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1FCFF" w14:textId="77777777" w:rsidR="0004489E" w:rsidRDefault="0004489E" w:rsidP="0028787F">
      <w:pPr>
        <w:spacing w:line="360" w:lineRule="auto"/>
        <w:jc w:val="center"/>
        <w:rPr>
          <w:rFonts w:ascii="Times New Roman" w:hAnsi="Times New Roman" w:cs="Times New Roman"/>
          <w:b/>
          <w:bCs/>
          <w:sz w:val="28"/>
          <w:szCs w:val="28"/>
        </w:rPr>
      </w:pPr>
    </w:p>
    <w:p w14:paraId="2CDA0FA4" w14:textId="068F5B66" w:rsidR="00B1517A" w:rsidRDefault="006A14A3" w:rsidP="0028787F">
      <w:pPr>
        <w:spacing w:line="360" w:lineRule="auto"/>
        <w:jc w:val="center"/>
        <w:rPr>
          <w:rFonts w:ascii="Times New Roman" w:hAnsi="Times New Roman" w:cs="Times New Roman"/>
          <w:b/>
          <w:bCs/>
          <w:sz w:val="28"/>
          <w:szCs w:val="28"/>
        </w:rPr>
      </w:pPr>
      <w:r w:rsidRPr="00B1517A">
        <w:rPr>
          <w:rFonts w:ascii="Times New Roman" w:hAnsi="Times New Roman" w:cs="Times New Roman"/>
          <w:b/>
          <w:bCs/>
          <w:sz w:val="28"/>
          <w:szCs w:val="28"/>
        </w:rPr>
        <w:t xml:space="preserve">Revisoría Fiscal: la era en la que la academia debe aprender de </w:t>
      </w:r>
    </w:p>
    <w:p w14:paraId="4E6A643F" w14:textId="4496C9DD" w:rsidR="00E53884" w:rsidRPr="00B1517A" w:rsidRDefault="006A14A3" w:rsidP="0028787F">
      <w:pPr>
        <w:spacing w:line="360" w:lineRule="auto"/>
        <w:jc w:val="center"/>
        <w:rPr>
          <w:rFonts w:ascii="Times New Roman" w:hAnsi="Times New Roman" w:cs="Times New Roman"/>
          <w:b/>
          <w:bCs/>
          <w:sz w:val="28"/>
          <w:szCs w:val="28"/>
        </w:rPr>
      </w:pPr>
      <w:r w:rsidRPr="00B1517A">
        <w:rPr>
          <w:rFonts w:ascii="Times New Roman" w:hAnsi="Times New Roman" w:cs="Times New Roman"/>
          <w:b/>
          <w:bCs/>
          <w:sz w:val="28"/>
          <w:szCs w:val="28"/>
        </w:rPr>
        <w:t>la empresa y ambas adaptarse a las normas</w:t>
      </w:r>
    </w:p>
    <w:p w14:paraId="3182575A" w14:textId="77777777" w:rsidR="00D92806" w:rsidRDefault="00D92806" w:rsidP="0028787F">
      <w:pPr>
        <w:spacing w:line="360" w:lineRule="auto"/>
        <w:jc w:val="both"/>
        <w:rPr>
          <w:rFonts w:ascii="Times New Roman" w:hAnsi="Times New Roman" w:cs="Times New Roman"/>
          <w:b/>
          <w:bCs/>
          <w:sz w:val="24"/>
          <w:szCs w:val="24"/>
        </w:rPr>
      </w:pPr>
    </w:p>
    <w:p w14:paraId="4FE6BCD1" w14:textId="2B428202" w:rsidR="006A14A3" w:rsidRPr="006A14A3" w:rsidRDefault="006A14A3" w:rsidP="0028787F">
      <w:pPr>
        <w:spacing w:line="360" w:lineRule="auto"/>
        <w:jc w:val="both"/>
        <w:rPr>
          <w:rFonts w:ascii="Times New Roman" w:hAnsi="Times New Roman" w:cs="Times New Roman"/>
          <w:b/>
          <w:bCs/>
          <w:sz w:val="24"/>
          <w:szCs w:val="24"/>
        </w:rPr>
      </w:pPr>
      <w:r w:rsidRPr="006A14A3">
        <w:rPr>
          <w:rFonts w:ascii="Times New Roman" w:hAnsi="Times New Roman" w:cs="Times New Roman"/>
          <w:b/>
          <w:bCs/>
          <w:sz w:val="24"/>
          <w:szCs w:val="24"/>
        </w:rPr>
        <w:t xml:space="preserve">Resumen </w:t>
      </w:r>
    </w:p>
    <w:p w14:paraId="1B1D114B" w14:textId="071EF53B" w:rsidR="00561B9C" w:rsidRDefault="00561B9C" w:rsidP="0028787F">
      <w:pPr>
        <w:spacing w:line="360" w:lineRule="auto"/>
        <w:jc w:val="both"/>
        <w:rPr>
          <w:rFonts w:ascii="Times New Roman" w:hAnsi="Times New Roman" w:cs="Times New Roman"/>
          <w:sz w:val="24"/>
          <w:szCs w:val="24"/>
        </w:rPr>
      </w:pPr>
      <w:r w:rsidRPr="00561B9C">
        <w:rPr>
          <w:rFonts w:ascii="Times New Roman" w:hAnsi="Times New Roman" w:cs="Times New Roman"/>
          <w:sz w:val="24"/>
          <w:szCs w:val="24"/>
        </w:rPr>
        <w:t xml:space="preserve">Teniendo en cuenta el alto grado de responsabilidad civil, penal y </w:t>
      </w:r>
      <w:r w:rsidR="00D17DB2">
        <w:rPr>
          <w:rFonts w:ascii="Times New Roman" w:hAnsi="Times New Roman" w:cs="Times New Roman"/>
          <w:sz w:val="24"/>
          <w:szCs w:val="24"/>
        </w:rPr>
        <w:t>financiera</w:t>
      </w:r>
      <w:r w:rsidRPr="00561B9C">
        <w:rPr>
          <w:rFonts w:ascii="Times New Roman" w:hAnsi="Times New Roman" w:cs="Times New Roman"/>
          <w:sz w:val="24"/>
          <w:szCs w:val="24"/>
        </w:rPr>
        <w:t xml:space="preserve"> que recae sobre la figura de</w:t>
      </w:r>
      <w:r w:rsidR="00E9538E">
        <w:rPr>
          <w:rFonts w:ascii="Times New Roman" w:hAnsi="Times New Roman" w:cs="Times New Roman"/>
          <w:sz w:val="24"/>
          <w:szCs w:val="24"/>
        </w:rPr>
        <w:t xml:space="preserve"> la</w:t>
      </w:r>
      <w:r w:rsidRPr="00561B9C">
        <w:rPr>
          <w:rFonts w:ascii="Times New Roman" w:hAnsi="Times New Roman" w:cs="Times New Roman"/>
          <w:sz w:val="24"/>
          <w:szCs w:val="24"/>
        </w:rPr>
        <w:t xml:space="preserve"> </w:t>
      </w:r>
      <w:r w:rsidR="00E9538E" w:rsidRPr="00561B9C">
        <w:rPr>
          <w:rFonts w:ascii="Times New Roman" w:hAnsi="Times New Roman" w:cs="Times New Roman"/>
          <w:sz w:val="24"/>
          <w:szCs w:val="24"/>
        </w:rPr>
        <w:t xml:space="preserve">Revisoría Fiscal </w:t>
      </w:r>
      <w:r w:rsidRPr="00561B9C">
        <w:rPr>
          <w:rFonts w:ascii="Times New Roman" w:hAnsi="Times New Roman" w:cs="Times New Roman"/>
          <w:sz w:val="24"/>
          <w:szCs w:val="24"/>
        </w:rPr>
        <w:t xml:space="preserve">en Colombia, se hace necesario analizar y reflexionar sobre </w:t>
      </w:r>
      <w:r w:rsidR="005A72B2">
        <w:rPr>
          <w:rFonts w:ascii="Times New Roman" w:hAnsi="Times New Roman" w:cs="Times New Roman"/>
          <w:sz w:val="24"/>
          <w:szCs w:val="24"/>
        </w:rPr>
        <w:t xml:space="preserve">los fundamentos </w:t>
      </w:r>
      <w:r w:rsidR="005A72B2" w:rsidRPr="00561B9C">
        <w:rPr>
          <w:rFonts w:ascii="Times New Roman" w:hAnsi="Times New Roman" w:cs="Times New Roman"/>
          <w:sz w:val="24"/>
          <w:szCs w:val="24"/>
        </w:rPr>
        <w:t>académicos</w:t>
      </w:r>
      <w:r w:rsidR="005A72B2">
        <w:rPr>
          <w:rFonts w:ascii="Times New Roman" w:hAnsi="Times New Roman" w:cs="Times New Roman"/>
          <w:sz w:val="24"/>
          <w:szCs w:val="24"/>
        </w:rPr>
        <w:t xml:space="preserve"> que el futuro profesional recibe en su </w:t>
      </w:r>
      <w:r w:rsidR="00655454">
        <w:rPr>
          <w:rFonts w:ascii="Times New Roman" w:hAnsi="Times New Roman" w:cs="Times New Roman"/>
          <w:sz w:val="24"/>
          <w:szCs w:val="24"/>
        </w:rPr>
        <w:t>proceso</w:t>
      </w:r>
      <w:r w:rsidR="005A72B2">
        <w:rPr>
          <w:rFonts w:ascii="Times New Roman" w:hAnsi="Times New Roman" w:cs="Times New Roman"/>
          <w:sz w:val="24"/>
          <w:szCs w:val="24"/>
        </w:rPr>
        <w:t xml:space="preserve"> universitari</w:t>
      </w:r>
      <w:r w:rsidR="00655454">
        <w:rPr>
          <w:rFonts w:ascii="Times New Roman" w:hAnsi="Times New Roman" w:cs="Times New Roman"/>
          <w:sz w:val="24"/>
          <w:szCs w:val="24"/>
        </w:rPr>
        <w:t>o</w:t>
      </w:r>
      <w:r w:rsidR="00E9538E">
        <w:rPr>
          <w:rFonts w:ascii="Times New Roman" w:hAnsi="Times New Roman" w:cs="Times New Roman"/>
          <w:sz w:val="24"/>
          <w:szCs w:val="24"/>
        </w:rPr>
        <w:t>. En el contexto colombiano</w:t>
      </w:r>
      <w:r w:rsidRPr="00561B9C">
        <w:rPr>
          <w:rFonts w:ascii="Times New Roman" w:hAnsi="Times New Roman" w:cs="Times New Roman"/>
          <w:sz w:val="24"/>
          <w:szCs w:val="24"/>
        </w:rPr>
        <w:t xml:space="preserve"> la calidad de revisor fiscal es exclusiva del contador público, por lo </w:t>
      </w:r>
      <w:r w:rsidR="00655454">
        <w:rPr>
          <w:rFonts w:ascii="Times New Roman" w:hAnsi="Times New Roman" w:cs="Times New Roman"/>
          <w:sz w:val="24"/>
          <w:szCs w:val="24"/>
        </w:rPr>
        <w:t>cual</w:t>
      </w:r>
      <w:r w:rsidRPr="00561B9C">
        <w:rPr>
          <w:rFonts w:ascii="Times New Roman" w:hAnsi="Times New Roman" w:cs="Times New Roman"/>
          <w:sz w:val="24"/>
          <w:szCs w:val="24"/>
        </w:rPr>
        <w:t xml:space="preserve"> resulta pertinente analizar </w:t>
      </w:r>
      <w:r w:rsidR="00655454">
        <w:rPr>
          <w:rFonts w:ascii="Times New Roman" w:hAnsi="Times New Roman" w:cs="Times New Roman"/>
          <w:sz w:val="24"/>
          <w:szCs w:val="24"/>
        </w:rPr>
        <w:t>su formación</w:t>
      </w:r>
      <w:r w:rsidR="005A72B2">
        <w:rPr>
          <w:rFonts w:ascii="Times New Roman" w:hAnsi="Times New Roman" w:cs="Times New Roman"/>
          <w:sz w:val="24"/>
          <w:szCs w:val="24"/>
        </w:rPr>
        <w:t xml:space="preserve"> en contraste con el marco </w:t>
      </w:r>
      <w:r w:rsidR="00CF5201">
        <w:rPr>
          <w:rFonts w:ascii="Times New Roman" w:hAnsi="Times New Roman" w:cs="Times New Roman"/>
          <w:sz w:val="24"/>
          <w:szCs w:val="24"/>
        </w:rPr>
        <w:t>legal vigente</w:t>
      </w:r>
      <w:r w:rsidR="005A72B2">
        <w:rPr>
          <w:rFonts w:ascii="Times New Roman" w:hAnsi="Times New Roman" w:cs="Times New Roman"/>
          <w:sz w:val="24"/>
          <w:szCs w:val="24"/>
        </w:rPr>
        <w:t xml:space="preserve"> y los requerimientos de las</w:t>
      </w:r>
      <w:r w:rsidR="00E9538E" w:rsidRPr="00561B9C">
        <w:rPr>
          <w:rFonts w:ascii="Times New Roman" w:hAnsi="Times New Roman" w:cs="Times New Roman"/>
          <w:sz w:val="24"/>
          <w:szCs w:val="24"/>
        </w:rPr>
        <w:t xml:space="preserve"> empresas</w:t>
      </w:r>
      <w:r w:rsidR="00E9538E">
        <w:rPr>
          <w:rFonts w:ascii="Times New Roman" w:hAnsi="Times New Roman" w:cs="Times New Roman"/>
          <w:sz w:val="24"/>
          <w:szCs w:val="24"/>
        </w:rPr>
        <w:t xml:space="preserve"> en la actualidad</w:t>
      </w:r>
      <w:r w:rsidRPr="00561B9C">
        <w:rPr>
          <w:rFonts w:ascii="Times New Roman" w:hAnsi="Times New Roman" w:cs="Times New Roman"/>
          <w:sz w:val="24"/>
          <w:szCs w:val="24"/>
        </w:rPr>
        <w:t xml:space="preserve">. </w:t>
      </w:r>
      <w:r w:rsidR="00CF5201">
        <w:rPr>
          <w:rFonts w:ascii="Times New Roman" w:hAnsi="Times New Roman" w:cs="Times New Roman"/>
          <w:sz w:val="24"/>
          <w:szCs w:val="24"/>
        </w:rPr>
        <w:t xml:space="preserve">Por lo anterior y con apoyo de una metodología mixta, se </w:t>
      </w:r>
      <w:r w:rsidR="00F10AFF">
        <w:rPr>
          <w:rFonts w:ascii="Times New Roman" w:hAnsi="Times New Roman" w:cs="Times New Roman"/>
          <w:sz w:val="24"/>
          <w:szCs w:val="24"/>
        </w:rPr>
        <w:t>abordarán</w:t>
      </w:r>
      <w:r w:rsidR="00CF5201">
        <w:rPr>
          <w:rFonts w:ascii="Times New Roman" w:hAnsi="Times New Roman" w:cs="Times New Roman"/>
          <w:sz w:val="24"/>
          <w:szCs w:val="24"/>
        </w:rPr>
        <w:t xml:space="preserve"> los </w:t>
      </w:r>
      <w:r w:rsidR="003A4BB6">
        <w:rPr>
          <w:rFonts w:ascii="Times New Roman" w:hAnsi="Times New Roman" w:cs="Times New Roman"/>
          <w:sz w:val="24"/>
          <w:szCs w:val="24"/>
        </w:rPr>
        <w:t xml:space="preserve">avances teóricos recientes y los </w:t>
      </w:r>
      <w:r w:rsidR="00CF5201">
        <w:rPr>
          <w:rFonts w:ascii="Times New Roman" w:hAnsi="Times New Roman" w:cs="Times New Roman"/>
          <w:sz w:val="24"/>
          <w:szCs w:val="24"/>
        </w:rPr>
        <w:t>resultados derivados de la aplicación de un instrumento que compara la posición de revisores fiscales en oficio</w:t>
      </w:r>
      <w:r w:rsidR="003A4BB6">
        <w:rPr>
          <w:rFonts w:ascii="Times New Roman" w:hAnsi="Times New Roman" w:cs="Times New Roman"/>
          <w:sz w:val="24"/>
          <w:szCs w:val="24"/>
        </w:rPr>
        <w:t xml:space="preserve"> y </w:t>
      </w:r>
      <w:r w:rsidR="00655454">
        <w:rPr>
          <w:rFonts w:ascii="Times New Roman" w:hAnsi="Times New Roman" w:cs="Times New Roman"/>
          <w:sz w:val="24"/>
          <w:szCs w:val="24"/>
        </w:rPr>
        <w:t xml:space="preserve">los </w:t>
      </w:r>
      <w:r w:rsidR="003A4BB6">
        <w:rPr>
          <w:rFonts w:ascii="Times New Roman" w:hAnsi="Times New Roman" w:cs="Times New Roman"/>
          <w:sz w:val="24"/>
          <w:szCs w:val="24"/>
        </w:rPr>
        <w:t>docentes en ejercicio.</w:t>
      </w:r>
    </w:p>
    <w:p w14:paraId="7249B1C7" w14:textId="68C71E6F" w:rsidR="00AE647F" w:rsidRDefault="00AE647F" w:rsidP="0028787F">
      <w:pPr>
        <w:spacing w:line="360" w:lineRule="auto"/>
        <w:jc w:val="both"/>
        <w:rPr>
          <w:rFonts w:ascii="Times New Roman" w:hAnsi="Times New Roman" w:cs="Times New Roman"/>
          <w:sz w:val="24"/>
          <w:szCs w:val="24"/>
        </w:rPr>
      </w:pPr>
      <w:r w:rsidRPr="006A14A3">
        <w:rPr>
          <w:rFonts w:ascii="Times New Roman" w:hAnsi="Times New Roman" w:cs="Times New Roman"/>
          <w:i/>
          <w:iCs/>
          <w:sz w:val="24"/>
          <w:szCs w:val="24"/>
        </w:rPr>
        <w:t>Palabras clave</w:t>
      </w:r>
      <w:r w:rsidRPr="006A14A3">
        <w:rPr>
          <w:rFonts w:ascii="Times New Roman" w:hAnsi="Times New Roman" w:cs="Times New Roman"/>
          <w:sz w:val="24"/>
          <w:szCs w:val="24"/>
        </w:rPr>
        <w:t xml:space="preserve">: Revisoría Fiscal, Contaduría Pública, </w:t>
      </w:r>
      <w:r w:rsidR="00BF699A">
        <w:rPr>
          <w:rFonts w:ascii="Times New Roman" w:hAnsi="Times New Roman" w:cs="Times New Roman"/>
          <w:sz w:val="24"/>
          <w:szCs w:val="24"/>
        </w:rPr>
        <w:t xml:space="preserve">Contabilidad, </w:t>
      </w:r>
      <w:r w:rsidRPr="006A14A3">
        <w:rPr>
          <w:rFonts w:ascii="Times New Roman" w:hAnsi="Times New Roman" w:cs="Times New Roman"/>
          <w:sz w:val="24"/>
          <w:szCs w:val="24"/>
        </w:rPr>
        <w:t>Formación, Colombia.</w:t>
      </w:r>
    </w:p>
    <w:p w14:paraId="5BD78B2B" w14:textId="77777777" w:rsidR="00D92806" w:rsidRDefault="00D92806" w:rsidP="0028787F">
      <w:pPr>
        <w:spacing w:line="360" w:lineRule="auto"/>
        <w:jc w:val="both"/>
        <w:rPr>
          <w:rFonts w:ascii="Times New Roman" w:hAnsi="Times New Roman" w:cs="Times New Roman"/>
          <w:b/>
          <w:bCs/>
          <w:sz w:val="24"/>
          <w:szCs w:val="24"/>
        </w:rPr>
      </w:pPr>
    </w:p>
    <w:p w14:paraId="39E7872E" w14:textId="705DDC41" w:rsidR="005A72B2" w:rsidRPr="00B7311B" w:rsidRDefault="005A72B2" w:rsidP="0028787F">
      <w:pPr>
        <w:spacing w:line="360" w:lineRule="auto"/>
        <w:jc w:val="both"/>
        <w:rPr>
          <w:rFonts w:ascii="Times New Roman" w:hAnsi="Times New Roman" w:cs="Times New Roman"/>
          <w:b/>
          <w:bCs/>
          <w:sz w:val="24"/>
          <w:szCs w:val="24"/>
          <w:lang w:val="en-US"/>
        </w:rPr>
      </w:pPr>
      <w:r w:rsidRPr="00B7311B">
        <w:rPr>
          <w:rFonts w:ascii="Times New Roman" w:hAnsi="Times New Roman" w:cs="Times New Roman"/>
          <w:b/>
          <w:bCs/>
          <w:sz w:val="24"/>
          <w:szCs w:val="24"/>
          <w:lang w:val="en-US"/>
        </w:rPr>
        <w:t>Abstract</w:t>
      </w:r>
    </w:p>
    <w:p w14:paraId="72901C69" w14:textId="6065DB0D" w:rsidR="00D9485E" w:rsidRPr="00D9485E" w:rsidRDefault="00D9485E" w:rsidP="0028787F">
      <w:pPr>
        <w:spacing w:line="360" w:lineRule="auto"/>
        <w:jc w:val="both"/>
        <w:rPr>
          <w:rFonts w:ascii="Times New Roman" w:hAnsi="Times New Roman" w:cs="Times New Roman"/>
          <w:bCs/>
          <w:sz w:val="24"/>
          <w:szCs w:val="24"/>
          <w:lang w:val="en-US"/>
        </w:rPr>
      </w:pPr>
      <w:r w:rsidRPr="00D9485E">
        <w:rPr>
          <w:rFonts w:ascii="Times New Roman" w:hAnsi="Times New Roman" w:cs="Times New Roman"/>
          <w:bCs/>
          <w:sz w:val="24"/>
          <w:szCs w:val="24"/>
          <w:lang w:val="en-US"/>
        </w:rPr>
        <w:t>Taking into account</w:t>
      </w:r>
      <w:r w:rsidR="00357782">
        <w:rPr>
          <w:rFonts w:ascii="Times New Roman" w:hAnsi="Times New Roman" w:cs="Times New Roman"/>
          <w:bCs/>
          <w:sz w:val="24"/>
          <w:szCs w:val="24"/>
          <w:lang w:val="en-US"/>
        </w:rPr>
        <w:t xml:space="preserve"> that</w:t>
      </w:r>
      <w:r w:rsidRPr="00D9485E">
        <w:rPr>
          <w:rFonts w:ascii="Times New Roman" w:hAnsi="Times New Roman" w:cs="Times New Roman"/>
          <w:bCs/>
          <w:sz w:val="24"/>
          <w:szCs w:val="24"/>
          <w:lang w:val="en-US"/>
        </w:rPr>
        <w:t xml:space="preserve"> the high degree of civil, criminal and financial responsibility that falls on the figure of the Statutory Auditor in Colombia, it is necessary to analyze and reflect on the academic foundations that the future professional receives in his university process. In the Colombian context, the quality of the statutory auditor is exclusive to the public accountant, so it is pertinent to analyze his training in contrast with the current legal framework and the requirements of the companies at present. For this reason, and with the support of a mixed methodology, recent theoretical advances and the results derived from the application of an instrument that compares the position of public accountants in office and practicing teachers will be integrated.</w:t>
      </w:r>
    </w:p>
    <w:p w14:paraId="7E620977" w14:textId="7B438B2A" w:rsidR="005A72B2" w:rsidRDefault="00D9485E" w:rsidP="0028787F">
      <w:pPr>
        <w:spacing w:line="360" w:lineRule="auto"/>
        <w:jc w:val="both"/>
        <w:rPr>
          <w:rFonts w:ascii="Times New Roman" w:hAnsi="Times New Roman" w:cs="Times New Roman"/>
          <w:bCs/>
          <w:sz w:val="24"/>
          <w:szCs w:val="24"/>
          <w:lang w:val="en-US"/>
        </w:rPr>
      </w:pPr>
      <w:r w:rsidRPr="00D9485E">
        <w:rPr>
          <w:rFonts w:ascii="Times New Roman" w:hAnsi="Times New Roman" w:cs="Times New Roman"/>
          <w:bCs/>
          <w:i/>
          <w:sz w:val="24"/>
          <w:szCs w:val="24"/>
          <w:lang w:val="en-US"/>
        </w:rPr>
        <w:t>Keywords:</w:t>
      </w:r>
      <w:r w:rsidRPr="00D9485E">
        <w:rPr>
          <w:rFonts w:ascii="Times New Roman" w:hAnsi="Times New Roman" w:cs="Times New Roman"/>
          <w:bCs/>
          <w:sz w:val="24"/>
          <w:szCs w:val="24"/>
          <w:lang w:val="en-US"/>
        </w:rPr>
        <w:t xml:space="preserve"> Statutory Auditing, Public Accounting, Accounting, Training, Colombia.</w:t>
      </w:r>
    </w:p>
    <w:p w14:paraId="71C8521F" w14:textId="3E9174F6" w:rsidR="00561B9C" w:rsidRDefault="0004489E" w:rsidP="00357782">
      <w:pPr>
        <w:spacing w:line="360" w:lineRule="auto"/>
        <w:rPr>
          <w:rFonts w:ascii="Times New Roman" w:hAnsi="Times New Roman" w:cs="Times New Roman"/>
          <w:bCs/>
          <w:sz w:val="24"/>
          <w:szCs w:val="24"/>
        </w:rPr>
      </w:pPr>
      <w:r>
        <w:rPr>
          <w:rFonts w:ascii="Times New Roman" w:hAnsi="Times New Roman" w:cs="Times New Roman"/>
          <w:bCs/>
          <w:sz w:val="24"/>
          <w:szCs w:val="24"/>
          <w:lang w:val="en-US"/>
        </w:rPr>
        <w:br w:type="page"/>
      </w:r>
      <w:r w:rsidR="00AE647F" w:rsidRPr="00AE647F">
        <w:rPr>
          <w:rFonts w:ascii="Times New Roman" w:hAnsi="Times New Roman" w:cs="Times New Roman"/>
          <w:b/>
          <w:bCs/>
          <w:sz w:val="24"/>
          <w:szCs w:val="24"/>
        </w:rPr>
        <w:lastRenderedPageBreak/>
        <w:t>Introducción</w:t>
      </w:r>
    </w:p>
    <w:p w14:paraId="6548B234" w14:textId="5B7A433C" w:rsidR="000349E3" w:rsidRPr="000349E3" w:rsidRDefault="000349E3" w:rsidP="000349E3">
      <w:pPr>
        <w:spacing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La investigación en las ciencias económicas, en particular en el ámbito contable se ha convertido en las décadas recientes en una herramienta de alto impacto para facilitar la generación de conocimiento que </w:t>
      </w:r>
      <w:r w:rsidR="002B3F84">
        <w:rPr>
          <w:rFonts w:ascii="Times New Roman" w:hAnsi="Times New Roman" w:cs="Times New Roman"/>
          <w:bCs/>
          <w:sz w:val="24"/>
          <w:szCs w:val="24"/>
        </w:rPr>
        <w:t>promueva</w:t>
      </w:r>
      <w:r>
        <w:rPr>
          <w:rFonts w:ascii="Times New Roman" w:hAnsi="Times New Roman" w:cs="Times New Roman"/>
          <w:bCs/>
          <w:sz w:val="24"/>
          <w:szCs w:val="24"/>
        </w:rPr>
        <w:t xml:space="preserve"> la actualización de la disciplina y </w:t>
      </w:r>
      <w:r w:rsidR="002B3F84">
        <w:rPr>
          <w:rFonts w:ascii="Times New Roman" w:hAnsi="Times New Roman" w:cs="Times New Roman"/>
          <w:bCs/>
          <w:sz w:val="24"/>
          <w:szCs w:val="24"/>
        </w:rPr>
        <w:t>de los profesionales adscritos a la misma</w:t>
      </w:r>
      <w:r>
        <w:rPr>
          <w:rFonts w:ascii="Times New Roman" w:hAnsi="Times New Roman" w:cs="Times New Roman"/>
          <w:bCs/>
          <w:sz w:val="24"/>
          <w:szCs w:val="24"/>
        </w:rPr>
        <w:t xml:space="preserve">. Es así, </w:t>
      </w:r>
      <w:r w:rsidR="002B3F84">
        <w:rPr>
          <w:rFonts w:ascii="Times New Roman" w:hAnsi="Times New Roman" w:cs="Times New Roman"/>
          <w:bCs/>
          <w:sz w:val="24"/>
          <w:szCs w:val="24"/>
        </w:rPr>
        <w:t xml:space="preserve">que en la actualidad desde los contextos universitarios se impulsa </w:t>
      </w:r>
      <w:r w:rsidR="00AB0671">
        <w:rPr>
          <w:rFonts w:ascii="Times New Roman" w:hAnsi="Times New Roman" w:cs="Times New Roman"/>
          <w:bCs/>
          <w:sz w:val="24"/>
          <w:szCs w:val="24"/>
        </w:rPr>
        <w:t>el abordaje</w:t>
      </w:r>
      <w:r w:rsidR="002B3F84">
        <w:rPr>
          <w:rFonts w:ascii="Times New Roman" w:hAnsi="Times New Roman" w:cs="Times New Roman"/>
          <w:bCs/>
          <w:sz w:val="24"/>
          <w:szCs w:val="24"/>
        </w:rPr>
        <w:t xml:space="preserve"> de temas de interés, en especial para propiciar que desde el ejercicio profesional se realicen aportes innovadores que contribuyan con el desarrollo </w:t>
      </w:r>
      <w:r w:rsidR="001201C3">
        <w:rPr>
          <w:rFonts w:ascii="Times New Roman" w:hAnsi="Times New Roman" w:cs="Times New Roman"/>
          <w:bCs/>
          <w:sz w:val="24"/>
          <w:szCs w:val="24"/>
        </w:rPr>
        <w:t>socioeconómico</w:t>
      </w:r>
      <w:r w:rsidR="002B3F84">
        <w:rPr>
          <w:rFonts w:ascii="Times New Roman" w:hAnsi="Times New Roman" w:cs="Times New Roman"/>
          <w:bCs/>
          <w:sz w:val="24"/>
          <w:szCs w:val="24"/>
        </w:rPr>
        <w:t xml:space="preserve"> a nivel global</w:t>
      </w:r>
      <w:r>
        <w:rPr>
          <w:rFonts w:ascii="Times New Roman" w:hAnsi="Times New Roman" w:cs="Times New Roman"/>
          <w:bCs/>
          <w:sz w:val="24"/>
          <w:szCs w:val="24"/>
        </w:rPr>
        <w:t xml:space="preserve"> (</w:t>
      </w:r>
      <w:r w:rsidRPr="000349E3">
        <w:rPr>
          <w:rFonts w:ascii="Times New Roman" w:hAnsi="Times New Roman" w:cs="Times New Roman"/>
          <w:bCs/>
          <w:sz w:val="24"/>
          <w:szCs w:val="24"/>
        </w:rPr>
        <w:t>Córdova, 2019).</w:t>
      </w:r>
    </w:p>
    <w:p w14:paraId="266F95A7" w14:textId="6DF9E1B6" w:rsidR="002412F1" w:rsidRDefault="00AB0671" w:rsidP="002412F1">
      <w:pPr>
        <w:spacing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Por lo planteado, p</w:t>
      </w:r>
      <w:r w:rsidR="002412F1" w:rsidRPr="005E413D">
        <w:rPr>
          <w:rFonts w:ascii="Times New Roman" w:hAnsi="Times New Roman" w:cs="Times New Roman"/>
          <w:bCs/>
          <w:sz w:val="24"/>
          <w:szCs w:val="24"/>
        </w:rPr>
        <w:t xml:space="preserve">ara el desarrollo de esta investigación </w:t>
      </w:r>
      <w:r>
        <w:rPr>
          <w:rFonts w:ascii="Times New Roman" w:hAnsi="Times New Roman" w:cs="Times New Roman"/>
          <w:bCs/>
          <w:sz w:val="24"/>
          <w:szCs w:val="24"/>
        </w:rPr>
        <w:t>se define</w:t>
      </w:r>
      <w:r w:rsidR="002412F1" w:rsidRPr="005E413D">
        <w:rPr>
          <w:rFonts w:ascii="Times New Roman" w:hAnsi="Times New Roman" w:cs="Times New Roman"/>
          <w:bCs/>
          <w:sz w:val="24"/>
          <w:szCs w:val="24"/>
        </w:rPr>
        <w:t xml:space="preserve"> como objetivo general el </w:t>
      </w:r>
      <w:r w:rsidR="002412F1" w:rsidRPr="005E413D">
        <w:rPr>
          <w:rFonts w:ascii="Times New Roman" w:hAnsi="Times New Roman" w:cs="Times New Roman"/>
          <w:bCs/>
          <w:i/>
          <w:sz w:val="24"/>
          <w:szCs w:val="24"/>
        </w:rPr>
        <w:t>diseño de lineamientos estratégicos que brinden al estudiante de contaduría pública, herramientas y técnicas de revisoría fiscal articuladas con los requerimientos normativos y las expectativas del sector empresarial en la actualidad</w:t>
      </w:r>
      <w:r w:rsidR="002412F1" w:rsidRPr="005E413D">
        <w:rPr>
          <w:rFonts w:ascii="Times New Roman" w:hAnsi="Times New Roman" w:cs="Times New Roman"/>
          <w:bCs/>
          <w:sz w:val="24"/>
          <w:szCs w:val="24"/>
        </w:rPr>
        <w:t>.</w:t>
      </w:r>
      <w:r w:rsidR="00873CA0">
        <w:rPr>
          <w:rFonts w:ascii="Times New Roman" w:hAnsi="Times New Roman" w:cs="Times New Roman"/>
          <w:bCs/>
          <w:sz w:val="24"/>
          <w:szCs w:val="24"/>
        </w:rPr>
        <w:t xml:space="preserve"> </w:t>
      </w:r>
      <w:r w:rsidR="000E56DC">
        <w:rPr>
          <w:rFonts w:ascii="Times New Roman" w:hAnsi="Times New Roman" w:cs="Times New Roman"/>
          <w:bCs/>
          <w:sz w:val="24"/>
          <w:szCs w:val="24"/>
        </w:rPr>
        <w:t xml:space="preserve"> </w:t>
      </w:r>
      <w:r w:rsidR="00873CA0" w:rsidRPr="00873CA0">
        <w:rPr>
          <w:rFonts w:ascii="Times New Roman" w:hAnsi="Times New Roman" w:cs="Times New Roman"/>
          <w:bCs/>
          <w:sz w:val="24"/>
          <w:szCs w:val="24"/>
        </w:rPr>
        <w:t xml:space="preserve">Teniendo en cuenta que para las grandes empresas la figura de la revisoría fiscal es clara, </w:t>
      </w:r>
      <w:r w:rsidR="00873CA0">
        <w:rPr>
          <w:rFonts w:ascii="Times New Roman" w:hAnsi="Times New Roman" w:cs="Times New Roman"/>
          <w:bCs/>
          <w:sz w:val="24"/>
          <w:szCs w:val="24"/>
        </w:rPr>
        <w:t>se debe considerar que</w:t>
      </w:r>
      <w:r w:rsidR="00873CA0" w:rsidRPr="00873CA0">
        <w:rPr>
          <w:rFonts w:ascii="Times New Roman" w:hAnsi="Times New Roman" w:cs="Times New Roman"/>
          <w:bCs/>
          <w:sz w:val="24"/>
          <w:szCs w:val="24"/>
        </w:rPr>
        <w:t xml:space="preserve"> para las demás empresas </w:t>
      </w:r>
      <w:r w:rsidR="00873CA0">
        <w:rPr>
          <w:rFonts w:ascii="Times New Roman" w:hAnsi="Times New Roman" w:cs="Times New Roman"/>
          <w:bCs/>
          <w:sz w:val="24"/>
          <w:szCs w:val="24"/>
        </w:rPr>
        <w:t>cuyos</w:t>
      </w:r>
      <w:r w:rsidR="00873CA0" w:rsidRPr="00873CA0">
        <w:rPr>
          <w:rFonts w:ascii="Times New Roman" w:hAnsi="Times New Roman" w:cs="Times New Roman"/>
          <w:bCs/>
          <w:sz w:val="24"/>
          <w:szCs w:val="24"/>
        </w:rPr>
        <w:t xml:space="preserve"> montos en ventas o patrimonio están obligadas a adoptar esta figura, se hace complejo comprender como funciona este rol dentro de la empresa, y qué aporte real brindará para el cumplimiento de los objetivos de la organización</w:t>
      </w:r>
      <w:r w:rsidR="00873CA0">
        <w:rPr>
          <w:rFonts w:ascii="Times New Roman" w:hAnsi="Times New Roman" w:cs="Times New Roman"/>
          <w:bCs/>
          <w:sz w:val="24"/>
          <w:szCs w:val="24"/>
        </w:rPr>
        <w:t xml:space="preserve">; </w:t>
      </w:r>
      <w:r w:rsidR="000E56DC">
        <w:rPr>
          <w:rFonts w:ascii="Times New Roman" w:hAnsi="Times New Roman" w:cs="Times New Roman"/>
          <w:bCs/>
          <w:sz w:val="24"/>
          <w:szCs w:val="24"/>
        </w:rPr>
        <w:t xml:space="preserve">el reto para los revisores fiscales es ofrecer un servicio acorde a la normatividad que tenga una correlación con la expectativa empresarial. </w:t>
      </w:r>
      <w:r w:rsidR="002412F1" w:rsidRPr="005E413D">
        <w:rPr>
          <w:rFonts w:ascii="Times New Roman" w:hAnsi="Times New Roman" w:cs="Times New Roman"/>
          <w:bCs/>
          <w:sz w:val="24"/>
          <w:szCs w:val="24"/>
        </w:rPr>
        <w:t xml:space="preserve">Para dar respuesta al </w:t>
      </w:r>
      <w:r w:rsidR="001E1918">
        <w:rPr>
          <w:rFonts w:ascii="Times New Roman" w:hAnsi="Times New Roman" w:cs="Times New Roman"/>
          <w:bCs/>
          <w:sz w:val="24"/>
          <w:szCs w:val="24"/>
        </w:rPr>
        <w:t>propósito enunciado</w:t>
      </w:r>
      <w:r w:rsidR="002412F1" w:rsidRPr="005E413D">
        <w:rPr>
          <w:rFonts w:ascii="Times New Roman" w:hAnsi="Times New Roman" w:cs="Times New Roman"/>
          <w:bCs/>
          <w:sz w:val="24"/>
          <w:szCs w:val="24"/>
        </w:rPr>
        <w:t xml:space="preserve">, se opta por la aplicación de una metodología con enfoque mixto/descriptivo y </w:t>
      </w:r>
      <w:r w:rsidR="00D30419">
        <w:rPr>
          <w:rFonts w:ascii="Times New Roman" w:hAnsi="Times New Roman" w:cs="Times New Roman"/>
          <w:bCs/>
          <w:sz w:val="24"/>
          <w:szCs w:val="24"/>
        </w:rPr>
        <w:t>transversal</w:t>
      </w:r>
      <w:r w:rsidR="002412F1" w:rsidRPr="005E413D">
        <w:rPr>
          <w:rFonts w:ascii="Times New Roman" w:hAnsi="Times New Roman" w:cs="Times New Roman"/>
          <w:bCs/>
          <w:sz w:val="24"/>
          <w:szCs w:val="24"/>
        </w:rPr>
        <w:t xml:space="preserve">, ya que, se llevará a cabo una revisión bibliográfica que abarque los avances de los últimos cinco años y </w:t>
      </w:r>
      <w:r w:rsidR="00795811">
        <w:rPr>
          <w:rFonts w:ascii="Times New Roman" w:hAnsi="Times New Roman" w:cs="Times New Roman"/>
          <w:bCs/>
          <w:sz w:val="24"/>
          <w:szCs w:val="24"/>
        </w:rPr>
        <w:t>se aplicarán</w:t>
      </w:r>
      <w:r w:rsidR="002412F1" w:rsidRPr="005E413D">
        <w:rPr>
          <w:rFonts w:ascii="Times New Roman" w:hAnsi="Times New Roman" w:cs="Times New Roman"/>
          <w:bCs/>
          <w:sz w:val="24"/>
          <w:szCs w:val="24"/>
        </w:rPr>
        <w:t xml:space="preserve"> dos instrumentos (entrevistas </w:t>
      </w:r>
      <w:r w:rsidR="001201C3" w:rsidRPr="005E413D">
        <w:rPr>
          <w:rFonts w:ascii="Times New Roman" w:hAnsi="Times New Roman" w:cs="Times New Roman"/>
          <w:bCs/>
          <w:sz w:val="24"/>
          <w:szCs w:val="24"/>
        </w:rPr>
        <w:t>semi</w:t>
      </w:r>
      <w:r w:rsidR="001201C3">
        <w:rPr>
          <w:rFonts w:ascii="Times New Roman" w:hAnsi="Times New Roman" w:cs="Times New Roman"/>
          <w:bCs/>
          <w:sz w:val="24"/>
          <w:szCs w:val="24"/>
        </w:rPr>
        <w:t>e</w:t>
      </w:r>
      <w:r w:rsidR="001201C3" w:rsidRPr="005E413D">
        <w:rPr>
          <w:rFonts w:ascii="Times New Roman" w:hAnsi="Times New Roman" w:cs="Times New Roman"/>
          <w:bCs/>
          <w:sz w:val="24"/>
          <w:szCs w:val="24"/>
        </w:rPr>
        <w:t>structuradas</w:t>
      </w:r>
      <w:r w:rsidR="002412F1" w:rsidRPr="005E413D">
        <w:rPr>
          <w:rFonts w:ascii="Times New Roman" w:hAnsi="Times New Roman" w:cs="Times New Roman"/>
          <w:bCs/>
          <w:sz w:val="24"/>
          <w:szCs w:val="24"/>
        </w:rPr>
        <w:t>) para conocer la visión de revisores fiscales de oficio y docentes universitarios en ejercicio.</w:t>
      </w:r>
    </w:p>
    <w:p w14:paraId="21CCDCF2" w14:textId="1ECC0466" w:rsidR="002412F1" w:rsidRPr="005E413D" w:rsidRDefault="002412F1" w:rsidP="002412F1">
      <w:pPr>
        <w:spacing w:line="360" w:lineRule="auto"/>
        <w:ind w:firstLine="567"/>
        <w:jc w:val="both"/>
        <w:rPr>
          <w:rFonts w:ascii="Times New Roman" w:hAnsi="Times New Roman" w:cs="Times New Roman"/>
          <w:bCs/>
          <w:sz w:val="24"/>
          <w:szCs w:val="24"/>
        </w:rPr>
      </w:pPr>
      <w:r w:rsidRPr="005E413D">
        <w:rPr>
          <w:rFonts w:ascii="Times New Roman" w:hAnsi="Times New Roman" w:cs="Times New Roman"/>
          <w:bCs/>
          <w:sz w:val="24"/>
          <w:szCs w:val="24"/>
        </w:rPr>
        <w:t xml:space="preserve">El primer instrumento estará dirigido a profesionales (revisores fiscales) que ejercen actualmente en el entorno empresarial privado y el segundo instrumento se aplicará a docentes del módulo de revisoría fiscal de la Corporación Universitaria Minuto de Dios (UNIMINUTO) a nivel nacional. Con base en el trabajo de campo se buscará contrastar la visión de los participantes sobre los principales aspectos a considerar en la formación del revisor fiscal, para así dar lugar a una triangulación entre expertos, docentes, bases teóricas y contenido curricular vigente. Como conclusiones se ofrecerán lineamientos </w:t>
      </w:r>
      <w:r w:rsidR="00362093">
        <w:rPr>
          <w:rFonts w:ascii="Times New Roman" w:hAnsi="Times New Roman" w:cs="Times New Roman"/>
          <w:bCs/>
          <w:sz w:val="24"/>
          <w:szCs w:val="24"/>
        </w:rPr>
        <w:t xml:space="preserve">estratégicos </w:t>
      </w:r>
      <w:r w:rsidRPr="005E413D">
        <w:rPr>
          <w:rFonts w:ascii="Times New Roman" w:hAnsi="Times New Roman" w:cs="Times New Roman"/>
          <w:bCs/>
          <w:sz w:val="24"/>
          <w:szCs w:val="24"/>
        </w:rPr>
        <w:t>replicables en los programas de contaduría pública</w:t>
      </w:r>
      <w:r w:rsidR="00617612">
        <w:rPr>
          <w:rFonts w:ascii="Times New Roman" w:hAnsi="Times New Roman" w:cs="Times New Roman"/>
          <w:bCs/>
          <w:sz w:val="24"/>
          <w:szCs w:val="24"/>
        </w:rPr>
        <w:t xml:space="preserve"> y la comunidad académica </w:t>
      </w:r>
      <w:r w:rsidR="00E2308D">
        <w:rPr>
          <w:rFonts w:ascii="Times New Roman" w:hAnsi="Times New Roman" w:cs="Times New Roman"/>
          <w:bCs/>
          <w:sz w:val="24"/>
          <w:szCs w:val="24"/>
        </w:rPr>
        <w:t xml:space="preserve">relacionada </w:t>
      </w:r>
      <w:r w:rsidRPr="005E413D">
        <w:rPr>
          <w:rFonts w:ascii="Times New Roman" w:hAnsi="Times New Roman" w:cs="Times New Roman"/>
          <w:bCs/>
          <w:sz w:val="24"/>
          <w:szCs w:val="24"/>
        </w:rPr>
        <w:t>a nivel nacional.</w:t>
      </w:r>
    </w:p>
    <w:p w14:paraId="24848886" w14:textId="77777777" w:rsidR="00873CA0" w:rsidRDefault="00873CA0" w:rsidP="0028787F">
      <w:pPr>
        <w:spacing w:line="360" w:lineRule="auto"/>
        <w:jc w:val="both"/>
        <w:rPr>
          <w:rFonts w:ascii="Times New Roman" w:hAnsi="Times New Roman" w:cs="Times New Roman"/>
          <w:b/>
          <w:bCs/>
          <w:sz w:val="24"/>
          <w:szCs w:val="24"/>
        </w:rPr>
      </w:pPr>
    </w:p>
    <w:p w14:paraId="12876B46" w14:textId="2654F695" w:rsidR="006A14A3" w:rsidRDefault="00F809D4" w:rsidP="0028787F">
      <w:pPr>
        <w:spacing w:line="360" w:lineRule="auto"/>
        <w:jc w:val="both"/>
        <w:rPr>
          <w:rFonts w:ascii="Times New Roman" w:hAnsi="Times New Roman" w:cs="Times New Roman"/>
          <w:b/>
          <w:bCs/>
          <w:sz w:val="24"/>
          <w:szCs w:val="24"/>
        </w:rPr>
      </w:pPr>
      <w:r w:rsidRPr="00F809D4">
        <w:rPr>
          <w:rFonts w:ascii="Times New Roman" w:hAnsi="Times New Roman" w:cs="Times New Roman"/>
          <w:b/>
          <w:bCs/>
          <w:sz w:val="24"/>
          <w:szCs w:val="24"/>
        </w:rPr>
        <w:lastRenderedPageBreak/>
        <w:t>Marco teórico</w:t>
      </w:r>
    </w:p>
    <w:p w14:paraId="2DABDB4D" w14:textId="13D21D75" w:rsidR="002412F1" w:rsidRPr="002412F1" w:rsidRDefault="002412F1" w:rsidP="0028787F">
      <w:pPr>
        <w:spacing w:line="360" w:lineRule="auto"/>
        <w:jc w:val="both"/>
        <w:rPr>
          <w:rFonts w:ascii="Times New Roman" w:hAnsi="Times New Roman" w:cs="Times New Roman"/>
          <w:bCs/>
          <w:i/>
          <w:sz w:val="24"/>
          <w:szCs w:val="24"/>
        </w:rPr>
      </w:pPr>
      <w:r w:rsidRPr="002412F1">
        <w:rPr>
          <w:rFonts w:ascii="Times New Roman" w:hAnsi="Times New Roman" w:cs="Times New Roman"/>
          <w:bCs/>
          <w:i/>
          <w:sz w:val="24"/>
          <w:szCs w:val="24"/>
        </w:rPr>
        <w:t>Contexto de la revisoría fiscal en Colombia</w:t>
      </w:r>
    </w:p>
    <w:p w14:paraId="79F0C45F" w14:textId="77777777" w:rsidR="005E413D" w:rsidRDefault="005E413D" w:rsidP="005E413D">
      <w:pPr>
        <w:spacing w:line="360" w:lineRule="auto"/>
        <w:ind w:firstLine="567"/>
        <w:jc w:val="both"/>
        <w:rPr>
          <w:rFonts w:ascii="Times New Roman" w:hAnsi="Times New Roman" w:cs="Times New Roman"/>
          <w:bCs/>
          <w:sz w:val="24"/>
          <w:szCs w:val="24"/>
        </w:rPr>
      </w:pPr>
      <w:r w:rsidRPr="005E413D">
        <w:rPr>
          <w:rFonts w:ascii="Times New Roman" w:hAnsi="Times New Roman" w:cs="Times New Roman"/>
          <w:bCs/>
          <w:sz w:val="24"/>
          <w:szCs w:val="24"/>
        </w:rPr>
        <w:t xml:space="preserve">Al ejercer la revisoría fiscal el profesional de la contaduría pública hace uso de todas las técnicas, las herramientas y los conocimientos que durante su proceso de formación ha recibido, puesto que no podría tomar una decisión sobre dar una opinión limpia, negativa, con salvedades o abstención, si no conoce los lineamientos vigentes del marco normativo de la contabilidad (Sarria, 2020). En Colombia, la Ley 43 de 1990 cita claramente que para desempeñase como </w:t>
      </w:r>
      <w:r w:rsidRPr="005E413D">
        <w:rPr>
          <w:rFonts w:ascii="Times New Roman" w:hAnsi="Times New Roman" w:cs="Times New Roman"/>
          <w:bCs/>
          <w:i/>
          <w:sz w:val="24"/>
          <w:szCs w:val="24"/>
        </w:rPr>
        <w:t>revisor fiscal</w:t>
      </w:r>
      <w:r w:rsidRPr="005E413D">
        <w:rPr>
          <w:rFonts w:ascii="Times New Roman" w:hAnsi="Times New Roman" w:cs="Times New Roman"/>
          <w:bCs/>
          <w:sz w:val="24"/>
          <w:szCs w:val="24"/>
        </w:rPr>
        <w:t xml:space="preserve"> se debe tener la calidad de </w:t>
      </w:r>
      <w:r w:rsidRPr="005E413D">
        <w:rPr>
          <w:rFonts w:ascii="Times New Roman" w:hAnsi="Times New Roman" w:cs="Times New Roman"/>
          <w:bCs/>
          <w:i/>
          <w:sz w:val="24"/>
          <w:szCs w:val="24"/>
        </w:rPr>
        <w:t>contador público</w:t>
      </w:r>
      <w:r w:rsidRPr="005E413D">
        <w:rPr>
          <w:rFonts w:ascii="Times New Roman" w:hAnsi="Times New Roman" w:cs="Times New Roman"/>
          <w:bCs/>
          <w:sz w:val="24"/>
          <w:szCs w:val="24"/>
        </w:rPr>
        <w:t>, al igual que lo hace el Código de Comercio en su Artículo 215. Por lo enunciado, analizar las bases formativas del contador público se considera un tópico relevante para el campo investigativo en las ciencias económicas (Hernández et al., 2021).</w:t>
      </w:r>
    </w:p>
    <w:p w14:paraId="36A93470" w14:textId="77777777" w:rsidR="005E413D" w:rsidRDefault="005E413D" w:rsidP="005E413D">
      <w:pPr>
        <w:spacing w:line="360" w:lineRule="auto"/>
        <w:ind w:firstLine="567"/>
        <w:jc w:val="both"/>
        <w:rPr>
          <w:rFonts w:ascii="Times New Roman" w:hAnsi="Times New Roman" w:cs="Times New Roman"/>
          <w:bCs/>
          <w:sz w:val="24"/>
          <w:szCs w:val="24"/>
        </w:rPr>
      </w:pPr>
      <w:r w:rsidRPr="005E413D">
        <w:rPr>
          <w:rFonts w:ascii="Times New Roman" w:hAnsi="Times New Roman" w:cs="Times New Roman"/>
          <w:bCs/>
          <w:sz w:val="24"/>
          <w:szCs w:val="24"/>
        </w:rPr>
        <w:t>El Consejo de Normas Internacionales de Contabilidad (por sus siglas en inglés - IASB) busca garantizar que los contadores profesionales, desde el inicio de su trayectoria profesional y a lo largo del desarrollo de la misma, hayan adquirido las competencias necesarias para ser capaces de enfrentar los diversos y complejos desafíos que de manera inherente conlleva la disciplina contable (De la Hoz et al., 2020). Lo que plantea la IASB es que el conocimiento se pueda aplicar a través de un modelo práctico cimentado en principios y resultados de aprendizaje, que faciliten abordar asuntos técnicos, profesionales, conductuales y de escepticismo profesional (Rodríguez y Díaz, 2019). </w:t>
      </w:r>
    </w:p>
    <w:p w14:paraId="0F47267B" w14:textId="6CF851E6" w:rsidR="00001FA4" w:rsidRDefault="00F809D4" w:rsidP="0028787F">
      <w:pPr>
        <w:spacing w:line="360" w:lineRule="auto"/>
        <w:ind w:firstLine="708"/>
        <w:jc w:val="both"/>
        <w:rPr>
          <w:rFonts w:ascii="Times New Roman" w:hAnsi="Times New Roman" w:cs="Times New Roman"/>
          <w:sz w:val="24"/>
          <w:szCs w:val="24"/>
        </w:rPr>
      </w:pPr>
      <w:r w:rsidRPr="00F809D4">
        <w:rPr>
          <w:rFonts w:ascii="Times New Roman" w:hAnsi="Times New Roman" w:cs="Times New Roman"/>
          <w:sz w:val="24"/>
          <w:szCs w:val="24"/>
        </w:rPr>
        <w:t xml:space="preserve">La revisoría fiscal es una </w:t>
      </w:r>
      <w:r w:rsidR="00E01D0A">
        <w:rPr>
          <w:rFonts w:ascii="Times New Roman" w:hAnsi="Times New Roman" w:cs="Times New Roman"/>
          <w:sz w:val="24"/>
          <w:szCs w:val="24"/>
        </w:rPr>
        <w:t>institución</w:t>
      </w:r>
      <w:r w:rsidRPr="00F809D4">
        <w:rPr>
          <w:rFonts w:ascii="Times New Roman" w:hAnsi="Times New Roman" w:cs="Times New Roman"/>
          <w:sz w:val="24"/>
          <w:szCs w:val="24"/>
        </w:rPr>
        <w:t xml:space="preserve"> legal en Colombia que se encuentra regulada </w:t>
      </w:r>
      <w:r w:rsidR="00E01D0A">
        <w:rPr>
          <w:rFonts w:ascii="Times New Roman" w:hAnsi="Times New Roman" w:cs="Times New Roman"/>
          <w:sz w:val="24"/>
          <w:szCs w:val="24"/>
        </w:rPr>
        <w:t xml:space="preserve">por un marco normativo específico </w:t>
      </w:r>
      <w:r w:rsidR="00557F49">
        <w:rPr>
          <w:rFonts w:ascii="Times New Roman" w:hAnsi="Times New Roman" w:cs="Times New Roman"/>
          <w:sz w:val="24"/>
          <w:szCs w:val="24"/>
        </w:rPr>
        <w:t xml:space="preserve">donde se </w:t>
      </w:r>
      <w:r w:rsidRPr="00F809D4">
        <w:rPr>
          <w:rFonts w:ascii="Times New Roman" w:hAnsi="Times New Roman" w:cs="Times New Roman"/>
          <w:sz w:val="24"/>
          <w:szCs w:val="24"/>
        </w:rPr>
        <w:t xml:space="preserve">establecen </w:t>
      </w:r>
      <w:r w:rsidR="00A238CF">
        <w:rPr>
          <w:rFonts w:ascii="Times New Roman" w:hAnsi="Times New Roman" w:cs="Times New Roman"/>
          <w:sz w:val="24"/>
          <w:szCs w:val="24"/>
        </w:rPr>
        <w:t>las</w:t>
      </w:r>
      <w:r w:rsidRPr="00F809D4">
        <w:rPr>
          <w:rFonts w:ascii="Times New Roman" w:hAnsi="Times New Roman" w:cs="Times New Roman"/>
          <w:sz w:val="24"/>
          <w:szCs w:val="24"/>
        </w:rPr>
        <w:t xml:space="preserve"> funci</w:t>
      </w:r>
      <w:r w:rsidR="00557F49">
        <w:rPr>
          <w:rFonts w:ascii="Times New Roman" w:hAnsi="Times New Roman" w:cs="Times New Roman"/>
          <w:sz w:val="24"/>
          <w:szCs w:val="24"/>
        </w:rPr>
        <w:t>o</w:t>
      </w:r>
      <w:r w:rsidRPr="00F809D4">
        <w:rPr>
          <w:rFonts w:ascii="Times New Roman" w:hAnsi="Times New Roman" w:cs="Times New Roman"/>
          <w:sz w:val="24"/>
          <w:szCs w:val="24"/>
        </w:rPr>
        <w:t>n</w:t>
      </w:r>
      <w:r w:rsidR="00557F49">
        <w:rPr>
          <w:rFonts w:ascii="Times New Roman" w:hAnsi="Times New Roman" w:cs="Times New Roman"/>
          <w:sz w:val="24"/>
          <w:szCs w:val="24"/>
        </w:rPr>
        <w:t>es</w:t>
      </w:r>
      <w:r w:rsidRPr="00F809D4">
        <w:rPr>
          <w:rFonts w:ascii="Times New Roman" w:hAnsi="Times New Roman" w:cs="Times New Roman"/>
          <w:sz w:val="24"/>
          <w:szCs w:val="24"/>
        </w:rPr>
        <w:t xml:space="preserve">, </w:t>
      </w:r>
      <w:r w:rsidR="00A238CF">
        <w:rPr>
          <w:rFonts w:ascii="Times New Roman" w:hAnsi="Times New Roman" w:cs="Times New Roman"/>
          <w:sz w:val="24"/>
          <w:szCs w:val="24"/>
        </w:rPr>
        <w:t xml:space="preserve">las </w:t>
      </w:r>
      <w:r w:rsidRPr="00F809D4">
        <w:rPr>
          <w:rFonts w:ascii="Times New Roman" w:hAnsi="Times New Roman" w:cs="Times New Roman"/>
          <w:sz w:val="24"/>
          <w:szCs w:val="24"/>
        </w:rPr>
        <w:t xml:space="preserve">responsabilidades y </w:t>
      </w:r>
      <w:r w:rsidR="00A238CF">
        <w:rPr>
          <w:rFonts w:ascii="Times New Roman" w:hAnsi="Times New Roman" w:cs="Times New Roman"/>
          <w:sz w:val="24"/>
          <w:szCs w:val="24"/>
        </w:rPr>
        <w:t xml:space="preserve">los </w:t>
      </w:r>
      <w:r w:rsidRPr="00F809D4">
        <w:rPr>
          <w:rFonts w:ascii="Times New Roman" w:hAnsi="Times New Roman" w:cs="Times New Roman"/>
          <w:sz w:val="24"/>
          <w:szCs w:val="24"/>
        </w:rPr>
        <w:t xml:space="preserve">requisitos para </w:t>
      </w:r>
      <w:r w:rsidR="00557F49">
        <w:rPr>
          <w:rFonts w:ascii="Times New Roman" w:hAnsi="Times New Roman" w:cs="Times New Roman"/>
          <w:sz w:val="24"/>
          <w:szCs w:val="24"/>
        </w:rPr>
        <w:t>el</w:t>
      </w:r>
      <w:r w:rsidRPr="00F809D4">
        <w:rPr>
          <w:rFonts w:ascii="Times New Roman" w:hAnsi="Times New Roman" w:cs="Times New Roman"/>
          <w:sz w:val="24"/>
          <w:szCs w:val="24"/>
        </w:rPr>
        <w:t xml:space="preserve"> ejercicio</w:t>
      </w:r>
      <w:r w:rsidR="00A238CF">
        <w:rPr>
          <w:rFonts w:ascii="Times New Roman" w:hAnsi="Times New Roman" w:cs="Times New Roman"/>
          <w:sz w:val="24"/>
          <w:szCs w:val="24"/>
        </w:rPr>
        <w:t xml:space="preserve"> profesional</w:t>
      </w:r>
      <w:r w:rsidRPr="00F809D4">
        <w:rPr>
          <w:rFonts w:ascii="Times New Roman" w:hAnsi="Times New Roman" w:cs="Times New Roman"/>
          <w:sz w:val="24"/>
          <w:szCs w:val="24"/>
        </w:rPr>
        <w:t xml:space="preserve">. Según la Ley 43 de 1990, la revisoría fiscal se define como una </w:t>
      </w:r>
      <w:r w:rsidR="00E01D0A">
        <w:rPr>
          <w:rFonts w:ascii="Times New Roman" w:hAnsi="Times New Roman" w:cs="Times New Roman"/>
          <w:sz w:val="24"/>
          <w:szCs w:val="24"/>
        </w:rPr>
        <w:t xml:space="preserve">figura </w:t>
      </w:r>
      <w:r w:rsidRPr="00F809D4">
        <w:rPr>
          <w:rFonts w:ascii="Times New Roman" w:hAnsi="Times New Roman" w:cs="Times New Roman"/>
          <w:sz w:val="24"/>
          <w:szCs w:val="24"/>
        </w:rPr>
        <w:t>de carácter técnico</w:t>
      </w:r>
      <w:r w:rsidR="00E01D0A">
        <w:rPr>
          <w:rFonts w:ascii="Times New Roman" w:hAnsi="Times New Roman" w:cs="Times New Roman"/>
          <w:sz w:val="24"/>
          <w:szCs w:val="24"/>
        </w:rPr>
        <w:t xml:space="preserve"> que </w:t>
      </w:r>
      <w:r w:rsidR="00E57EFB">
        <w:rPr>
          <w:rFonts w:ascii="Times New Roman" w:hAnsi="Times New Roman" w:cs="Times New Roman"/>
          <w:sz w:val="24"/>
          <w:szCs w:val="24"/>
        </w:rPr>
        <w:t>tiene por objetivo</w:t>
      </w:r>
      <w:r w:rsidRPr="00F809D4">
        <w:rPr>
          <w:rFonts w:ascii="Times New Roman" w:hAnsi="Times New Roman" w:cs="Times New Roman"/>
          <w:sz w:val="24"/>
          <w:szCs w:val="24"/>
        </w:rPr>
        <w:t xml:space="preserve"> realizar la revisión de la contabilidad, de la gestión financiera y de los actos </w:t>
      </w:r>
      <w:r w:rsidR="00E57EFB">
        <w:rPr>
          <w:rFonts w:ascii="Times New Roman" w:hAnsi="Times New Roman" w:cs="Times New Roman"/>
          <w:sz w:val="24"/>
          <w:szCs w:val="24"/>
        </w:rPr>
        <w:t>de todo ente económico que así esté obligado, con la finalidad de expedir</w:t>
      </w:r>
      <w:r w:rsidRPr="00F809D4">
        <w:rPr>
          <w:rFonts w:ascii="Times New Roman" w:hAnsi="Times New Roman" w:cs="Times New Roman"/>
          <w:sz w:val="24"/>
          <w:szCs w:val="24"/>
        </w:rPr>
        <w:t xml:space="preserve"> un concepto </w:t>
      </w:r>
      <w:r w:rsidR="00347752">
        <w:rPr>
          <w:rFonts w:ascii="Times New Roman" w:hAnsi="Times New Roman" w:cs="Times New Roman"/>
          <w:sz w:val="24"/>
          <w:szCs w:val="24"/>
        </w:rPr>
        <w:t>autónomo</w:t>
      </w:r>
      <w:r w:rsidRPr="00F809D4">
        <w:rPr>
          <w:rFonts w:ascii="Times New Roman" w:hAnsi="Times New Roman" w:cs="Times New Roman"/>
          <w:sz w:val="24"/>
          <w:szCs w:val="24"/>
        </w:rPr>
        <w:t xml:space="preserve"> sobre la razonabilidad de la información</w:t>
      </w:r>
      <w:r w:rsidR="00E57EFB">
        <w:rPr>
          <w:rFonts w:ascii="Times New Roman" w:hAnsi="Times New Roman" w:cs="Times New Roman"/>
          <w:sz w:val="24"/>
          <w:szCs w:val="24"/>
        </w:rPr>
        <w:t xml:space="preserve"> financiera</w:t>
      </w:r>
      <w:r w:rsidRPr="00F809D4">
        <w:rPr>
          <w:rFonts w:ascii="Times New Roman" w:hAnsi="Times New Roman" w:cs="Times New Roman"/>
          <w:sz w:val="24"/>
          <w:szCs w:val="24"/>
        </w:rPr>
        <w:t xml:space="preserve"> presentada y la legalidad </w:t>
      </w:r>
      <w:r w:rsidR="00E57EFB">
        <w:rPr>
          <w:rFonts w:ascii="Times New Roman" w:hAnsi="Times New Roman" w:cs="Times New Roman"/>
          <w:sz w:val="24"/>
          <w:szCs w:val="24"/>
        </w:rPr>
        <w:t>de las operaciones efectuadas, por parte de los</w:t>
      </w:r>
      <w:r w:rsidRPr="00F809D4">
        <w:rPr>
          <w:rFonts w:ascii="Times New Roman" w:hAnsi="Times New Roman" w:cs="Times New Roman"/>
          <w:sz w:val="24"/>
          <w:szCs w:val="24"/>
        </w:rPr>
        <w:t xml:space="preserve"> administradores </w:t>
      </w:r>
      <w:r w:rsidR="00E57EFB">
        <w:rPr>
          <w:rFonts w:ascii="Times New Roman" w:hAnsi="Times New Roman" w:cs="Times New Roman"/>
          <w:sz w:val="24"/>
          <w:szCs w:val="24"/>
        </w:rPr>
        <w:t>que representan a dicha empresa o sociedad</w:t>
      </w:r>
      <w:r w:rsidRPr="00F809D4">
        <w:rPr>
          <w:rFonts w:ascii="Times New Roman" w:hAnsi="Times New Roman" w:cs="Times New Roman"/>
          <w:sz w:val="24"/>
          <w:szCs w:val="24"/>
        </w:rPr>
        <w:t xml:space="preserve"> (Ley 43 de 1990, </w:t>
      </w:r>
      <w:r w:rsidR="0080380A">
        <w:rPr>
          <w:rFonts w:ascii="Times New Roman" w:hAnsi="Times New Roman" w:cs="Times New Roman"/>
          <w:sz w:val="24"/>
          <w:szCs w:val="24"/>
        </w:rPr>
        <w:t>A</w:t>
      </w:r>
      <w:r w:rsidRPr="00F809D4">
        <w:rPr>
          <w:rFonts w:ascii="Times New Roman" w:hAnsi="Times New Roman" w:cs="Times New Roman"/>
          <w:sz w:val="24"/>
          <w:szCs w:val="24"/>
        </w:rPr>
        <w:t>rt. 2).</w:t>
      </w:r>
    </w:p>
    <w:p w14:paraId="3BDD32F6" w14:textId="529D839F" w:rsidR="007B4419" w:rsidRPr="007B4419" w:rsidRDefault="00EA3F8D" w:rsidP="0028787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Sumado al concepto anterior</w:t>
      </w:r>
      <w:r w:rsidR="00F809D4" w:rsidRPr="00F809D4">
        <w:rPr>
          <w:rFonts w:ascii="Times New Roman" w:hAnsi="Times New Roman" w:cs="Times New Roman"/>
          <w:sz w:val="24"/>
          <w:szCs w:val="24"/>
        </w:rPr>
        <w:t xml:space="preserve">, la Ley 145 de 1960 establece que todas las </w:t>
      </w:r>
      <w:r w:rsidR="00F809D4" w:rsidRPr="00EA3F8D">
        <w:rPr>
          <w:rFonts w:ascii="Times New Roman" w:hAnsi="Times New Roman" w:cs="Times New Roman"/>
          <w:i/>
          <w:sz w:val="24"/>
          <w:szCs w:val="24"/>
        </w:rPr>
        <w:t>sociedades comerciales</w:t>
      </w:r>
      <w:r w:rsidR="00F809D4" w:rsidRPr="00F809D4">
        <w:rPr>
          <w:rFonts w:ascii="Times New Roman" w:hAnsi="Times New Roman" w:cs="Times New Roman"/>
          <w:sz w:val="24"/>
          <w:szCs w:val="24"/>
        </w:rPr>
        <w:t xml:space="preserve"> deben contar con un revisor fiscal, quien es designado por la asamblea de accionistas y debe cumplir con los requisitos establecidos en la ley para su ejercicio. Asimismo, el Código de </w:t>
      </w:r>
      <w:r w:rsidR="00F809D4" w:rsidRPr="00F809D4">
        <w:rPr>
          <w:rFonts w:ascii="Times New Roman" w:hAnsi="Times New Roman" w:cs="Times New Roman"/>
          <w:sz w:val="24"/>
          <w:szCs w:val="24"/>
        </w:rPr>
        <w:lastRenderedPageBreak/>
        <w:t xml:space="preserve">Comercio colombiano, en su </w:t>
      </w:r>
      <w:r w:rsidRPr="00F809D4">
        <w:rPr>
          <w:rFonts w:ascii="Times New Roman" w:hAnsi="Times New Roman" w:cs="Times New Roman"/>
          <w:sz w:val="24"/>
          <w:szCs w:val="24"/>
        </w:rPr>
        <w:t xml:space="preserve">Artículo </w:t>
      </w:r>
      <w:r w:rsidR="00F809D4" w:rsidRPr="00F809D4">
        <w:rPr>
          <w:rFonts w:ascii="Times New Roman" w:hAnsi="Times New Roman" w:cs="Times New Roman"/>
          <w:sz w:val="24"/>
          <w:szCs w:val="24"/>
        </w:rPr>
        <w:t>207 señala que el revisor fiscal tiene la responsabilidad de comprobar si la sociedad cumple con la normatividad legal y estatutaria en el giro ordinario del negocio</w:t>
      </w:r>
      <w:r w:rsidR="00557F49">
        <w:rPr>
          <w:rFonts w:ascii="Times New Roman" w:hAnsi="Times New Roman" w:cs="Times New Roman"/>
          <w:sz w:val="24"/>
          <w:szCs w:val="24"/>
        </w:rPr>
        <w:t>,</w:t>
      </w:r>
      <w:r>
        <w:rPr>
          <w:rFonts w:ascii="Times New Roman" w:hAnsi="Times New Roman" w:cs="Times New Roman"/>
          <w:sz w:val="24"/>
          <w:szCs w:val="24"/>
        </w:rPr>
        <w:t xml:space="preserve"> para garantizar a las partes de interés que los aspectos normativos relacionados al objeto social y su </w:t>
      </w:r>
      <w:r w:rsidR="00873CA0">
        <w:rPr>
          <w:rFonts w:ascii="Times New Roman" w:hAnsi="Times New Roman" w:cs="Times New Roman"/>
          <w:sz w:val="24"/>
          <w:szCs w:val="24"/>
        </w:rPr>
        <w:t>desarrollo</w:t>
      </w:r>
      <w:r>
        <w:rPr>
          <w:rFonts w:ascii="Times New Roman" w:hAnsi="Times New Roman" w:cs="Times New Roman"/>
          <w:sz w:val="24"/>
          <w:szCs w:val="24"/>
        </w:rPr>
        <w:t xml:space="preserve"> se ajustan a los lineamientos que se hacen exigibles </w:t>
      </w:r>
      <w:r w:rsidR="003D3230">
        <w:rPr>
          <w:rFonts w:ascii="Times New Roman" w:hAnsi="Times New Roman" w:cs="Times New Roman"/>
          <w:sz w:val="24"/>
          <w:szCs w:val="24"/>
        </w:rPr>
        <w:t xml:space="preserve">en tal sentido </w:t>
      </w:r>
      <w:r w:rsidR="007B4419" w:rsidRPr="007B4419">
        <w:rPr>
          <w:rFonts w:ascii="Times New Roman" w:hAnsi="Times New Roman" w:cs="Times New Roman"/>
          <w:sz w:val="24"/>
          <w:szCs w:val="24"/>
        </w:rPr>
        <w:t>(Rodríguez y Díaz, 2019). </w:t>
      </w:r>
    </w:p>
    <w:p w14:paraId="1D1D1817" w14:textId="5C1BEAF3" w:rsidR="00F809D4" w:rsidRPr="00F809D4" w:rsidRDefault="00557F49" w:rsidP="0028787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F809D4" w:rsidRPr="00F809D4">
        <w:rPr>
          <w:rFonts w:ascii="Times New Roman" w:hAnsi="Times New Roman" w:cs="Times New Roman"/>
          <w:sz w:val="24"/>
          <w:szCs w:val="24"/>
        </w:rPr>
        <w:t xml:space="preserve">n el mismo sentido la Ley 43 de 1990 establece que el revisor fiscal debe emitir un dictamen sobre los estados financieros de la sociedad, en el cual se exprese su opinión sobre la razonabilidad de la información presentada y la legalidad de los actos </w:t>
      </w:r>
      <w:r w:rsidR="007B4419">
        <w:rPr>
          <w:rFonts w:ascii="Times New Roman" w:hAnsi="Times New Roman" w:cs="Times New Roman"/>
          <w:sz w:val="24"/>
          <w:szCs w:val="24"/>
        </w:rPr>
        <w:t xml:space="preserve">llevados a cabo </w:t>
      </w:r>
      <w:r w:rsidR="00F809D4" w:rsidRPr="00F809D4">
        <w:rPr>
          <w:rFonts w:ascii="Times New Roman" w:hAnsi="Times New Roman" w:cs="Times New Roman"/>
          <w:sz w:val="24"/>
          <w:szCs w:val="24"/>
        </w:rPr>
        <w:t>por los administradores. Este informe debe ser presentado ante la asamblea de accionistas y enviado a la Superintendencia de Sociedades</w:t>
      </w:r>
      <w:r w:rsidR="002A4250">
        <w:rPr>
          <w:rFonts w:ascii="Times New Roman" w:hAnsi="Times New Roman" w:cs="Times New Roman"/>
          <w:sz w:val="24"/>
          <w:szCs w:val="24"/>
        </w:rPr>
        <w:t xml:space="preserve"> cuando haya lugar</w:t>
      </w:r>
      <w:r w:rsidR="007B4419">
        <w:rPr>
          <w:rFonts w:ascii="Times New Roman" w:hAnsi="Times New Roman" w:cs="Times New Roman"/>
          <w:sz w:val="24"/>
          <w:szCs w:val="24"/>
        </w:rPr>
        <w:t>, cumpliendo de esta manera con un procedimiento garante para las partes de interés (que se integran alrededor del objeto social que desarrolle la empresa obligada a seguir este lineamiento) (</w:t>
      </w:r>
      <w:r w:rsidR="00F34AE7">
        <w:rPr>
          <w:rFonts w:ascii="Times New Roman" w:hAnsi="Times New Roman" w:cs="Times New Roman"/>
          <w:sz w:val="24"/>
          <w:szCs w:val="24"/>
        </w:rPr>
        <w:t>Ríos, 2020).</w:t>
      </w:r>
    </w:p>
    <w:p w14:paraId="64C48AB6" w14:textId="207FF636" w:rsidR="007056CE" w:rsidRDefault="009B32E1" w:rsidP="0028787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Por</w:t>
      </w:r>
      <w:r w:rsidR="00F809D4" w:rsidRPr="00F809D4">
        <w:rPr>
          <w:rFonts w:ascii="Times New Roman" w:hAnsi="Times New Roman" w:cs="Times New Roman"/>
          <w:sz w:val="24"/>
          <w:szCs w:val="24"/>
        </w:rPr>
        <w:t xml:space="preserve"> ser </w:t>
      </w:r>
      <w:r>
        <w:rPr>
          <w:rFonts w:ascii="Times New Roman" w:hAnsi="Times New Roman" w:cs="Times New Roman"/>
          <w:sz w:val="24"/>
          <w:szCs w:val="24"/>
        </w:rPr>
        <w:t>una actividad regulada</w:t>
      </w:r>
      <w:r w:rsidR="008144F6">
        <w:rPr>
          <w:rFonts w:ascii="Times New Roman" w:hAnsi="Times New Roman" w:cs="Times New Roman"/>
          <w:sz w:val="24"/>
          <w:szCs w:val="24"/>
        </w:rPr>
        <w:t xml:space="preserve"> y referenciada</w:t>
      </w:r>
      <w:r>
        <w:rPr>
          <w:rFonts w:ascii="Times New Roman" w:hAnsi="Times New Roman" w:cs="Times New Roman"/>
          <w:sz w:val="24"/>
          <w:szCs w:val="24"/>
        </w:rPr>
        <w:t xml:space="preserve"> desde el punto de vista legal en Colombia</w:t>
      </w:r>
      <w:r w:rsidR="00F809D4" w:rsidRPr="00F809D4">
        <w:rPr>
          <w:rFonts w:ascii="Times New Roman" w:hAnsi="Times New Roman" w:cs="Times New Roman"/>
          <w:sz w:val="24"/>
          <w:szCs w:val="24"/>
        </w:rPr>
        <w:t xml:space="preserve">, </w:t>
      </w:r>
      <w:r w:rsidR="005574C7">
        <w:rPr>
          <w:rFonts w:ascii="Times New Roman" w:hAnsi="Times New Roman" w:cs="Times New Roman"/>
          <w:sz w:val="24"/>
          <w:szCs w:val="24"/>
        </w:rPr>
        <w:t>se hace indispensable</w:t>
      </w:r>
      <w:r w:rsidR="00F809D4" w:rsidRPr="00F809D4">
        <w:rPr>
          <w:rFonts w:ascii="Times New Roman" w:hAnsi="Times New Roman" w:cs="Times New Roman"/>
          <w:sz w:val="24"/>
          <w:szCs w:val="24"/>
        </w:rPr>
        <w:t xml:space="preserve"> que el profesional contable se caracterice por tener una sólida formación </w:t>
      </w:r>
      <w:r w:rsidR="005574C7">
        <w:rPr>
          <w:rFonts w:ascii="Times New Roman" w:hAnsi="Times New Roman" w:cs="Times New Roman"/>
          <w:sz w:val="24"/>
          <w:szCs w:val="24"/>
        </w:rPr>
        <w:t xml:space="preserve">tanto en las </w:t>
      </w:r>
      <w:r w:rsidR="00F809D4" w:rsidRPr="00F809D4">
        <w:rPr>
          <w:rFonts w:ascii="Times New Roman" w:hAnsi="Times New Roman" w:cs="Times New Roman"/>
          <w:sz w:val="24"/>
          <w:szCs w:val="24"/>
        </w:rPr>
        <w:t xml:space="preserve">áreas </w:t>
      </w:r>
      <w:r w:rsidR="005574C7">
        <w:rPr>
          <w:rFonts w:ascii="Times New Roman" w:hAnsi="Times New Roman" w:cs="Times New Roman"/>
          <w:sz w:val="24"/>
          <w:szCs w:val="24"/>
        </w:rPr>
        <w:t>disciplinares (</w:t>
      </w:r>
      <w:r w:rsidR="00F809D4" w:rsidRPr="00F809D4">
        <w:rPr>
          <w:rFonts w:ascii="Times New Roman" w:hAnsi="Times New Roman" w:cs="Times New Roman"/>
          <w:sz w:val="24"/>
          <w:szCs w:val="24"/>
        </w:rPr>
        <w:t>contabilidad, auditoría y tributa</w:t>
      </w:r>
      <w:r w:rsidR="005574C7">
        <w:rPr>
          <w:rFonts w:ascii="Times New Roman" w:hAnsi="Times New Roman" w:cs="Times New Roman"/>
          <w:sz w:val="24"/>
          <w:szCs w:val="24"/>
        </w:rPr>
        <w:t xml:space="preserve">ción, etc.), como en las áreas complementarias (ética y normatividad vigente) que facilite la conformación de un perfil idóneo y concordante con las exigencias del ámbito económico, financiero y operativo del momento actual </w:t>
      </w:r>
      <w:r w:rsidR="00085D15">
        <w:rPr>
          <w:rFonts w:ascii="Times New Roman" w:hAnsi="Times New Roman" w:cs="Times New Roman"/>
          <w:sz w:val="24"/>
          <w:szCs w:val="24"/>
        </w:rPr>
        <w:t>(Vargas, 2020).</w:t>
      </w:r>
    </w:p>
    <w:p w14:paraId="40289BDA" w14:textId="3E4267D1" w:rsidR="007943FA" w:rsidRDefault="008C21BA" w:rsidP="0028787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Debido a las exigencias</w:t>
      </w:r>
      <w:r w:rsidR="00F809D4" w:rsidRPr="00F809D4">
        <w:rPr>
          <w:rFonts w:ascii="Times New Roman" w:hAnsi="Times New Roman" w:cs="Times New Roman"/>
          <w:sz w:val="24"/>
          <w:szCs w:val="24"/>
        </w:rPr>
        <w:t xml:space="preserve"> de la profesión contable y de la revisoría fiscal</w:t>
      </w:r>
      <w:r>
        <w:rPr>
          <w:rFonts w:ascii="Times New Roman" w:hAnsi="Times New Roman" w:cs="Times New Roman"/>
          <w:sz w:val="24"/>
          <w:szCs w:val="24"/>
        </w:rPr>
        <w:t xml:space="preserve"> que se derivan tanto del marco normativo colombiano</w:t>
      </w:r>
      <w:r w:rsidR="00FF17F4">
        <w:rPr>
          <w:rFonts w:ascii="Times New Roman" w:hAnsi="Times New Roman" w:cs="Times New Roman"/>
          <w:sz w:val="24"/>
          <w:szCs w:val="24"/>
        </w:rPr>
        <w:t xml:space="preserve"> </w:t>
      </w:r>
      <w:r>
        <w:rPr>
          <w:rFonts w:ascii="Times New Roman" w:hAnsi="Times New Roman" w:cs="Times New Roman"/>
          <w:sz w:val="24"/>
          <w:szCs w:val="24"/>
        </w:rPr>
        <w:t>como de</w:t>
      </w:r>
      <w:r w:rsidR="00FF17F4">
        <w:rPr>
          <w:rFonts w:ascii="Times New Roman" w:hAnsi="Times New Roman" w:cs="Times New Roman"/>
          <w:sz w:val="24"/>
          <w:szCs w:val="24"/>
        </w:rPr>
        <w:t xml:space="preserve"> lineamientos globales como</w:t>
      </w:r>
      <w:r>
        <w:rPr>
          <w:rFonts w:ascii="Times New Roman" w:hAnsi="Times New Roman" w:cs="Times New Roman"/>
          <w:sz w:val="24"/>
          <w:szCs w:val="24"/>
        </w:rPr>
        <w:t xml:space="preserve"> las Normas Internacionales de Información Financiera (NIIF)</w:t>
      </w:r>
      <w:r w:rsidR="00F809D4" w:rsidRPr="00F809D4">
        <w:rPr>
          <w:rFonts w:ascii="Times New Roman" w:hAnsi="Times New Roman" w:cs="Times New Roman"/>
          <w:sz w:val="24"/>
          <w:szCs w:val="24"/>
        </w:rPr>
        <w:t xml:space="preserve">, la formación constante y continua es fundamental para que los contadores públicos estén actualizados </w:t>
      </w:r>
      <w:r w:rsidR="00FF17F4">
        <w:rPr>
          <w:rFonts w:ascii="Times New Roman" w:hAnsi="Times New Roman" w:cs="Times New Roman"/>
          <w:sz w:val="24"/>
          <w:szCs w:val="24"/>
        </w:rPr>
        <w:t>para su ejercicio</w:t>
      </w:r>
      <w:r w:rsidR="00F809D4" w:rsidRPr="00F809D4">
        <w:rPr>
          <w:rFonts w:ascii="Times New Roman" w:hAnsi="Times New Roman" w:cs="Times New Roman"/>
          <w:sz w:val="24"/>
          <w:szCs w:val="24"/>
        </w:rPr>
        <w:t xml:space="preserve"> y desarrollen habilidades que le</w:t>
      </w:r>
      <w:r w:rsidR="001B7C72">
        <w:rPr>
          <w:rFonts w:ascii="Times New Roman" w:hAnsi="Times New Roman" w:cs="Times New Roman"/>
          <w:sz w:val="24"/>
          <w:szCs w:val="24"/>
        </w:rPr>
        <w:t>s</w:t>
      </w:r>
      <w:r w:rsidR="00F809D4" w:rsidRPr="00F809D4">
        <w:rPr>
          <w:rFonts w:ascii="Times New Roman" w:hAnsi="Times New Roman" w:cs="Times New Roman"/>
          <w:sz w:val="24"/>
          <w:szCs w:val="24"/>
        </w:rPr>
        <w:t xml:space="preserve"> permitan adaptarse a los nuevos </w:t>
      </w:r>
      <w:r w:rsidR="001B7C72">
        <w:rPr>
          <w:rFonts w:ascii="Times New Roman" w:hAnsi="Times New Roman" w:cs="Times New Roman"/>
          <w:sz w:val="24"/>
          <w:szCs w:val="24"/>
        </w:rPr>
        <w:t>retos del ámbito productivo y laboral</w:t>
      </w:r>
      <w:r w:rsidR="00F809D4" w:rsidRPr="00F809D4">
        <w:rPr>
          <w:rFonts w:ascii="Times New Roman" w:hAnsi="Times New Roman" w:cs="Times New Roman"/>
          <w:sz w:val="24"/>
          <w:szCs w:val="24"/>
        </w:rPr>
        <w:t xml:space="preserve">; </w:t>
      </w:r>
      <w:r w:rsidR="00FF17F4">
        <w:rPr>
          <w:rFonts w:ascii="Times New Roman" w:hAnsi="Times New Roman" w:cs="Times New Roman"/>
          <w:sz w:val="24"/>
          <w:szCs w:val="24"/>
        </w:rPr>
        <w:t>así,</w:t>
      </w:r>
      <w:r w:rsidR="00F809D4" w:rsidRPr="00F809D4">
        <w:rPr>
          <w:rFonts w:ascii="Times New Roman" w:hAnsi="Times New Roman" w:cs="Times New Roman"/>
          <w:sz w:val="24"/>
          <w:szCs w:val="24"/>
        </w:rPr>
        <w:t xml:space="preserve"> el papel de las universidades resulta </w:t>
      </w:r>
      <w:r w:rsidR="00FF17F4">
        <w:rPr>
          <w:rFonts w:ascii="Times New Roman" w:hAnsi="Times New Roman" w:cs="Times New Roman"/>
          <w:sz w:val="24"/>
          <w:szCs w:val="24"/>
        </w:rPr>
        <w:t>relevante, ya que, deben</w:t>
      </w:r>
      <w:r w:rsidR="0028787F">
        <w:rPr>
          <w:rFonts w:ascii="Times New Roman" w:hAnsi="Times New Roman" w:cs="Times New Roman"/>
          <w:sz w:val="24"/>
          <w:szCs w:val="24"/>
        </w:rPr>
        <w:t xml:space="preserve"> estas instituciones (rectoras del conocimiento en el área)</w:t>
      </w:r>
      <w:r w:rsidR="00FF17F4">
        <w:rPr>
          <w:rFonts w:ascii="Times New Roman" w:hAnsi="Times New Roman" w:cs="Times New Roman"/>
          <w:sz w:val="24"/>
          <w:szCs w:val="24"/>
        </w:rPr>
        <w:t xml:space="preserve"> estar </w:t>
      </w:r>
      <w:r w:rsidR="001B7C72">
        <w:rPr>
          <w:rFonts w:ascii="Times New Roman" w:hAnsi="Times New Roman" w:cs="Times New Roman"/>
          <w:sz w:val="24"/>
          <w:szCs w:val="24"/>
        </w:rPr>
        <w:t>habilitadas</w:t>
      </w:r>
      <w:r w:rsidR="00FF17F4">
        <w:rPr>
          <w:rFonts w:ascii="Times New Roman" w:hAnsi="Times New Roman" w:cs="Times New Roman"/>
          <w:sz w:val="24"/>
          <w:szCs w:val="24"/>
        </w:rPr>
        <w:t xml:space="preserve"> para ofrecer</w:t>
      </w:r>
      <w:r w:rsidR="00F809D4" w:rsidRPr="00F809D4">
        <w:rPr>
          <w:rFonts w:ascii="Times New Roman" w:hAnsi="Times New Roman" w:cs="Times New Roman"/>
          <w:sz w:val="24"/>
          <w:szCs w:val="24"/>
        </w:rPr>
        <w:t xml:space="preserve"> programas de </w:t>
      </w:r>
      <w:r w:rsidR="0028787F">
        <w:rPr>
          <w:rFonts w:ascii="Times New Roman" w:hAnsi="Times New Roman" w:cs="Times New Roman"/>
          <w:sz w:val="24"/>
          <w:szCs w:val="24"/>
        </w:rPr>
        <w:t>educación superior</w:t>
      </w:r>
      <w:r w:rsidR="00F809D4" w:rsidRPr="00F809D4">
        <w:rPr>
          <w:rFonts w:ascii="Times New Roman" w:hAnsi="Times New Roman" w:cs="Times New Roman"/>
          <w:sz w:val="24"/>
          <w:szCs w:val="24"/>
        </w:rPr>
        <w:t xml:space="preserve"> </w:t>
      </w:r>
      <w:r w:rsidR="0028787F">
        <w:rPr>
          <w:rFonts w:ascii="Times New Roman" w:hAnsi="Times New Roman" w:cs="Times New Roman"/>
          <w:sz w:val="24"/>
          <w:szCs w:val="24"/>
        </w:rPr>
        <w:t>concordantes con</w:t>
      </w:r>
      <w:r w:rsidR="00FF17F4">
        <w:rPr>
          <w:rFonts w:ascii="Times New Roman" w:hAnsi="Times New Roman" w:cs="Times New Roman"/>
          <w:sz w:val="24"/>
          <w:szCs w:val="24"/>
        </w:rPr>
        <w:t xml:space="preserve"> los requerimientos antes descritos </w:t>
      </w:r>
      <w:r w:rsidR="0028787F">
        <w:rPr>
          <w:rFonts w:ascii="Times New Roman" w:hAnsi="Times New Roman" w:cs="Times New Roman"/>
          <w:sz w:val="24"/>
          <w:szCs w:val="24"/>
        </w:rPr>
        <w:t>(</w:t>
      </w:r>
      <w:r w:rsidR="0028787F" w:rsidRPr="0028787F">
        <w:rPr>
          <w:rFonts w:ascii="Times New Roman" w:hAnsi="Times New Roman" w:cs="Times New Roman"/>
          <w:sz w:val="24"/>
          <w:szCs w:val="24"/>
        </w:rPr>
        <w:t>Figueroa, 2021).</w:t>
      </w:r>
    </w:p>
    <w:p w14:paraId="4EF4A931" w14:textId="77777777" w:rsidR="00873CA0" w:rsidRDefault="00873CA0" w:rsidP="0028787F">
      <w:pPr>
        <w:spacing w:line="360" w:lineRule="auto"/>
        <w:jc w:val="both"/>
        <w:rPr>
          <w:rFonts w:ascii="Times New Roman" w:hAnsi="Times New Roman" w:cs="Times New Roman"/>
          <w:b/>
          <w:bCs/>
          <w:sz w:val="24"/>
          <w:szCs w:val="24"/>
        </w:rPr>
      </w:pPr>
    </w:p>
    <w:p w14:paraId="289E8C3B" w14:textId="77777777" w:rsidR="00873CA0" w:rsidRDefault="00873CA0" w:rsidP="0028787F">
      <w:pPr>
        <w:spacing w:line="360" w:lineRule="auto"/>
        <w:jc w:val="both"/>
        <w:rPr>
          <w:rFonts w:ascii="Times New Roman" w:hAnsi="Times New Roman" w:cs="Times New Roman"/>
          <w:b/>
          <w:bCs/>
          <w:sz w:val="24"/>
          <w:szCs w:val="24"/>
        </w:rPr>
      </w:pPr>
    </w:p>
    <w:p w14:paraId="0F5310E6" w14:textId="77777777" w:rsidR="00873CA0" w:rsidRDefault="00873CA0" w:rsidP="0028787F">
      <w:pPr>
        <w:spacing w:line="360" w:lineRule="auto"/>
        <w:jc w:val="both"/>
        <w:rPr>
          <w:rFonts w:ascii="Times New Roman" w:hAnsi="Times New Roman" w:cs="Times New Roman"/>
          <w:b/>
          <w:bCs/>
          <w:sz w:val="24"/>
          <w:szCs w:val="24"/>
        </w:rPr>
      </w:pPr>
    </w:p>
    <w:p w14:paraId="2A1626C4" w14:textId="6576882D" w:rsidR="007943FA" w:rsidRDefault="007943FA" w:rsidP="0028787F">
      <w:pPr>
        <w:spacing w:line="360" w:lineRule="auto"/>
        <w:jc w:val="both"/>
        <w:rPr>
          <w:rFonts w:ascii="Times New Roman" w:hAnsi="Times New Roman" w:cs="Times New Roman"/>
          <w:b/>
          <w:bCs/>
          <w:sz w:val="24"/>
          <w:szCs w:val="24"/>
        </w:rPr>
      </w:pPr>
      <w:r w:rsidRPr="007943FA">
        <w:rPr>
          <w:rFonts w:ascii="Times New Roman" w:hAnsi="Times New Roman" w:cs="Times New Roman"/>
          <w:b/>
          <w:bCs/>
          <w:sz w:val="24"/>
          <w:szCs w:val="24"/>
        </w:rPr>
        <w:lastRenderedPageBreak/>
        <w:t>Metodología</w:t>
      </w:r>
    </w:p>
    <w:p w14:paraId="308C872F" w14:textId="670E7C6D" w:rsidR="00663573" w:rsidRPr="00663573" w:rsidRDefault="00663573" w:rsidP="0028787F">
      <w:pPr>
        <w:spacing w:line="360" w:lineRule="auto"/>
        <w:jc w:val="both"/>
        <w:rPr>
          <w:rFonts w:ascii="Times New Roman" w:hAnsi="Times New Roman" w:cs="Times New Roman"/>
          <w:bCs/>
          <w:i/>
          <w:sz w:val="24"/>
          <w:szCs w:val="24"/>
        </w:rPr>
      </w:pPr>
      <w:r w:rsidRPr="00663573">
        <w:rPr>
          <w:rFonts w:ascii="Times New Roman" w:hAnsi="Times New Roman" w:cs="Times New Roman"/>
          <w:bCs/>
          <w:i/>
          <w:sz w:val="24"/>
          <w:szCs w:val="24"/>
        </w:rPr>
        <w:t>Enfoque de la investigación</w:t>
      </w:r>
    </w:p>
    <w:p w14:paraId="733ABD92" w14:textId="75F7399C" w:rsidR="007943FA" w:rsidRDefault="00E86490" w:rsidP="00367F41">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Para el desarrollo del abordaje propuesto se plantea una metodología de perfil mixto con la finalidad de integrar herramientas tanto cualitativas como cuantitativas</w:t>
      </w:r>
      <w:r w:rsidR="00367F41">
        <w:rPr>
          <w:rFonts w:ascii="Times New Roman" w:hAnsi="Times New Roman" w:cs="Times New Roman"/>
          <w:sz w:val="24"/>
          <w:szCs w:val="24"/>
        </w:rPr>
        <w:t xml:space="preserve">, para así poder contextualizar el tema definido y contar con un espectro completo que facilite la generación de lineamientos estratégicos para sugerir a los programas curriculares vigentes en la actualidad en el contexto educativo colombiano. En palabras de autores como </w:t>
      </w:r>
      <w:r w:rsidR="003F66C1">
        <w:rPr>
          <w:rFonts w:ascii="Times New Roman" w:hAnsi="Times New Roman" w:cs="Times New Roman"/>
          <w:sz w:val="24"/>
          <w:szCs w:val="24"/>
        </w:rPr>
        <w:t>Fuentes et al. (2020), la investigación mixta es propicia para el campo de las ciencias económicas, pues facilita al investigador apoyar sus hipótesis en procesos cuantitativos (datos, cifras, porcentajes, etc.) y también en avances teóricos (postulados, concepciones y bases conceptuales) para así realizar abordajes integrales que promuevan la generación de nuevo conocimiento.</w:t>
      </w:r>
    </w:p>
    <w:p w14:paraId="6D83E280" w14:textId="77777777" w:rsidR="00663573" w:rsidRDefault="003F66C1" w:rsidP="001B7C7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Entre tanto, se establece que el alcance del estudio será de tipo descriptivo, pues se busca </w:t>
      </w:r>
      <w:r w:rsidR="000A2EF5">
        <w:rPr>
          <w:rFonts w:ascii="Times New Roman" w:hAnsi="Times New Roman" w:cs="Times New Roman"/>
          <w:sz w:val="24"/>
          <w:szCs w:val="24"/>
        </w:rPr>
        <w:t xml:space="preserve">observar las variables objeto del análisis sin realizar ningún tipo de manipulación sobre las mismas. Autores como </w:t>
      </w:r>
      <w:r w:rsidR="006932D3">
        <w:rPr>
          <w:rFonts w:ascii="Times New Roman" w:hAnsi="Times New Roman" w:cs="Times New Roman"/>
          <w:sz w:val="24"/>
          <w:szCs w:val="24"/>
        </w:rPr>
        <w:t xml:space="preserve">Alban et al. (2020) sugieren esta línea de </w:t>
      </w:r>
      <w:r w:rsidR="00244DFC">
        <w:rPr>
          <w:rFonts w:ascii="Times New Roman" w:hAnsi="Times New Roman" w:cs="Times New Roman"/>
          <w:sz w:val="24"/>
          <w:szCs w:val="24"/>
        </w:rPr>
        <w:t>investigación, por cuanto, permite abordar un tema de interés y caracterizar aspectos clave para profundizar o diseñar, posteriormente, estrategias o tácticas innovadoras en favor de un campo disciplinario de importancia. Igualmente, se determina que el abordaje se considera transversal, pues la toma de los datos (aplicación de instrumentos) se realizará en un solo momento (Sampieri, 20</w:t>
      </w:r>
      <w:r w:rsidR="001B7C72">
        <w:rPr>
          <w:rFonts w:ascii="Times New Roman" w:hAnsi="Times New Roman" w:cs="Times New Roman"/>
          <w:sz w:val="24"/>
          <w:szCs w:val="24"/>
        </w:rPr>
        <w:t>18</w:t>
      </w:r>
      <w:r w:rsidR="00244DFC">
        <w:rPr>
          <w:rFonts w:ascii="Times New Roman" w:hAnsi="Times New Roman" w:cs="Times New Roman"/>
          <w:sz w:val="24"/>
          <w:szCs w:val="24"/>
        </w:rPr>
        <w:t>).</w:t>
      </w:r>
    </w:p>
    <w:p w14:paraId="2C8E622F" w14:textId="77777777" w:rsidR="00663573" w:rsidRDefault="00663573" w:rsidP="00663573">
      <w:pPr>
        <w:spacing w:line="360" w:lineRule="auto"/>
        <w:jc w:val="both"/>
        <w:rPr>
          <w:rFonts w:ascii="Times New Roman" w:hAnsi="Times New Roman" w:cs="Times New Roman"/>
          <w:i/>
          <w:sz w:val="24"/>
          <w:szCs w:val="24"/>
        </w:rPr>
      </w:pPr>
      <w:r w:rsidRPr="00663573">
        <w:rPr>
          <w:rFonts w:ascii="Times New Roman" w:hAnsi="Times New Roman" w:cs="Times New Roman"/>
          <w:i/>
          <w:sz w:val="24"/>
          <w:szCs w:val="24"/>
        </w:rPr>
        <w:t>Diseño de instrumentos y plan de análisis</w:t>
      </w:r>
    </w:p>
    <w:p w14:paraId="1DF613A6" w14:textId="1DAA25B7" w:rsidR="00BE619E" w:rsidRDefault="00663573" w:rsidP="0066357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Para la recopilación de los datos se diseñan dos </w:t>
      </w:r>
      <w:r w:rsidR="00BE619E">
        <w:rPr>
          <w:rFonts w:ascii="Times New Roman" w:hAnsi="Times New Roman" w:cs="Times New Roman"/>
          <w:sz w:val="24"/>
          <w:szCs w:val="24"/>
        </w:rPr>
        <w:t xml:space="preserve">entrevistas semiestructuradas con la finalidad de recoger información a los participantes definidos para la investigación. El primer instrumento se dirige a revisores fiscales de oficio y la segunda </w:t>
      </w:r>
      <w:r w:rsidR="00347752">
        <w:rPr>
          <w:rFonts w:ascii="Times New Roman" w:hAnsi="Times New Roman" w:cs="Times New Roman"/>
          <w:sz w:val="24"/>
          <w:szCs w:val="24"/>
        </w:rPr>
        <w:t>dirigida</w:t>
      </w:r>
      <w:r w:rsidR="00BE619E">
        <w:rPr>
          <w:rFonts w:ascii="Times New Roman" w:hAnsi="Times New Roman" w:cs="Times New Roman"/>
          <w:sz w:val="24"/>
          <w:szCs w:val="24"/>
        </w:rPr>
        <w:t xml:space="preserve"> a docentes en ejercicio actual de UNIMINUTO a nivel Colombia. Para garantizar la fiabilidad del proceso se procede a validar el instrumento con la herramienta Alfa de Cronbach en el programa estadístico SPSS y también se acudirá al concepto de expertos para completar el proceso. Una vez se cuente con la información tabulada (luego del trabajo de campo) se procederá a analizar en el programa estadístico SPSS para así consolidar los hallazgos más relevantes y mediante gráficos y tablas, exponer los aspectos más relevantes que hayan compartido los participantes a lo largo del proceso.</w:t>
      </w:r>
    </w:p>
    <w:p w14:paraId="4849602E" w14:textId="77777777" w:rsidR="00873CA0" w:rsidRDefault="00873CA0" w:rsidP="0028787F">
      <w:pPr>
        <w:spacing w:line="360" w:lineRule="auto"/>
        <w:jc w:val="both"/>
        <w:rPr>
          <w:rFonts w:ascii="Times New Roman" w:hAnsi="Times New Roman" w:cs="Times New Roman"/>
          <w:b/>
          <w:bCs/>
          <w:sz w:val="24"/>
          <w:szCs w:val="24"/>
        </w:rPr>
      </w:pPr>
    </w:p>
    <w:p w14:paraId="0B7F8381" w14:textId="00BC0646" w:rsidR="00043965" w:rsidRPr="00043965" w:rsidRDefault="00D258A1" w:rsidP="0028787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Discusión, r</w:t>
      </w:r>
      <w:r w:rsidR="00043965" w:rsidRPr="00043965">
        <w:rPr>
          <w:rFonts w:ascii="Times New Roman" w:hAnsi="Times New Roman" w:cs="Times New Roman"/>
          <w:b/>
          <w:bCs/>
          <w:sz w:val="24"/>
          <w:szCs w:val="24"/>
        </w:rPr>
        <w:t>esultados</w:t>
      </w:r>
      <w:r>
        <w:rPr>
          <w:rFonts w:ascii="Times New Roman" w:hAnsi="Times New Roman" w:cs="Times New Roman"/>
          <w:b/>
          <w:bCs/>
          <w:sz w:val="24"/>
          <w:szCs w:val="24"/>
        </w:rPr>
        <w:t xml:space="preserve"> y conclusiones</w:t>
      </w:r>
    </w:p>
    <w:p w14:paraId="1F1A1B69" w14:textId="1007226B" w:rsidR="006A14A3" w:rsidRDefault="001B7C72" w:rsidP="001B7C7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Tomando como punto de partida los aspectos hasta ahora reseñados y con la suma de los datos recabados en </w:t>
      </w:r>
      <w:r w:rsidR="00043965" w:rsidRPr="00043965">
        <w:rPr>
          <w:rFonts w:ascii="Times New Roman" w:hAnsi="Times New Roman" w:cs="Times New Roman"/>
          <w:sz w:val="24"/>
          <w:szCs w:val="24"/>
        </w:rPr>
        <w:t>el trabajo de campo</w:t>
      </w:r>
      <w:r>
        <w:rPr>
          <w:rFonts w:ascii="Times New Roman" w:hAnsi="Times New Roman" w:cs="Times New Roman"/>
          <w:sz w:val="24"/>
          <w:szCs w:val="24"/>
        </w:rPr>
        <w:t>,</w:t>
      </w:r>
      <w:r w:rsidR="00043965" w:rsidRPr="00043965">
        <w:rPr>
          <w:rFonts w:ascii="Times New Roman" w:hAnsi="Times New Roman" w:cs="Times New Roman"/>
          <w:sz w:val="24"/>
          <w:szCs w:val="24"/>
        </w:rPr>
        <w:t xml:space="preserve"> se buscará contrastar la visión de los participantes sobre los principales </w:t>
      </w:r>
      <w:r>
        <w:rPr>
          <w:rFonts w:ascii="Times New Roman" w:hAnsi="Times New Roman" w:cs="Times New Roman"/>
          <w:sz w:val="24"/>
          <w:szCs w:val="24"/>
        </w:rPr>
        <w:t xml:space="preserve">factores </w:t>
      </w:r>
      <w:r w:rsidR="00043965" w:rsidRPr="00043965">
        <w:rPr>
          <w:rFonts w:ascii="Times New Roman" w:hAnsi="Times New Roman" w:cs="Times New Roman"/>
          <w:sz w:val="24"/>
          <w:szCs w:val="24"/>
        </w:rPr>
        <w:t>a considerar en la formación del revisor fiscal, para así dar lugar a una triangulación entre expertos, docentes y contenido curricular vigente</w:t>
      </w:r>
      <w:r>
        <w:rPr>
          <w:rFonts w:ascii="Times New Roman" w:hAnsi="Times New Roman" w:cs="Times New Roman"/>
          <w:sz w:val="24"/>
          <w:szCs w:val="24"/>
        </w:rPr>
        <w:t xml:space="preserve">. </w:t>
      </w:r>
      <w:r w:rsidR="00043965" w:rsidRPr="00043965">
        <w:rPr>
          <w:rFonts w:ascii="Times New Roman" w:hAnsi="Times New Roman" w:cs="Times New Roman"/>
          <w:sz w:val="24"/>
          <w:szCs w:val="24"/>
        </w:rPr>
        <w:t>Como conclusiones se ofrecerán lineamientos replicables para el programa de contaduría pública, estudiantes, docentes e investigadores relacionados con la temática propuesta</w:t>
      </w:r>
      <w:r>
        <w:rPr>
          <w:rFonts w:ascii="Times New Roman" w:hAnsi="Times New Roman" w:cs="Times New Roman"/>
          <w:sz w:val="24"/>
          <w:szCs w:val="24"/>
        </w:rPr>
        <w:t xml:space="preserve"> en el ámbito colombiano.</w:t>
      </w:r>
    </w:p>
    <w:p w14:paraId="068BC6F8" w14:textId="3B5CBFE2" w:rsidR="006A14A3" w:rsidRDefault="006A14A3" w:rsidP="0028787F">
      <w:pPr>
        <w:spacing w:line="360" w:lineRule="auto"/>
        <w:jc w:val="both"/>
        <w:rPr>
          <w:rFonts w:ascii="Times New Roman" w:hAnsi="Times New Roman" w:cs="Times New Roman"/>
          <w:sz w:val="24"/>
          <w:szCs w:val="24"/>
        </w:rPr>
      </w:pPr>
    </w:p>
    <w:p w14:paraId="703A05E2" w14:textId="10A917C9" w:rsidR="00BE7FCD" w:rsidRDefault="00BE7FCD" w:rsidP="0028787F">
      <w:pPr>
        <w:spacing w:line="360" w:lineRule="auto"/>
        <w:jc w:val="both"/>
        <w:rPr>
          <w:rFonts w:ascii="Times New Roman" w:hAnsi="Times New Roman" w:cs="Times New Roman"/>
          <w:sz w:val="24"/>
          <w:szCs w:val="24"/>
        </w:rPr>
      </w:pPr>
      <w:r>
        <w:rPr>
          <w:rFonts w:ascii="Times New Roman" w:hAnsi="Times New Roman" w:cs="Times New Roman"/>
          <w:sz w:val="24"/>
          <w:szCs w:val="24"/>
        </w:rPr>
        <w:br w:type="page"/>
      </w:r>
    </w:p>
    <w:p w14:paraId="71196B34" w14:textId="528A06E9" w:rsidR="00557F49" w:rsidRPr="007943FA" w:rsidRDefault="00557F49" w:rsidP="0028787F">
      <w:pPr>
        <w:spacing w:line="360" w:lineRule="auto"/>
        <w:jc w:val="both"/>
        <w:rPr>
          <w:rFonts w:ascii="Times New Roman" w:hAnsi="Times New Roman" w:cs="Times New Roman"/>
          <w:b/>
          <w:bCs/>
          <w:sz w:val="24"/>
          <w:szCs w:val="24"/>
        </w:rPr>
      </w:pPr>
      <w:r w:rsidRPr="007943FA">
        <w:rPr>
          <w:rFonts w:ascii="Times New Roman" w:hAnsi="Times New Roman" w:cs="Times New Roman"/>
          <w:b/>
          <w:bCs/>
          <w:sz w:val="24"/>
          <w:szCs w:val="24"/>
        </w:rPr>
        <w:lastRenderedPageBreak/>
        <w:t>Referencias</w:t>
      </w:r>
      <w:r w:rsidR="00D258A1">
        <w:rPr>
          <w:rFonts w:ascii="Times New Roman" w:hAnsi="Times New Roman" w:cs="Times New Roman"/>
          <w:b/>
          <w:bCs/>
          <w:sz w:val="24"/>
          <w:szCs w:val="24"/>
        </w:rPr>
        <w:t xml:space="preserve"> </w:t>
      </w:r>
    </w:p>
    <w:p w14:paraId="5AB5F31D" w14:textId="77777777" w:rsidR="00663573" w:rsidRPr="00663573" w:rsidRDefault="00663573" w:rsidP="00663573">
      <w:pPr>
        <w:spacing w:line="360" w:lineRule="auto"/>
        <w:ind w:left="709" w:hanging="709"/>
        <w:jc w:val="both"/>
        <w:rPr>
          <w:rFonts w:ascii="Times New Roman" w:hAnsi="Times New Roman" w:cs="Times New Roman"/>
          <w:sz w:val="24"/>
          <w:szCs w:val="24"/>
        </w:rPr>
      </w:pPr>
      <w:r w:rsidRPr="00663573">
        <w:rPr>
          <w:rFonts w:ascii="Times New Roman" w:hAnsi="Times New Roman" w:cs="Times New Roman"/>
          <w:sz w:val="24"/>
          <w:szCs w:val="24"/>
        </w:rPr>
        <w:t>Alban, G. P. G., Arguello, A. E. V., &amp; Molina, N. E. C. (2020). Metodologías de investigación educativa (descriptivas, experimentales, participativas, y de investigación-acción). </w:t>
      </w:r>
      <w:proofErr w:type="spellStart"/>
      <w:r w:rsidRPr="00663573">
        <w:rPr>
          <w:rFonts w:ascii="Times New Roman" w:hAnsi="Times New Roman" w:cs="Times New Roman"/>
          <w:i/>
          <w:iCs/>
          <w:sz w:val="24"/>
          <w:szCs w:val="24"/>
        </w:rPr>
        <w:t>Recimundo</w:t>
      </w:r>
      <w:proofErr w:type="spellEnd"/>
      <w:r w:rsidRPr="00663573">
        <w:rPr>
          <w:rFonts w:ascii="Times New Roman" w:hAnsi="Times New Roman" w:cs="Times New Roman"/>
          <w:sz w:val="24"/>
          <w:szCs w:val="24"/>
        </w:rPr>
        <w:t>, </w:t>
      </w:r>
      <w:r w:rsidRPr="00663573">
        <w:rPr>
          <w:rFonts w:ascii="Times New Roman" w:hAnsi="Times New Roman" w:cs="Times New Roman"/>
          <w:i/>
          <w:iCs/>
          <w:sz w:val="24"/>
          <w:szCs w:val="24"/>
        </w:rPr>
        <w:t>4</w:t>
      </w:r>
      <w:r w:rsidRPr="00663573">
        <w:rPr>
          <w:rFonts w:ascii="Times New Roman" w:hAnsi="Times New Roman" w:cs="Times New Roman"/>
          <w:sz w:val="24"/>
          <w:szCs w:val="24"/>
        </w:rPr>
        <w:t>(3), 163-173.</w:t>
      </w:r>
    </w:p>
    <w:p w14:paraId="113C8CA2" w14:textId="77777777" w:rsidR="00663573" w:rsidRPr="00663573" w:rsidRDefault="00663573" w:rsidP="00663573">
      <w:pPr>
        <w:spacing w:line="360" w:lineRule="auto"/>
        <w:ind w:left="709" w:hanging="709"/>
        <w:jc w:val="both"/>
        <w:rPr>
          <w:rFonts w:ascii="Times New Roman" w:hAnsi="Times New Roman" w:cs="Times New Roman"/>
          <w:bCs/>
          <w:iCs/>
          <w:sz w:val="24"/>
          <w:szCs w:val="24"/>
        </w:rPr>
      </w:pPr>
      <w:r w:rsidRPr="00663573">
        <w:rPr>
          <w:rFonts w:ascii="Times New Roman" w:hAnsi="Times New Roman" w:cs="Times New Roman"/>
          <w:bCs/>
          <w:sz w:val="24"/>
          <w:szCs w:val="24"/>
        </w:rPr>
        <w:t xml:space="preserve">Congreso de la República de Colombia (1960). Ley 145 de 1960: </w:t>
      </w:r>
      <w:r w:rsidRPr="00663573">
        <w:rPr>
          <w:rFonts w:ascii="Times New Roman" w:hAnsi="Times New Roman" w:cs="Times New Roman"/>
          <w:bCs/>
          <w:iCs/>
          <w:sz w:val="24"/>
          <w:szCs w:val="24"/>
        </w:rPr>
        <w:t xml:space="preserve">Por la cual se reglamenta el ejercicio de la profesión de Contador público.  Disponible en: </w:t>
      </w:r>
      <w:hyperlink r:id="rId6" w:history="1">
        <w:r w:rsidRPr="00663573">
          <w:rPr>
            <w:rStyle w:val="Hipervnculo"/>
            <w:rFonts w:ascii="Times New Roman" w:hAnsi="Times New Roman" w:cs="Times New Roman"/>
            <w:bCs/>
            <w:iCs/>
            <w:sz w:val="24"/>
            <w:szCs w:val="24"/>
          </w:rPr>
          <w:t>https://www.funcionpublica.gov.co/eva/gestornormativo/norma.php?i=66188</w:t>
        </w:r>
      </w:hyperlink>
    </w:p>
    <w:p w14:paraId="5AEBE84F" w14:textId="16365C0B" w:rsidR="00663573" w:rsidRDefault="00663573" w:rsidP="00663573">
      <w:pPr>
        <w:spacing w:line="360" w:lineRule="auto"/>
        <w:ind w:left="709" w:hanging="709"/>
        <w:jc w:val="both"/>
        <w:rPr>
          <w:rStyle w:val="Hipervnculo"/>
          <w:rFonts w:ascii="Times New Roman" w:hAnsi="Times New Roman" w:cs="Times New Roman"/>
          <w:bCs/>
          <w:sz w:val="24"/>
          <w:szCs w:val="24"/>
        </w:rPr>
      </w:pPr>
      <w:r w:rsidRPr="00663573">
        <w:rPr>
          <w:rFonts w:ascii="Times New Roman" w:hAnsi="Times New Roman" w:cs="Times New Roman"/>
          <w:bCs/>
          <w:sz w:val="24"/>
          <w:szCs w:val="24"/>
        </w:rPr>
        <w:t xml:space="preserve">Congreso de la República de Colombia (1990). Ley 43 de 1990: reglamentaria de la profesión de Contador Público y se dictan otras disposiciones. Disponible en: </w:t>
      </w:r>
      <w:hyperlink r:id="rId7" w:history="1">
        <w:r w:rsidRPr="00663573">
          <w:rPr>
            <w:rStyle w:val="Hipervnculo"/>
            <w:rFonts w:ascii="Times New Roman" w:hAnsi="Times New Roman" w:cs="Times New Roman"/>
            <w:bCs/>
            <w:sz w:val="24"/>
            <w:szCs w:val="24"/>
          </w:rPr>
          <w:t>https://www.mineducacion.gov.co/1621/articles-104547_archivo_pdf.pdf</w:t>
        </w:r>
      </w:hyperlink>
    </w:p>
    <w:p w14:paraId="33FA9AE3" w14:textId="77777777" w:rsidR="00B7311B" w:rsidRPr="00B7311B" w:rsidRDefault="00B7311B" w:rsidP="00B7311B">
      <w:pPr>
        <w:spacing w:line="360" w:lineRule="auto"/>
        <w:ind w:left="567" w:hanging="567"/>
        <w:jc w:val="both"/>
        <w:rPr>
          <w:rFonts w:ascii="Times New Roman" w:eastAsia="Calibri" w:hAnsi="Times New Roman" w:cs="Times New Roman"/>
          <w:sz w:val="24"/>
          <w:szCs w:val="24"/>
        </w:rPr>
      </w:pPr>
      <w:r w:rsidRPr="00B7311B">
        <w:rPr>
          <w:rFonts w:ascii="Times New Roman" w:eastAsia="Calibri" w:hAnsi="Times New Roman" w:cs="Times New Roman"/>
          <w:sz w:val="24"/>
          <w:szCs w:val="24"/>
        </w:rPr>
        <w:t>Córdova, J. M. (2019). La investigación cualitativa y la contabilidad: El rol de los estudios en ciencias contables en la construcción de sociedades más justas y equitativas. </w:t>
      </w:r>
      <w:r w:rsidRPr="00B7311B">
        <w:rPr>
          <w:rFonts w:ascii="Times New Roman" w:eastAsia="Calibri" w:hAnsi="Times New Roman" w:cs="Times New Roman"/>
          <w:i/>
          <w:iCs/>
          <w:sz w:val="24"/>
          <w:szCs w:val="24"/>
        </w:rPr>
        <w:t>Prospectivas UTC" Revista de Ciencias Administrativas y Económicas"</w:t>
      </w:r>
      <w:r w:rsidRPr="00B7311B">
        <w:rPr>
          <w:rFonts w:ascii="Times New Roman" w:eastAsia="Calibri" w:hAnsi="Times New Roman" w:cs="Times New Roman"/>
          <w:sz w:val="24"/>
          <w:szCs w:val="24"/>
        </w:rPr>
        <w:t>, </w:t>
      </w:r>
      <w:r w:rsidRPr="00B7311B">
        <w:rPr>
          <w:rFonts w:ascii="Times New Roman" w:eastAsia="Calibri" w:hAnsi="Times New Roman" w:cs="Times New Roman"/>
          <w:i/>
          <w:iCs/>
          <w:sz w:val="24"/>
          <w:szCs w:val="24"/>
        </w:rPr>
        <w:t>2</w:t>
      </w:r>
      <w:r w:rsidRPr="00B7311B">
        <w:rPr>
          <w:rFonts w:ascii="Times New Roman" w:eastAsia="Calibri" w:hAnsi="Times New Roman" w:cs="Times New Roman"/>
          <w:sz w:val="24"/>
          <w:szCs w:val="24"/>
        </w:rPr>
        <w:t>(2), 171-184.</w:t>
      </w:r>
    </w:p>
    <w:p w14:paraId="273C0727" w14:textId="77777777" w:rsidR="00663573" w:rsidRPr="00663573" w:rsidRDefault="00663573" w:rsidP="00663573">
      <w:pPr>
        <w:spacing w:line="360" w:lineRule="auto"/>
        <w:ind w:left="709" w:hanging="709"/>
        <w:jc w:val="both"/>
        <w:rPr>
          <w:rFonts w:ascii="Times New Roman" w:hAnsi="Times New Roman" w:cs="Times New Roman"/>
          <w:bCs/>
          <w:sz w:val="24"/>
          <w:szCs w:val="24"/>
        </w:rPr>
      </w:pPr>
      <w:r w:rsidRPr="00663573">
        <w:rPr>
          <w:rFonts w:ascii="Times New Roman" w:hAnsi="Times New Roman" w:cs="Times New Roman"/>
          <w:bCs/>
          <w:sz w:val="24"/>
          <w:szCs w:val="24"/>
        </w:rPr>
        <w:t>De la Hoz Suarez, A., Díaz Alonso, R., &amp; Escorcia Guzmán, J. (2020). Normas Internacionales de Información Financiera: aplicación del estándar a las operaciones empresariales en Colombia. </w:t>
      </w:r>
      <w:r w:rsidRPr="00663573">
        <w:rPr>
          <w:rFonts w:ascii="Times New Roman" w:hAnsi="Times New Roman" w:cs="Times New Roman"/>
          <w:bCs/>
          <w:i/>
          <w:iCs/>
          <w:sz w:val="24"/>
          <w:szCs w:val="24"/>
        </w:rPr>
        <w:t>Revista Venezolana de Gerencia (RVG)</w:t>
      </w:r>
      <w:r w:rsidRPr="00663573">
        <w:rPr>
          <w:rFonts w:ascii="Times New Roman" w:hAnsi="Times New Roman" w:cs="Times New Roman"/>
          <w:bCs/>
          <w:sz w:val="24"/>
          <w:szCs w:val="24"/>
        </w:rPr>
        <w:t>.</w:t>
      </w:r>
    </w:p>
    <w:p w14:paraId="44EB1E96" w14:textId="77777777" w:rsidR="00663573" w:rsidRPr="00663573" w:rsidRDefault="00663573" w:rsidP="00663573">
      <w:pPr>
        <w:spacing w:line="360" w:lineRule="auto"/>
        <w:ind w:left="709" w:hanging="709"/>
        <w:jc w:val="both"/>
        <w:rPr>
          <w:rFonts w:ascii="Times New Roman" w:hAnsi="Times New Roman" w:cs="Times New Roman"/>
          <w:sz w:val="24"/>
          <w:szCs w:val="24"/>
        </w:rPr>
      </w:pPr>
      <w:r w:rsidRPr="00663573">
        <w:rPr>
          <w:rFonts w:ascii="Times New Roman" w:hAnsi="Times New Roman" w:cs="Times New Roman"/>
          <w:sz w:val="24"/>
          <w:szCs w:val="24"/>
        </w:rPr>
        <w:t>Figueroa, T. D. R. (2021). La revisoría fiscal y la auditoría en Colombia frente a las nuevas exigencias e implementación de las NIIF. </w:t>
      </w:r>
      <w:r w:rsidRPr="00663573">
        <w:rPr>
          <w:rFonts w:ascii="Times New Roman" w:hAnsi="Times New Roman" w:cs="Times New Roman"/>
          <w:i/>
          <w:iCs/>
          <w:sz w:val="24"/>
          <w:szCs w:val="24"/>
        </w:rPr>
        <w:t>Pensamiento Republicano</w:t>
      </w:r>
      <w:r w:rsidRPr="00663573">
        <w:rPr>
          <w:rFonts w:ascii="Times New Roman" w:hAnsi="Times New Roman" w:cs="Times New Roman"/>
          <w:sz w:val="24"/>
          <w:szCs w:val="24"/>
        </w:rPr>
        <w:t>, (13), 101-120.</w:t>
      </w:r>
    </w:p>
    <w:p w14:paraId="0B013BE9" w14:textId="77777777" w:rsidR="00663573" w:rsidRPr="00663573" w:rsidRDefault="00663573" w:rsidP="00663573">
      <w:pPr>
        <w:spacing w:line="360" w:lineRule="auto"/>
        <w:ind w:left="709" w:hanging="709"/>
        <w:jc w:val="both"/>
        <w:rPr>
          <w:rFonts w:ascii="Times New Roman" w:hAnsi="Times New Roman" w:cs="Times New Roman"/>
          <w:sz w:val="24"/>
          <w:szCs w:val="24"/>
        </w:rPr>
      </w:pPr>
      <w:r w:rsidRPr="00663573">
        <w:rPr>
          <w:rFonts w:ascii="Times New Roman" w:hAnsi="Times New Roman" w:cs="Times New Roman"/>
          <w:sz w:val="24"/>
          <w:szCs w:val="24"/>
        </w:rPr>
        <w:t xml:space="preserve">Fuentes-Doria, D. D., Toscano-Hernández, A. E., </w:t>
      </w:r>
      <w:proofErr w:type="spellStart"/>
      <w:r w:rsidRPr="00663573">
        <w:rPr>
          <w:rFonts w:ascii="Times New Roman" w:hAnsi="Times New Roman" w:cs="Times New Roman"/>
          <w:sz w:val="24"/>
          <w:szCs w:val="24"/>
        </w:rPr>
        <w:t>Malvaceda</w:t>
      </w:r>
      <w:proofErr w:type="spellEnd"/>
      <w:r w:rsidRPr="00663573">
        <w:rPr>
          <w:rFonts w:ascii="Times New Roman" w:hAnsi="Times New Roman" w:cs="Times New Roman"/>
          <w:sz w:val="24"/>
          <w:szCs w:val="24"/>
        </w:rPr>
        <w:t xml:space="preserve">-Espinoza, E., Díaz Ballesteros, J. L., &amp; Díaz Pertuz, L. (2020). </w:t>
      </w:r>
      <w:r w:rsidRPr="00663573">
        <w:rPr>
          <w:rFonts w:ascii="Times New Roman" w:hAnsi="Times New Roman" w:cs="Times New Roman"/>
          <w:i/>
          <w:sz w:val="24"/>
          <w:szCs w:val="24"/>
        </w:rPr>
        <w:t>Metodología de la investigación: Conceptos, herramientas y ejercicios prácticos en las ciencias administrativas y contables</w:t>
      </w:r>
      <w:r w:rsidRPr="00663573">
        <w:rPr>
          <w:rFonts w:ascii="Times New Roman" w:hAnsi="Times New Roman" w:cs="Times New Roman"/>
          <w:sz w:val="24"/>
          <w:szCs w:val="24"/>
        </w:rPr>
        <w:t xml:space="preserve">. Repositorio Universidad Pontificia Bolivariana. Disponible en: </w:t>
      </w:r>
      <w:hyperlink r:id="rId8" w:history="1">
        <w:r w:rsidRPr="00663573">
          <w:rPr>
            <w:rStyle w:val="Hipervnculo"/>
            <w:rFonts w:ascii="Times New Roman" w:hAnsi="Times New Roman" w:cs="Times New Roman"/>
            <w:sz w:val="24"/>
            <w:szCs w:val="24"/>
          </w:rPr>
          <w:t>https://repository.upb.edu.co/handle/20.500.11912/6201</w:t>
        </w:r>
      </w:hyperlink>
    </w:p>
    <w:p w14:paraId="4963FDD6" w14:textId="77777777" w:rsidR="00663573" w:rsidRPr="00663573" w:rsidRDefault="00663573" w:rsidP="00663573">
      <w:pPr>
        <w:spacing w:line="360" w:lineRule="auto"/>
        <w:ind w:left="709" w:hanging="709"/>
        <w:jc w:val="both"/>
        <w:rPr>
          <w:rFonts w:ascii="Times New Roman" w:hAnsi="Times New Roman" w:cs="Times New Roman"/>
          <w:sz w:val="24"/>
          <w:szCs w:val="24"/>
        </w:rPr>
      </w:pPr>
      <w:r w:rsidRPr="00663573">
        <w:rPr>
          <w:rFonts w:ascii="Times New Roman" w:hAnsi="Times New Roman" w:cs="Times New Roman"/>
          <w:sz w:val="24"/>
          <w:szCs w:val="24"/>
        </w:rPr>
        <w:t xml:space="preserve">Hernández Aros, L., Plazas Estepa, R. A., </w:t>
      </w:r>
      <w:proofErr w:type="gramStart"/>
      <w:r w:rsidRPr="00663573">
        <w:rPr>
          <w:rFonts w:ascii="Times New Roman" w:hAnsi="Times New Roman" w:cs="Times New Roman"/>
          <w:sz w:val="24"/>
          <w:szCs w:val="24"/>
        </w:rPr>
        <w:t>Gallego</w:t>
      </w:r>
      <w:proofErr w:type="gramEnd"/>
      <w:r w:rsidRPr="00663573">
        <w:rPr>
          <w:rFonts w:ascii="Times New Roman" w:hAnsi="Times New Roman" w:cs="Times New Roman"/>
          <w:sz w:val="24"/>
          <w:szCs w:val="24"/>
        </w:rPr>
        <w:t xml:space="preserve"> </w:t>
      </w:r>
      <w:proofErr w:type="spellStart"/>
      <w:r w:rsidRPr="00663573">
        <w:rPr>
          <w:rFonts w:ascii="Times New Roman" w:hAnsi="Times New Roman" w:cs="Times New Roman"/>
          <w:sz w:val="24"/>
          <w:szCs w:val="24"/>
        </w:rPr>
        <w:t>Cossio</w:t>
      </w:r>
      <w:proofErr w:type="spellEnd"/>
      <w:r w:rsidRPr="00663573">
        <w:rPr>
          <w:rFonts w:ascii="Times New Roman" w:hAnsi="Times New Roman" w:cs="Times New Roman"/>
          <w:sz w:val="24"/>
          <w:szCs w:val="24"/>
        </w:rPr>
        <w:t>, L. C., &amp; Gutiérrez Portela, F. (2021). Implicaciones civiles y penales en las que incurre el revisor fiscal por la modificación de la opinión en su dictamen. </w:t>
      </w:r>
      <w:r w:rsidRPr="00663573">
        <w:rPr>
          <w:rFonts w:ascii="Times New Roman" w:hAnsi="Times New Roman" w:cs="Times New Roman"/>
          <w:i/>
          <w:iCs/>
          <w:sz w:val="24"/>
          <w:szCs w:val="24"/>
        </w:rPr>
        <w:t>Revista republicana</w:t>
      </w:r>
      <w:r w:rsidRPr="00663573">
        <w:rPr>
          <w:rFonts w:ascii="Times New Roman" w:hAnsi="Times New Roman" w:cs="Times New Roman"/>
          <w:sz w:val="24"/>
          <w:szCs w:val="24"/>
        </w:rPr>
        <w:t>, (30), 163-178.</w:t>
      </w:r>
    </w:p>
    <w:p w14:paraId="1C0DCA52" w14:textId="77777777" w:rsidR="00663573" w:rsidRPr="00663573" w:rsidRDefault="00663573" w:rsidP="00663573">
      <w:pPr>
        <w:spacing w:line="360" w:lineRule="auto"/>
        <w:ind w:left="709" w:hanging="709"/>
        <w:jc w:val="both"/>
        <w:rPr>
          <w:rFonts w:ascii="Times New Roman" w:hAnsi="Times New Roman" w:cs="Times New Roman"/>
          <w:sz w:val="24"/>
          <w:szCs w:val="24"/>
        </w:rPr>
      </w:pPr>
      <w:r w:rsidRPr="00663573">
        <w:rPr>
          <w:rFonts w:ascii="Times New Roman" w:hAnsi="Times New Roman" w:cs="Times New Roman"/>
          <w:sz w:val="24"/>
          <w:szCs w:val="24"/>
        </w:rPr>
        <w:t>Ríos, J. T. O. (2020). Una aproximación a la evolución de la responsabilidad del revisor fiscal a partir de la historia y la norma. </w:t>
      </w:r>
      <w:proofErr w:type="spellStart"/>
      <w:r w:rsidRPr="00663573">
        <w:rPr>
          <w:rFonts w:ascii="Times New Roman" w:hAnsi="Times New Roman" w:cs="Times New Roman"/>
          <w:i/>
          <w:iCs/>
          <w:sz w:val="24"/>
          <w:szCs w:val="24"/>
        </w:rPr>
        <w:t>Adversia</w:t>
      </w:r>
      <w:proofErr w:type="spellEnd"/>
      <w:r w:rsidRPr="00663573">
        <w:rPr>
          <w:rFonts w:ascii="Times New Roman" w:hAnsi="Times New Roman" w:cs="Times New Roman"/>
          <w:sz w:val="24"/>
          <w:szCs w:val="24"/>
        </w:rPr>
        <w:t>, (24), 1-6.</w:t>
      </w:r>
    </w:p>
    <w:p w14:paraId="58175B84" w14:textId="77777777" w:rsidR="00663573" w:rsidRPr="00663573" w:rsidRDefault="00663573" w:rsidP="00663573">
      <w:pPr>
        <w:spacing w:line="360" w:lineRule="auto"/>
        <w:ind w:left="709" w:hanging="709"/>
        <w:jc w:val="both"/>
        <w:rPr>
          <w:rFonts w:ascii="Times New Roman" w:hAnsi="Times New Roman" w:cs="Times New Roman"/>
          <w:bCs/>
          <w:sz w:val="24"/>
          <w:szCs w:val="24"/>
        </w:rPr>
      </w:pPr>
      <w:bookmarkStart w:id="0" w:name="_Hlk128403426"/>
      <w:r w:rsidRPr="00663573">
        <w:rPr>
          <w:rFonts w:ascii="Times New Roman" w:hAnsi="Times New Roman" w:cs="Times New Roman"/>
          <w:sz w:val="24"/>
          <w:szCs w:val="24"/>
        </w:rPr>
        <w:lastRenderedPageBreak/>
        <w:t>Rodríguez Acosta, D. P., &amp; Díaz Ángel, M. A. (2019). </w:t>
      </w:r>
      <w:bookmarkEnd w:id="0"/>
      <w:r w:rsidRPr="00663573">
        <w:rPr>
          <w:rFonts w:ascii="Times New Roman" w:hAnsi="Times New Roman" w:cs="Times New Roman"/>
          <w:i/>
          <w:iCs/>
          <w:sz w:val="24"/>
          <w:szCs w:val="24"/>
        </w:rPr>
        <w:t>Subjetividad en la medición de valor razonable</w:t>
      </w:r>
      <w:r w:rsidRPr="00663573">
        <w:rPr>
          <w:rFonts w:ascii="Times New Roman" w:hAnsi="Times New Roman" w:cs="Times New Roman"/>
          <w:sz w:val="24"/>
          <w:szCs w:val="24"/>
        </w:rPr>
        <w:t xml:space="preserve"> (Doctoral </w:t>
      </w:r>
      <w:proofErr w:type="spellStart"/>
      <w:r w:rsidRPr="00663573">
        <w:rPr>
          <w:rFonts w:ascii="Times New Roman" w:hAnsi="Times New Roman" w:cs="Times New Roman"/>
          <w:sz w:val="24"/>
          <w:szCs w:val="24"/>
        </w:rPr>
        <w:t>dissertation</w:t>
      </w:r>
      <w:proofErr w:type="spellEnd"/>
      <w:r w:rsidRPr="00663573">
        <w:rPr>
          <w:rFonts w:ascii="Times New Roman" w:hAnsi="Times New Roman" w:cs="Times New Roman"/>
          <w:sz w:val="24"/>
          <w:szCs w:val="24"/>
        </w:rPr>
        <w:t xml:space="preserve">). </w:t>
      </w:r>
      <w:r w:rsidRPr="00663573">
        <w:rPr>
          <w:rFonts w:ascii="Times New Roman" w:hAnsi="Times New Roman" w:cs="Times New Roman"/>
          <w:bCs/>
          <w:sz w:val="24"/>
          <w:szCs w:val="24"/>
        </w:rPr>
        <w:t>Repositorio Institucional</w:t>
      </w:r>
      <w:r w:rsidRPr="00663573">
        <w:rPr>
          <w:rFonts w:ascii="Times New Roman" w:hAnsi="Times New Roman" w:cs="Times New Roman"/>
          <w:bCs/>
          <w:sz w:val="24"/>
          <w:szCs w:val="24"/>
        </w:rPr>
        <w:br/>
        <w:t xml:space="preserve">Universidad Piloto de Colombia. Disponible en: </w:t>
      </w:r>
      <w:hyperlink r:id="rId9" w:history="1">
        <w:r w:rsidRPr="00663573">
          <w:rPr>
            <w:rStyle w:val="Hipervnculo"/>
            <w:rFonts w:ascii="Times New Roman" w:hAnsi="Times New Roman" w:cs="Times New Roman"/>
            <w:bCs/>
            <w:sz w:val="24"/>
            <w:szCs w:val="24"/>
          </w:rPr>
          <w:t>http://repository.unipiloto.edu.co/handle/20.500.12277/5834</w:t>
        </w:r>
      </w:hyperlink>
    </w:p>
    <w:p w14:paraId="131ECBD8" w14:textId="77777777" w:rsidR="00663573" w:rsidRPr="00663573" w:rsidRDefault="00663573" w:rsidP="00663573">
      <w:pPr>
        <w:spacing w:line="360" w:lineRule="auto"/>
        <w:ind w:left="709" w:hanging="709"/>
        <w:jc w:val="both"/>
        <w:rPr>
          <w:rFonts w:ascii="Times New Roman" w:hAnsi="Times New Roman" w:cs="Times New Roman"/>
          <w:sz w:val="24"/>
          <w:szCs w:val="24"/>
        </w:rPr>
      </w:pPr>
      <w:r w:rsidRPr="00663573">
        <w:rPr>
          <w:rFonts w:ascii="Times New Roman" w:hAnsi="Times New Roman" w:cs="Times New Roman"/>
          <w:sz w:val="24"/>
          <w:szCs w:val="24"/>
        </w:rPr>
        <w:t>Sampieri, R. H. (2018). </w:t>
      </w:r>
      <w:r w:rsidRPr="00663573">
        <w:rPr>
          <w:rFonts w:ascii="Times New Roman" w:hAnsi="Times New Roman" w:cs="Times New Roman"/>
          <w:i/>
          <w:iCs/>
          <w:sz w:val="24"/>
          <w:szCs w:val="24"/>
        </w:rPr>
        <w:t>Metodología de la investigación: las rutas cuantitativa, cualitativa y mixta</w:t>
      </w:r>
      <w:r w:rsidRPr="00663573">
        <w:rPr>
          <w:rFonts w:ascii="Times New Roman" w:hAnsi="Times New Roman" w:cs="Times New Roman"/>
          <w:sz w:val="24"/>
          <w:szCs w:val="24"/>
        </w:rPr>
        <w:t>. McGraw Hill México.</w:t>
      </w:r>
    </w:p>
    <w:p w14:paraId="1F7EDEBC" w14:textId="77777777" w:rsidR="00663573" w:rsidRPr="00663573" w:rsidRDefault="00663573" w:rsidP="00663573">
      <w:pPr>
        <w:spacing w:line="360" w:lineRule="auto"/>
        <w:ind w:left="709" w:hanging="709"/>
        <w:jc w:val="both"/>
        <w:rPr>
          <w:rFonts w:ascii="Times New Roman" w:hAnsi="Times New Roman" w:cs="Times New Roman"/>
          <w:sz w:val="24"/>
          <w:szCs w:val="24"/>
        </w:rPr>
      </w:pPr>
      <w:r w:rsidRPr="00663573">
        <w:rPr>
          <w:rFonts w:ascii="Times New Roman" w:hAnsi="Times New Roman" w:cs="Times New Roman"/>
          <w:sz w:val="24"/>
          <w:szCs w:val="24"/>
        </w:rPr>
        <w:t>Sarria, J. E. (2020). Fallas de la educación contable en Colombia: Influencia en el ejercicio de la revisoría fiscal y los casos de corrupción. Revista Colombiana De Ciencias Administrativas, 2(2), 29-44.</w:t>
      </w:r>
    </w:p>
    <w:p w14:paraId="61338DCA" w14:textId="77777777" w:rsidR="00663573" w:rsidRPr="00663573" w:rsidRDefault="00663573" w:rsidP="00663573">
      <w:pPr>
        <w:spacing w:line="360" w:lineRule="auto"/>
        <w:ind w:left="709" w:hanging="709"/>
        <w:jc w:val="both"/>
        <w:rPr>
          <w:rFonts w:ascii="Times New Roman" w:hAnsi="Times New Roman" w:cs="Times New Roman"/>
          <w:sz w:val="24"/>
          <w:szCs w:val="24"/>
        </w:rPr>
      </w:pPr>
      <w:r w:rsidRPr="00663573">
        <w:rPr>
          <w:rFonts w:ascii="Times New Roman" w:hAnsi="Times New Roman" w:cs="Times New Roman"/>
          <w:sz w:val="24"/>
          <w:szCs w:val="24"/>
        </w:rPr>
        <w:t>Vargas, J. D. D. (2020). La ética en el ejercicio profesional del revisor fiscal, reflexiones sobre su actualidad en Colombia. </w:t>
      </w:r>
      <w:r w:rsidRPr="00663573">
        <w:rPr>
          <w:rFonts w:ascii="Times New Roman" w:hAnsi="Times New Roman" w:cs="Times New Roman"/>
          <w:i/>
          <w:iCs/>
          <w:sz w:val="24"/>
          <w:szCs w:val="24"/>
        </w:rPr>
        <w:t>Pensamiento Republicano</w:t>
      </w:r>
      <w:r w:rsidRPr="00663573">
        <w:rPr>
          <w:rFonts w:ascii="Times New Roman" w:hAnsi="Times New Roman" w:cs="Times New Roman"/>
          <w:sz w:val="24"/>
          <w:szCs w:val="24"/>
        </w:rPr>
        <w:t>, (12), 117-125.</w:t>
      </w:r>
    </w:p>
    <w:p w14:paraId="531CE507" w14:textId="168B301C" w:rsidR="004B14CA" w:rsidRDefault="004B14CA" w:rsidP="0028787F">
      <w:pPr>
        <w:spacing w:line="360" w:lineRule="auto"/>
        <w:ind w:left="709" w:hanging="709"/>
        <w:jc w:val="both"/>
        <w:rPr>
          <w:rFonts w:ascii="Times New Roman" w:hAnsi="Times New Roman" w:cs="Times New Roman"/>
          <w:sz w:val="24"/>
          <w:szCs w:val="24"/>
        </w:rPr>
      </w:pPr>
    </w:p>
    <w:p w14:paraId="74C17198" w14:textId="3C2FC2BD" w:rsidR="004B14CA" w:rsidRDefault="004B14CA" w:rsidP="0028787F">
      <w:pPr>
        <w:spacing w:line="360" w:lineRule="auto"/>
        <w:ind w:left="709" w:hanging="709"/>
        <w:jc w:val="both"/>
        <w:rPr>
          <w:rFonts w:ascii="Times New Roman" w:hAnsi="Times New Roman" w:cs="Times New Roman"/>
          <w:sz w:val="24"/>
          <w:szCs w:val="24"/>
        </w:rPr>
      </w:pPr>
    </w:p>
    <w:p w14:paraId="0F4EA381" w14:textId="56E35358" w:rsidR="004B14CA" w:rsidRDefault="004B14CA" w:rsidP="0028787F">
      <w:pPr>
        <w:spacing w:line="360" w:lineRule="auto"/>
        <w:ind w:left="709" w:hanging="709"/>
        <w:jc w:val="both"/>
        <w:rPr>
          <w:rFonts w:ascii="Times New Roman" w:hAnsi="Times New Roman" w:cs="Times New Roman"/>
          <w:sz w:val="24"/>
          <w:szCs w:val="24"/>
        </w:rPr>
      </w:pPr>
    </w:p>
    <w:p w14:paraId="6A013BBF" w14:textId="4C5DF3FD" w:rsidR="004B14CA" w:rsidRDefault="004B14CA" w:rsidP="0028787F">
      <w:pPr>
        <w:spacing w:line="360" w:lineRule="auto"/>
        <w:ind w:left="709" w:hanging="709"/>
        <w:jc w:val="both"/>
        <w:rPr>
          <w:rFonts w:ascii="Times New Roman" w:hAnsi="Times New Roman" w:cs="Times New Roman"/>
          <w:sz w:val="24"/>
          <w:szCs w:val="24"/>
        </w:rPr>
      </w:pPr>
    </w:p>
    <w:p w14:paraId="4B661670" w14:textId="2677A540" w:rsidR="004B14CA" w:rsidRDefault="004B14CA" w:rsidP="0028787F">
      <w:pPr>
        <w:spacing w:line="360" w:lineRule="auto"/>
        <w:ind w:left="709" w:hanging="709"/>
        <w:jc w:val="both"/>
        <w:rPr>
          <w:rFonts w:ascii="Times New Roman" w:hAnsi="Times New Roman" w:cs="Times New Roman"/>
          <w:sz w:val="24"/>
          <w:szCs w:val="24"/>
        </w:rPr>
      </w:pPr>
    </w:p>
    <w:p w14:paraId="570B4491" w14:textId="5899C41E" w:rsidR="00F2270F" w:rsidRDefault="00F2270F" w:rsidP="0028787F">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br w:type="page"/>
      </w:r>
    </w:p>
    <w:p w14:paraId="07EB2D3F" w14:textId="6126BBE1" w:rsidR="004B14CA" w:rsidRPr="004B14CA" w:rsidRDefault="004B14CA" w:rsidP="0028787F">
      <w:pPr>
        <w:spacing w:line="360" w:lineRule="auto"/>
        <w:ind w:left="709" w:hanging="709"/>
        <w:jc w:val="both"/>
        <w:rPr>
          <w:rFonts w:ascii="Times New Roman" w:hAnsi="Times New Roman" w:cs="Times New Roman"/>
          <w:b/>
          <w:bCs/>
          <w:sz w:val="24"/>
          <w:szCs w:val="24"/>
        </w:rPr>
      </w:pPr>
      <w:r w:rsidRPr="004B14CA">
        <w:rPr>
          <w:rFonts w:ascii="Times New Roman" w:hAnsi="Times New Roman" w:cs="Times New Roman"/>
          <w:b/>
          <w:bCs/>
          <w:sz w:val="24"/>
          <w:szCs w:val="24"/>
        </w:rPr>
        <w:lastRenderedPageBreak/>
        <w:t>Anexos</w:t>
      </w:r>
    </w:p>
    <w:p w14:paraId="2602A299" w14:textId="75F13B4A" w:rsidR="004B14CA" w:rsidRPr="004B14CA" w:rsidRDefault="004B14CA" w:rsidP="0028787F">
      <w:pPr>
        <w:pStyle w:val="Prrafode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Entrevista semiestructurada dirigida a los docentes</w:t>
      </w:r>
    </w:p>
    <w:tbl>
      <w:tblPr>
        <w:tblpPr w:leftFromText="141" w:rightFromText="141" w:vertAnchor="page" w:horzAnchor="margin" w:tblpX="279" w:tblpY="26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4"/>
        <w:gridCol w:w="2845"/>
        <w:gridCol w:w="940"/>
        <w:gridCol w:w="4391"/>
      </w:tblGrid>
      <w:tr w:rsidR="004B14CA" w:rsidRPr="00C26ADD" w14:paraId="6DE4A546" w14:textId="77777777" w:rsidTr="004B14CA">
        <w:trPr>
          <w:trHeight w:val="878"/>
        </w:trPr>
        <w:tc>
          <w:tcPr>
            <w:tcW w:w="8828" w:type="dxa"/>
            <w:gridSpan w:val="4"/>
            <w:shd w:val="clear" w:color="auto" w:fill="D9D9D9" w:themeFill="background1" w:themeFillShade="D9"/>
            <w:vAlign w:val="center"/>
            <w:hideMark/>
          </w:tcPr>
          <w:p w14:paraId="344B3CDA" w14:textId="77777777" w:rsidR="004B14CA" w:rsidRPr="00C26ADD" w:rsidRDefault="004B14CA" w:rsidP="0028787F">
            <w:pPr>
              <w:spacing w:after="0" w:line="360" w:lineRule="auto"/>
              <w:ind w:left="-217"/>
              <w:jc w:val="center"/>
              <w:rPr>
                <w:rFonts w:ascii="Times New Roman" w:eastAsia="Times New Roman" w:hAnsi="Times New Roman" w:cs="Times New Roman"/>
                <w:b/>
                <w:bCs/>
                <w:color w:val="000000"/>
                <w:sz w:val="20"/>
                <w:szCs w:val="20"/>
                <w:lang w:eastAsia="es-CO"/>
              </w:rPr>
            </w:pPr>
            <w:r w:rsidRPr="00C26ADD">
              <w:rPr>
                <w:rFonts w:ascii="Times New Roman" w:eastAsia="Times New Roman" w:hAnsi="Times New Roman" w:cs="Times New Roman"/>
                <w:b/>
                <w:bCs/>
                <w:color w:val="000000"/>
                <w:sz w:val="20"/>
                <w:szCs w:val="20"/>
                <w:lang w:eastAsia="es-CO"/>
              </w:rPr>
              <w:t xml:space="preserve">    </w:t>
            </w:r>
          </w:p>
          <w:p w14:paraId="456A45DF" w14:textId="2CEED323" w:rsidR="004B14CA" w:rsidRPr="00C26ADD" w:rsidRDefault="004B14CA" w:rsidP="0028787F">
            <w:pPr>
              <w:spacing w:after="0" w:line="360" w:lineRule="auto"/>
              <w:ind w:left="-217"/>
              <w:jc w:val="center"/>
              <w:rPr>
                <w:rFonts w:ascii="Times New Roman" w:eastAsia="Times New Roman" w:hAnsi="Times New Roman" w:cs="Times New Roman"/>
                <w:b/>
                <w:bCs/>
                <w:color w:val="000000"/>
                <w:sz w:val="20"/>
                <w:szCs w:val="20"/>
                <w:lang w:eastAsia="es-CO"/>
              </w:rPr>
            </w:pPr>
            <w:r>
              <w:rPr>
                <w:rFonts w:ascii="Times New Roman" w:eastAsia="Times New Roman" w:hAnsi="Times New Roman" w:cs="Times New Roman"/>
                <w:b/>
                <w:bCs/>
                <w:color w:val="000000"/>
                <w:sz w:val="20"/>
                <w:szCs w:val="20"/>
                <w:lang w:eastAsia="es-CO"/>
              </w:rPr>
              <w:t xml:space="preserve">   </w:t>
            </w:r>
            <w:r w:rsidRPr="00C26ADD">
              <w:rPr>
                <w:rFonts w:ascii="Times New Roman" w:eastAsia="Times New Roman" w:hAnsi="Times New Roman" w:cs="Times New Roman"/>
                <w:b/>
                <w:bCs/>
                <w:color w:val="000000"/>
                <w:sz w:val="20"/>
                <w:szCs w:val="20"/>
                <w:lang w:eastAsia="es-CO"/>
              </w:rPr>
              <w:t>Instrumento dirigido a Docentes del Programa de Contaduría Pública a cargo del módulo de Revisoría Fiscal</w:t>
            </w:r>
          </w:p>
          <w:p w14:paraId="19074B37" w14:textId="77777777" w:rsidR="004B14CA" w:rsidRPr="00C26ADD" w:rsidRDefault="004B14CA" w:rsidP="0028787F">
            <w:pPr>
              <w:spacing w:after="0" w:line="360" w:lineRule="auto"/>
              <w:ind w:left="-217"/>
              <w:jc w:val="center"/>
              <w:rPr>
                <w:rFonts w:ascii="Times New Roman" w:eastAsia="Times New Roman" w:hAnsi="Times New Roman" w:cs="Times New Roman"/>
                <w:b/>
                <w:bCs/>
                <w:color w:val="000000"/>
                <w:sz w:val="20"/>
                <w:szCs w:val="20"/>
                <w:lang w:eastAsia="es-CO"/>
              </w:rPr>
            </w:pPr>
          </w:p>
          <w:p w14:paraId="47DD303B" w14:textId="77777777" w:rsidR="004B14CA" w:rsidRPr="00C26ADD" w:rsidRDefault="004B14CA" w:rsidP="0028787F">
            <w:pPr>
              <w:spacing w:line="360" w:lineRule="auto"/>
              <w:jc w:val="center"/>
              <w:rPr>
                <w:rFonts w:ascii="Times New Roman" w:hAnsi="Times New Roman" w:cs="Times New Roman"/>
                <w:sz w:val="20"/>
                <w:szCs w:val="20"/>
              </w:rPr>
            </w:pPr>
            <w:r w:rsidRPr="00C26ADD">
              <w:rPr>
                <w:rFonts w:ascii="Times New Roman" w:eastAsia="Times New Roman" w:hAnsi="Times New Roman" w:cs="Times New Roman"/>
                <w:bCs/>
                <w:color w:val="000000"/>
                <w:sz w:val="20"/>
                <w:szCs w:val="20"/>
                <w:lang w:eastAsia="es-CO"/>
              </w:rPr>
              <w:t xml:space="preserve">    </w:t>
            </w:r>
            <w:r w:rsidRPr="00C26ADD">
              <w:rPr>
                <w:rFonts w:ascii="Times New Roman" w:hAnsi="Times New Roman" w:cs="Times New Roman"/>
                <w:sz w:val="20"/>
                <w:szCs w:val="20"/>
              </w:rPr>
              <w:t>Revisoría Fiscal: la era en la que la academia debe aprender de la empresa y ambas adaptarse a las normas.</w:t>
            </w:r>
          </w:p>
          <w:p w14:paraId="0B902A91" w14:textId="77777777" w:rsidR="004B14CA" w:rsidRPr="00C26ADD" w:rsidRDefault="004B14CA" w:rsidP="0028787F">
            <w:pPr>
              <w:spacing w:after="0" w:line="360" w:lineRule="auto"/>
              <w:ind w:left="-217"/>
              <w:jc w:val="center"/>
              <w:rPr>
                <w:rFonts w:ascii="Times New Roman" w:eastAsia="Times New Roman" w:hAnsi="Times New Roman" w:cs="Times New Roman"/>
                <w:bCs/>
                <w:color w:val="2E74B5" w:themeColor="accent5" w:themeShade="BF"/>
                <w:sz w:val="20"/>
                <w:szCs w:val="20"/>
                <w:lang w:eastAsia="es-CO"/>
              </w:rPr>
            </w:pPr>
          </w:p>
          <w:p w14:paraId="34BDBC11" w14:textId="77777777" w:rsidR="004B14CA" w:rsidRPr="00C26ADD" w:rsidRDefault="004B14CA" w:rsidP="0028787F">
            <w:pPr>
              <w:spacing w:after="0" w:line="360" w:lineRule="auto"/>
              <w:ind w:left="-217"/>
              <w:jc w:val="center"/>
              <w:rPr>
                <w:rFonts w:ascii="Times New Roman" w:eastAsia="Times New Roman" w:hAnsi="Times New Roman" w:cs="Times New Roman"/>
                <w:bCs/>
                <w:color w:val="000000"/>
                <w:sz w:val="20"/>
                <w:szCs w:val="20"/>
                <w:lang w:eastAsia="es-CO"/>
              </w:rPr>
            </w:pPr>
          </w:p>
        </w:tc>
      </w:tr>
      <w:tr w:rsidR="004B14CA" w:rsidRPr="00C26ADD" w14:paraId="5F569348" w14:textId="77777777" w:rsidTr="004B14CA">
        <w:trPr>
          <w:trHeight w:val="1621"/>
        </w:trPr>
        <w:tc>
          <w:tcPr>
            <w:tcW w:w="8828" w:type="dxa"/>
            <w:gridSpan w:val="4"/>
            <w:shd w:val="clear" w:color="auto" w:fill="auto"/>
            <w:vAlign w:val="center"/>
            <w:hideMark/>
          </w:tcPr>
          <w:p w14:paraId="77A56B1B" w14:textId="77777777" w:rsidR="004B14CA" w:rsidRPr="00C26ADD" w:rsidRDefault="004B14CA" w:rsidP="0028787F">
            <w:pPr>
              <w:spacing w:after="0" w:line="360" w:lineRule="auto"/>
              <w:jc w:val="both"/>
              <w:rPr>
                <w:rFonts w:ascii="Times New Roman" w:eastAsia="Times New Roman" w:hAnsi="Times New Roman" w:cs="Times New Roman"/>
                <w:iCs/>
                <w:color w:val="000000"/>
                <w:sz w:val="20"/>
                <w:szCs w:val="20"/>
                <w:lang w:eastAsia="es-CO"/>
              </w:rPr>
            </w:pPr>
          </w:p>
          <w:p w14:paraId="200AF49B" w14:textId="77777777" w:rsidR="004B14CA" w:rsidRPr="00C26ADD" w:rsidRDefault="004B14CA" w:rsidP="0028787F">
            <w:pPr>
              <w:spacing w:line="360" w:lineRule="auto"/>
              <w:jc w:val="both"/>
              <w:rPr>
                <w:rFonts w:ascii="Times New Roman" w:hAnsi="Times New Roman" w:cs="Times New Roman"/>
                <w:sz w:val="20"/>
                <w:szCs w:val="20"/>
              </w:rPr>
            </w:pPr>
            <w:r w:rsidRPr="00C26ADD">
              <w:rPr>
                <w:rFonts w:ascii="Times New Roman" w:eastAsia="Times New Roman" w:hAnsi="Times New Roman" w:cs="Times New Roman"/>
                <w:iCs/>
                <w:sz w:val="20"/>
                <w:szCs w:val="20"/>
                <w:lang w:eastAsia="es-CO"/>
              </w:rPr>
              <w:t xml:space="preserve">El presente cuestionario se realiza en el marco de la investigación que tiene como objetivo: </w:t>
            </w:r>
            <w:r w:rsidRPr="00C26ADD">
              <w:rPr>
                <w:rFonts w:ascii="Times New Roman" w:hAnsi="Times New Roman" w:cs="Times New Roman"/>
                <w:sz w:val="20"/>
                <w:szCs w:val="20"/>
              </w:rPr>
              <w:t xml:space="preserve"> Diseñar lineamientos estratégicos que brinden al estudiante de contaduría pública herramientas y técnicas que se puedan alinear a los requerimientos normativos, necesidades y expectativas del sector empresarial y los lineamientos educativos de los programas de Contaduría Pública propios de las IES en Colombia, para aportar a una formación de calidad, coherente con los requerimientos del mercado actual y alineada a la normatividad internacional y local.</w:t>
            </w:r>
          </w:p>
        </w:tc>
      </w:tr>
      <w:tr w:rsidR="004B14CA" w:rsidRPr="00C26ADD" w14:paraId="69E5AE80" w14:textId="77777777" w:rsidTr="004B14CA">
        <w:trPr>
          <w:trHeight w:val="273"/>
        </w:trPr>
        <w:tc>
          <w:tcPr>
            <w:tcW w:w="8828" w:type="dxa"/>
            <w:gridSpan w:val="4"/>
            <w:shd w:val="clear" w:color="auto" w:fill="D9D9D9" w:themeFill="background1" w:themeFillShade="D9"/>
            <w:noWrap/>
            <w:vAlign w:val="bottom"/>
            <w:hideMark/>
          </w:tcPr>
          <w:p w14:paraId="175D1B1C" w14:textId="77777777" w:rsidR="004B14CA" w:rsidRPr="00C26ADD" w:rsidRDefault="004B14CA" w:rsidP="0028787F">
            <w:pPr>
              <w:spacing w:after="0" w:line="360" w:lineRule="auto"/>
              <w:jc w:val="center"/>
              <w:rPr>
                <w:rFonts w:ascii="Times New Roman" w:eastAsia="Times New Roman" w:hAnsi="Times New Roman" w:cs="Times New Roman"/>
                <w:b/>
                <w:bCs/>
                <w:color w:val="000000"/>
                <w:sz w:val="20"/>
                <w:szCs w:val="20"/>
                <w:lang w:eastAsia="es-CO"/>
              </w:rPr>
            </w:pPr>
            <w:r w:rsidRPr="00C26ADD">
              <w:rPr>
                <w:rFonts w:ascii="Times New Roman" w:eastAsia="Times New Roman" w:hAnsi="Times New Roman" w:cs="Times New Roman"/>
                <w:b/>
                <w:bCs/>
                <w:color w:val="000000"/>
                <w:sz w:val="20"/>
                <w:szCs w:val="20"/>
                <w:lang w:eastAsia="es-CO"/>
              </w:rPr>
              <w:t>Datos Demográficos</w:t>
            </w:r>
          </w:p>
        </w:tc>
      </w:tr>
      <w:tr w:rsidR="004B14CA" w:rsidRPr="00C26ADD" w14:paraId="5BA3DFA9" w14:textId="77777777" w:rsidTr="004B14CA">
        <w:trPr>
          <w:trHeight w:val="304"/>
        </w:trPr>
        <w:tc>
          <w:tcPr>
            <w:tcW w:w="988" w:type="dxa"/>
            <w:shd w:val="clear" w:color="auto" w:fill="auto"/>
            <w:noWrap/>
            <w:vAlign w:val="center"/>
          </w:tcPr>
          <w:p w14:paraId="2B646095" w14:textId="77777777" w:rsidR="004B14CA" w:rsidRPr="00C26ADD" w:rsidRDefault="004B14CA" w:rsidP="0028787F">
            <w:pPr>
              <w:spacing w:after="0" w:line="360" w:lineRule="auto"/>
              <w:rPr>
                <w:rFonts w:ascii="Times New Roman" w:eastAsia="Times New Roman" w:hAnsi="Times New Roman" w:cs="Times New Roman"/>
                <w:color w:val="000000"/>
                <w:sz w:val="20"/>
                <w:szCs w:val="20"/>
                <w:lang w:eastAsia="es-CO"/>
              </w:rPr>
            </w:pPr>
            <w:r w:rsidRPr="00C26ADD">
              <w:rPr>
                <w:rFonts w:ascii="Times New Roman" w:eastAsia="Times New Roman" w:hAnsi="Times New Roman" w:cs="Times New Roman"/>
                <w:color w:val="000000"/>
                <w:sz w:val="20"/>
                <w:szCs w:val="20"/>
                <w:lang w:eastAsia="es-CO"/>
              </w:rPr>
              <w:t>Universidad:</w:t>
            </w:r>
          </w:p>
        </w:tc>
        <w:tc>
          <w:tcPr>
            <w:tcW w:w="2845" w:type="dxa"/>
            <w:shd w:val="clear" w:color="auto" w:fill="auto"/>
            <w:noWrap/>
            <w:vAlign w:val="center"/>
          </w:tcPr>
          <w:p w14:paraId="44DA062D" w14:textId="77777777" w:rsidR="004B14CA" w:rsidRPr="00C26ADD" w:rsidRDefault="004B14CA" w:rsidP="0028787F">
            <w:pPr>
              <w:spacing w:after="0" w:line="360" w:lineRule="auto"/>
              <w:rPr>
                <w:rFonts w:ascii="Times New Roman" w:eastAsia="Times New Roman" w:hAnsi="Times New Roman" w:cs="Times New Roman"/>
                <w:color w:val="000000"/>
                <w:sz w:val="20"/>
                <w:szCs w:val="20"/>
                <w:lang w:eastAsia="es-CO"/>
              </w:rPr>
            </w:pPr>
          </w:p>
        </w:tc>
        <w:tc>
          <w:tcPr>
            <w:tcW w:w="0" w:type="auto"/>
            <w:shd w:val="clear" w:color="auto" w:fill="auto"/>
            <w:vAlign w:val="center"/>
          </w:tcPr>
          <w:p w14:paraId="7B2BC236" w14:textId="77777777" w:rsidR="004B14CA" w:rsidRPr="00C26ADD" w:rsidRDefault="004B14CA" w:rsidP="0028787F">
            <w:pPr>
              <w:spacing w:after="0" w:line="360" w:lineRule="auto"/>
              <w:jc w:val="center"/>
              <w:rPr>
                <w:rFonts w:ascii="Times New Roman" w:eastAsia="Times New Roman" w:hAnsi="Times New Roman" w:cs="Times New Roman"/>
                <w:color w:val="000000"/>
                <w:sz w:val="20"/>
                <w:szCs w:val="20"/>
                <w:lang w:eastAsia="es-CO"/>
              </w:rPr>
            </w:pPr>
            <w:r w:rsidRPr="00C26ADD">
              <w:rPr>
                <w:rFonts w:ascii="Times New Roman" w:eastAsia="Times New Roman" w:hAnsi="Times New Roman" w:cs="Times New Roman"/>
                <w:color w:val="000000"/>
                <w:sz w:val="20"/>
                <w:szCs w:val="20"/>
                <w:lang w:eastAsia="es-CO"/>
              </w:rPr>
              <w:t>Género:</w:t>
            </w:r>
          </w:p>
        </w:tc>
        <w:tc>
          <w:tcPr>
            <w:tcW w:w="0" w:type="auto"/>
            <w:shd w:val="clear" w:color="auto" w:fill="auto"/>
            <w:vAlign w:val="center"/>
          </w:tcPr>
          <w:p w14:paraId="58C697F6" w14:textId="77777777" w:rsidR="004B14CA" w:rsidRPr="00C26ADD" w:rsidRDefault="004B14CA" w:rsidP="0028787F">
            <w:pPr>
              <w:spacing w:after="0" w:line="360" w:lineRule="auto"/>
              <w:rPr>
                <w:rFonts w:ascii="Times New Roman" w:eastAsia="Times New Roman" w:hAnsi="Times New Roman" w:cs="Times New Roman"/>
                <w:sz w:val="20"/>
                <w:szCs w:val="20"/>
                <w:lang w:eastAsia="es-CO"/>
              </w:rPr>
            </w:pPr>
            <w:r w:rsidRPr="00C26ADD">
              <w:rPr>
                <w:rFonts w:ascii="Times New Roman" w:eastAsia="Times New Roman" w:hAnsi="Times New Roman" w:cs="Times New Roman"/>
                <w:sz w:val="20"/>
                <w:szCs w:val="20"/>
                <w:lang w:eastAsia="es-CO"/>
              </w:rPr>
              <w:t xml:space="preserve">               M____   F ____ Otro _____</w:t>
            </w:r>
          </w:p>
          <w:p w14:paraId="55C0AC6E" w14:textId="77777777" w:rsidR="004B14CA" w:rsidRPr="00C26ADD" w:rsidRDefault="004B14CA" w:rsidP="0028787F">
            <w:pPr>
              <w:spacing w:after="0" w:line="360" w:lineRule="auto"/>
              <w:rPr>
                <w:rFonts w:ascii="Times New Roman" w:eastAsia="Times New Roman" w:hAnsi="Times New Roman" w:cs="Times New Roman"/>
                <w:color w:val="000000"/>
                <w:sz w:val="20"/>
                <w:szCs w:val="20"/>
                <w:lang w:eastAsia="es-CO"/>
              </w:rPr>
            </w:pPr>
          </w:p>
        </w:tc>
      </w:tr>
      <w:tr w:rsidR="004B14CA" w:rsidRPr="00C26ADD" w14:paraId="7A56F559" w14:textId="77777777" w:rsidTr="004B14CA">
        <w:trPr>
          <w:trHeight w:val="355"/>
        </w:trPr>
        <w:tc>
          <w:tcPr>
            <w:tcW w:w="988" w:type="dxa"/>
            <w:shd w:val="clear" w:color="auto" w:fill="auto"/>
            <w:noWrap/>
            <w:vAlign w:val="center"/>
          </w:tcPr>
          <w:p w14:paraId="38C83F38" w14:textId="77777777" w:rsidR="004B14CA" w:rsidRPr="00C26ADD" w:rsidRDefault="004B14CA" w:rsidP="0028787F">
            <w:pPr>
              <w:spacing w:after="0" w:line="360" w:lineRule="auto"/>
              <w:rPr>
                <w:rFonts w:ascii="Times New Roman" w:eastAsia="Times New Roman" w:hAnsi="Times New Roman" w:cs="Times New Roman"/>
                <w:color w:val="000000"/>
                <w:sz w:val="20"/>
                <w:szCs w:val="20"/>
                <w:lang w:eastAsia="es-CO"/>
              </w:rPr>
            </w:pPr>
            <w:r w:rsidRPr="00C26ADD">
              <w:rPr>
                <w:rFonts w:ascii="Times New Roman" w:eastAsia="Times New Roman" w:hAnsi="Times New Roman" w:cs="Times New Roman"/>
                <w:color w:val="000000"/>
                <w:sz w:val="20"/>
                <w:szCs w:val="20"/>
                <w:lang w:eastAsia="es-CO"/>
              </w:rPr>
              <w:t>Ciudad</w:t>
            </w:r>
          </w:p>
        </w:tc>
        <w:tc>
          <w:tcPr>
            <w:tcW w:w="2845" w:type="dxa"/>
            <w:shd w:val="clear" w:color="auto" w:fill="auto"/>
            <w:noWrap/>
            <w:vAlign w:val="center"/>
          </w:tcPr>
          <w:p w14:paraId="752E259A" w14:textId="77777777" w:rsidR="004B14CA" w:rsidRPr="00C26ADD" w:rsidRDefault="004B14CA" w:rsidP="0028787F">
            <w:pPr>
              <w:spacing w:after="0" w:line="360" w:lineRule="auto"/>
              <w:jc w:val="center"/>
              <w:rPr>
                <w:rFonts w:ascii="Times New Roman" w:eastAsia="Times New Roman" w:hAnsi="Times New Roman" w:cs="Times New Roman"/>
                <w:color w:val="000000"/>
                <w:sz w:val="20"/>
                <w:szCs w:val="20"/>
                <w:lang w:eastAsia="es-CO"/>
              </w:rPr>
            </w:pPr>
          </w:p>
        </w:tc>
        <w:tc>
          <w:tcPr>
            <w:tcW w:w="0" w:type="auto"/>
            <w:shd w:val="clear" w:color="auto" w:fill="auto"/>
            <w:vAlign w:val="center"/>
          </w:tcPr>
          <w:p w14:paraId="0665721F" w14:textId="77777777" w:rsidR="004B14CA" w:rsidRPr="00C26ADD" w:rsidRDefault="004B14CA" w:rsidP="0028787F">
            <w:pPr>
              <w:spacing w:after="0" w:line="360" w:lineRule="auto"/>
              <w:jc w:val="center"/>
              <w:rPr>
                <w:rFonts w:ascii="Times New Roman" w:eastAsia="Times New Roman" w:hAnsi="Times New Roman" w:cs="Times New Roman"/>
                <w:color w:val="000000"/>
                <w:sz w:val="20"/>
                <w:szCs w:val="20"/>
                <w:lang w:eastAsia="es-CO"/>
              </w:rPr>
            </w:pPr>
            <w:r w:rsidRPr="00C26ADD">
              <w:rPr>
                <w:rFonts w:ascii="Times New Roman" w:eastAsia="Times New Roman" w:hAnsi="Times New Roman" w:cs="Times New Roman"/>
                <w:color w:val="000000"/>
                <w:sz w:val="20"/>
                <w:szCs w:val="20"/>
                <w:lang w:eastAsia="es-CO"/>
              </w:rPr>
              <w:t>Edad:</w:t>
            </w:r>
          </w:p>
        </w:tc>
        <w:tc>
          <w:tcPr>
            <w:tcW w:w="0" w:type="auto"/>
            <w:shd w:val="clear" w:color="auto" w:fill="auto"/>
            <w:vAlign w:val="center"/>
          </w:tcPr>
          <w:p w14:paraId="7CD7B566" w14:textId="77777777" w:rsidR="004B14CA" w:rsidRPr="00C26ADD" w:rsidRDefault="004B14CA" w:rsidP="0028787F">
            <w:pPr>
              <w:spacing w:after="0" w:line="360" w:lineRule="auto"/>
              <w:rPr>
                <w:rFonts w:ascii="Times New Roman" w:eastAsia="Times New Roman" w:hAnsi="Times New Roman" w:cs="Times New Roman"/>
                <w:color w:val="000000"/>
                <w:sz w:val="20"/>
                <w:szCs w:val="20"/>
                <w:lang w:eastAsia="es-CO"/>
              </w:rPr>
            </w:pPr>
            <w:r w:rsidRPr="00C26ADD">
              <w:rPr>
                <w:rFonts w:ascii="Times New Roman" w:eastAsia="Times New Roman" w:hAnsi="Times New Roman" w:cs="Times New Roman"/>
                <w:sz w:val="20"/>
                <w:szCs w:val="20"/>
                <w:lang w:eastAsia="es-CO"/>
              </w:rPr>
              <w:t xml:space="preserve">________ </w:t>
            </w:r>
            <w:r w:rsidRPr="00C26ADD">
              <w:rPr>
                <w:rFonts w:ascii="Times New Roman" w:eastAsia="Times New Roman" w:hAnsi="Times New Roman" w:cs="Times New Roman"/>
                <w:color w:val="000000"/>
                <w:sz w:val="20"/>
                <w:szCs w:val="20"/>
                <w:lang w:eastAsia="es-CO"/>
              </w:rPr>
              <w:t>Años</w:t>
            </w:r>
          </w:p>
        </w:tc>
      </w:tr>
      <w:tr w:rsidR="004B14CA" w:rsidRPr="00C26ADD" w14:paraId="5074BB4D" w14:textId="77777777" w:rsidTr="004B14CA">
        <w:trPr>
          <w:trHeight w:val="359"/>
        </w:trPr>
        <w:tc>
          <w:tcPr>
            <w:tcW w:w="4773" w:type="dxa"/>
            <w:gridSpan w:val="3"/>
            <w:shd w:val="clear" w:color="auto" w:fill="auto"/>
            <w:noWrap/>
            <w:vAlign w:val="center"/>
          </w:tcPr>
          <w:p w14:paraId="750F5BBA" w14:textId="75FD5979" w:rsidR="004B14CA" w:rsidRPr="00C26ADD" w:rsidRDefault="004B14CA" w:rsidP="0028787F">
            <w:pPr>
              <w:spacing w:after="0" w:line="360" w:lineRule="auto"/>
              <w:rPr>
                <w:rFonts w:ascii="Times New Roman" w:eastAsia="Times New Roman" w:hAnsi="Times New Roman" w:cs="Times New Roman"/>
                <w:color w:val="000000"/>
                <w:sz w:val="20"/>
                <w:szCs w:val="20"/>
                <w:lang w:eastAsia="es-CO"/>
              </w:rPr>
            </w:pPr>
            <w:r w:rsidRPr="00C26ADD">
              <w:rPr>
                <w:rFonts w:ascii="Times New Roman" w:eastAsia="Times New Roman" w:hAnsi="Times New Roman" w:cs="Times New Roman"/>
                <w:color w:val="000000"/>
                <w:sz w:val="20"/>
                <w:szCs w:val="20"/>
                <w:lang w:eastAsia="es-CO"/>
              </w:rPr>
              <w:t>Contrato Laboral: Tiempo completo __ Medio Tiempo ___</w:t>
            </w:r>
          </w:p>
          <w:p w14:paraId="693EED46" w14:textId="77777777" w:rsidR="004B14CA" w:rsidRPr="00C26ADD" w:rsidRDefault="004B14CA" w:rsidP="0028787F">
            <w:pPr>
              <w:spacing w:after="0" w:line="360" w:lineRule="auto"/>
              <w:rPr>
                <w:rFonts w:ascii="Times New Roman" w:eastAsia="Times New Roman" w:hAnsi="Times New Roman" w:cs="Times New Roman"/>
                <w:color w:val="000000"/>
                <w:sz w:val="20"/>
                <w:szCs w:val="20"/>
                <w:lang w:eastAsia="es-CO"/>
              </w:rPr>
            </w:pPr>
            <w:r w:rsidRPr="00C26ADD">
              <w:rPr>
                <w:rFonts w:ascii="Times New Roman" w:eastAsia="Times New Roman" w:hAnsi="Times New Roman" w:cs="Times New Roman"/>
                <w:color w:val="000000"/>
                <w:sz w:val="20"/>
                <w:szCs w:val="20"/>
                <w:lang w:eastAsia="es-CO"/>
              </w:rPr>
              <w:t xml:space="preserve">                               Catedrático ____ </w:t>
            </w:r>
          </w:p>
        </w:tc>
        <w:tc>
          <w:tcPr>
            <w:tcW w:w="0" w:type="auto"/>
            <w:shd w:val="clear" w:color="auto" w:fill="auto"/>
            <w:vAlign w:val="center"/>
          </w:tcPr>
          <w:p w14:paraId="2E217644" w14:textId="2375A963" w:rsidR="004B14CA" w:rsidRDefault="004B14CA" w:rsidP="0028787F">
            <w:pPr>
              <w:spacing w:after="0" w:line="360" w:lineRule="auto"/>
              <w:rPr>
                <w:rFonts w:ascii="Times New Roman" w:eastAsia="Times New Roman" w:hAnsi="Times New Roman" w:cs="Times New Roman"/>
                <w:sz w:val="20"/>
                <w:szCs w:val="20"/>
                <w:lang w:eastAsia="es-CO"/>
              </w:rPr>
            </w:pPr>
            <w:r w:rsidRPr="00C26ADD">
              <w:rPr>
                <w:rFonts w:ascii="Times New Roman" w:eastAsia="Times New Roman" w:hAnsi="Times New Roman" w:cs="Times New Roman"/>
                <w:color w:val="000000"/>
                <w:sz w:val="20"/>
                <w:szCs w:val="20"/>
                <w:lang w:eastAsia="es-CO"/>
              </w:rPr>
              <w:t xml:space="preserve">Tiempo laborado como Revisor Fiscal:  </w:t>
            </w:r>
            <w:r w:rsidRPr="00C26ADD">
              <w:rPr>
                <w:rFonts w:ascii="Times New Roman" w:eastAsia="Times New Roman" w:hAnsi="Times New Roman" w:cs="Times New Roman"/>
                <w:sz w:val="20"/>
                <w:szCs w:val="20"/>
                <w:lang w:eastAsia="es-CO"/>
              </w:rPr>
              <w:t>_______ Años</w:t>
            </w:r>
          </w:p>
          <w:p w14:paraId="54C2CE64" w14:textId="77777777" w:rsidR="004B14CA" w:rsidRPr="00C26ADD" w:rsidRDefault="004B14CA" w:rsidP="0028787F">
            <w:pPr>
              <w:spacing w:after="0" w:line="360" w:lineRule="auto"/>
              <w:rPr>
                <w:rFonts w:ascii="Times New Roman" w:eastAsia="Times New Roman" w:hAnsi="Times New Roman" w:cs="Times New Roman"/>
                <w:color w:val="000000"/>
                <w:sz w:val="20"/>
                <w:szCs w:val="20"/>
                <w:lang w:eastAsia="es-CO"/>
              </w:rPr>
            </w:pPr>
          </w:p>
        </w:tc>
      </w:tr>
      <w:tr w:rsidR="004B14CA" w:rsidRPr="00C26ADD" w14:paraId="149E7967" w14:textId="77777777" w:rsidTr="004B14CA">
        <w:trPr>
          <w:trHeight w:val="359"/>
        </w:trPr>
        <w:tc>
          <w:tcPr>
            <w:tcW w:w="4773" w:type="dxa"/>
            <w:gridSpan w:val="3"/>
            <w:shd w:val="clear" w:color="auto" w:fill="auto"/>
            <w:noWrap/>
            <w:vAlign w:val="center"/>
          </w:tcPr>
          <w:p w14:paraId="2942652C" w14:textId="77777777" w:rsidR="004B14CA" w:rsidRPr="00C26ADD" w:rsidRDefault="004B14CA" w:rsidP="0028787F">
            <w:pPr>
              <w:spacing w:after="0" w:line="360" w:lineRule="auto"/>
              <w:rPr>
                <w:rFonts w:ascii="Times New Roman" w:eastAsia="Times New Roman" w:hAnsi="Times New Roman" w:cs="Times New Roman"/>
                <w:color w:val="000000"/>
                <w:sz w:val="20"/>
                <w:szCs w:val="20"/>
                <w:lang w:eastAsia="es-CO"/>
              </w:rPr>
            </w:pPr>
            <w:r w:rsidRPr="00C26ADD">
              <w:rPr>
                <w:rFonts w:ascii="Times New Roman" w:eastAsia="Times New Roman" w:hAnsi="Times New Roman" w:cs="Times New Roman"/>
                <w:color w:val="000000"/>
                <w:sz w:val="20"/>
                <w:szCs w:val="20"/>
                <w:lang w:eastAsia="es-CO"/>
              </w:rPr>
              <w:t xml:space="preserve">Años como docente en Revisoría Fiscal:  </w:t>
            </w:r>
            <w:r w:rsidRPr="00C26ADD">
              <w:rPr>
                <w:rFonts w:ascii="Times New Roman" w:eastAsia="Times New Roman" w:hAnsi="Times New Roman" w:cs="Times New Roman"/>
                <w:sz w:val="20"/>
                <w:szCs w:val="20"/>
                <w:lang w:eastAsia="es-CO"/>
              </w:rPr>
              <w:t>_______ Años</w:t>
            </w:r>
          </w:p>
        </w:tc>
        <w:tc>
          <w:tcPr>
            <w:tcW w:w="0" w:type="auto"/>
            <w:shd w:val="clear" w:color="auto" w:fill="auto"/>
            <w:vAlign w:val="center"/>
          </w:tcPr>
          <w:p w14:paraId="7330078C" w14:textId="77777777" w:rsidR="004B14CA" w:rsidRPr="00C26ADD" w:rsidRDefault="004B14CA" w:rsidP="0028787F">
            <w:pPr>
              <w:spacing w:after="0" w:line="360" w:lineRule="auto"/>
              <w:rPr>
                <w:rFonts w:ascii="Times New Roman" w:eastAsia="Times New Roman" w:hAnsi="Times New Roman" w:cs="Times New Roman"/>
                <w:color w:val="000000"/>
                <w:sz w:val="20"/>
                <w:szCs w:val="20"/>
                <w:lang w:eastAsia="es-CO"/>
              </w:rPr>
            </w:pPr>
            <w:r w:rsidRPr="00C26ADD">
              <w:rPr>
                <w:rFonts w:ascii="Times New Roman" w:eastAsia="Times New Roman" w:hAnsi="Times New Roman" w:cs="Times New Roman"/>
                <w:color w:val="000000"/>
                <w:sz w:val="20"/>
                <w:szCs w:val="20"/>
                <w:lang w:eastAsia="es-CO"/>
              </w:rPr>
              <w:t>Profesional en: Contaduría ___ Otra _____</w:t>
            </w:r>
          </w:p>
        </w:tc>
      </w:tr>
    </w:tbl>
    <w:p w14:paraId="1EA41B7E" w14:textId="77777777" w:rsidR="004B14CA" w:rsidRDefault="004B14CA" w:rsidP="0028787F">
      <w:pPr>
        <w:spacing w:line="360" w:lineRule="auto"/>
        <w:jc w:val="center"/>
        <w:rPr>
          <w:rFonts w:ascii="Times New Roman" w:hAnsi="Times New Roman" w:cs="Times New Roman"/>
        </w:rPr>
      </w:pPr>
    </w:p>
    <w:tbl>
      <w:tblPr>
        <w:tblW w:w="935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5"/>
        <w:gridCol w:w="4024"/>
        <w:gridCol w:w="992"/>
        <w:gridCol w:w="851"/>
        <w:gridCol w:w="950"/>
        <w:gridCol w:w="1084"/>
        <w:gridCol w:w="1084"/>
      </w:tblGrid>
      <w:tr w:rsidR="004B14CA" w:rsidRPr="00C26ADD" w14:paraId="045E3B6E" w14:textId="77777777" w:rsidTr="00C66C98">
        <w:trPr>
          <w:trHeight w:val="560"/>
        </w:trPr>
        <w:tc>
          <w:tcPr>
            <w:tcW w:w="9350" w:type="dxa"/>
            <w:gridSpan w:val="7"/>
          </w:tcPr>
          <w:p w14:paraId="18BF77A9" w14:textId="77777777" w:rsidR="004B14CA" w:rsidRPr="00C26ADD" w:rsidRDefault="004B14CA" w:rsidP="0028787F">
            <w:pPr>
              <w:spacing w:after="0" w:line="360" w:lineRule="auto"/>
              <w:rPr>
                <w:rFonts w:ascii="Times New Roman" w:eastAsia="Times New Roman" w:hAnsi="Times New Roman" w:cs="Times New Roman"/>
                <w:bCs/>
                <w:color w:val="000000"/>
                <w:sz w:val="20"/>
                <w:szCs w:val="20"/>
                <w:lang w:eastAsia="es-CO"/>
              </w:rPr>
            </w:pPr>
            <w:r w:rsidRPr="00C26ADD">
              <w:rPr>
                <w:rFonts w:ascii="Times New Roman" w:eastAsia="Times New Roman" w:hAnsi="Times New Roman" w:cs="Times New Roman"/>
                <w:bCs/>
                <w:color w:val="000000"/>
                <w:sz w:val="20"/>
                <w:szCs w:val="20"/>
                <w:lang w:eastAsia="es-CO"/>
              </w:rPr>
              <w:t>Se requiere contestar las siguientes preguntas (1-6) según la escala Likert presentada.</w:t>
            </w:r>
          </w:p>
        </w:tc>
      </w:tr>
      <w:tr w:rsidR="004B14CA" w:rsidRPr="00C26ADD" w14:paraId="4F31555E" w14:textId="77777777" w:rsidTr="00C66C98">
        <w:trPr>
          <w:trHeight w:val="560"/>
        </w:trPr>
        <w:tc>
          <w:tcPr>
            <w:tcW w:w="9350" w:type="dxa"/>
            <w:gridSpan w:val="7"/>
            <w:shd w:val="clear" w:color="auto" w:fill="D0CECE" w:themeFill="background2" w:themeFillShade="E6"/>
          </w:tcPr>
          <w:p w14:paraId="2E1AA4CF" w14:textId="77777777" w:rsidR="004B14CA" w:rsidRPr="00C26ADD" w:rsidRDefault="004B14CA" w:rsidP="0028787F">
            <w:pPr>
              <w:pStyle w:val="Prrafodelista"/>
              <w:spacing w:after="0" w:line="360" w:lineRule="auto"/>
              <w:jc w:val="center"/>
              <w:rPr>
                <w:rFonts w:ascii="Times New Roman" w:eastAsia="Times New Roman" w:hAnsi="Times New Roman" w:cs="Times New Roman"/>
                <w:b/>
                <w:bCs/>
                <w:color w:val="000000"/>
                <w:sz w:val="20"/>
                <w:szCs w:val="20"/>
                <w:lang w:eastAsia="es-CO"/>
              </w:rPr>
            </w:pPr>
            <w:r w:rsidRPr="00C26ADD">
              <w:rPr>
                <w:rFonts w:ascii="Times New Roman" w:eastAsia="Times New Roman" w:hAnsi="Times New Roman" w:cs="Times New Roman"/>
                <w:b/>
                <w:bCs/>
                <w:color w:val="000000"/>
                <w:sz w:val="20"/>
                <w:szCs w:val="20"/>
                <w:lang w:eastAsia="es-CO"/>
              </w:rPr>
              <w:t xml:space="preserve">Categoría </w:t>
            </w:r>
          </w:p>
        </w:tc>
      </w:tr>
      <w:tr w:rsidR="004B14CA" w:rsidRPr="00C26ADD" w14:paraId="79FB15C5" w14:textId="77777777" w:rsidTr="00C66C98">
        <w:trPr>
          <w:trHeight w:val="300"/>
        </w:trPr>
        <w:tc>
          <w:tcPr>
            <w:tcW w:w="0" w:type="auto"/>
            <w:shd w:val="clear" w:color="auto" w:fill="D0CECE" w:themeFill="background2" w:themeFillShade="E6"/>
            <w:vAlign w:val="center"/>
          </w:tcPr>
          <w:p w14:paraId="32A4CB85" w14:textId="4306DF16" w:rsidR="004B14CA" w:rsidRPr="00C26ADD" w:rsidRDefault="00873CA0" w:rsidP="0028787F">
            <w:pPr>
              <w:spacing w:after="0" w:line="360" w:lineRule="auto"/>
              <w:jc w:val="center"/>
              <w:rPr>
                <w:rFonts w:ascii="Times New Roman" w:eastAsia="Times New Roman" w:hAnsi="Times New Roman" w:cs="Times New Roman"/>
                <w:bCs/>
                <w:color w:val="000000"/>
                <w:sz w:val="20"/>
                <w:szCs w:val="20"/>
                <w:lang w:eastAsia="es-CO"/>
              </w:rPr>
            </w:pPr>
            <w:r>
              <w:rPr>
                <w:rFonts w:ascii="Times New Roman" w:eastAsia="Times New Roman" w:hAnsi="Times New Roman" w:cs="Times New Roman"/>
                <w:bCs/>
                <w:color w:val="000000"/>
                <w:sz w:val="20"/>
                <w:szCs w:val="20"/>
                <w:lang w:eastAsia="es-CO"/>
              </w:rPr>
              <w:t>N</w:t>
            </w:r>
            <w:r w:rsidR="004B14CA" w:rsidRPr="00C26ADD">
              <w:rPr>
                <w:rFonts w:ascii="Times New Roman" w:eastAsia="Times New Roman" w:hAnsi="Times New Roman" w:cs="Times New Roman"/>
                <w:bCs/>
                <w:color w:val="000000"/>
                <w:sz w:val="20"/>
                <w:szCs w:val="20"/>
                <w:lang w:eastAsia="es-CO"/>
              </w:rPr>
              <w:t>°</w:t>
            </w:r>
          </w:p>
        </w:tc>
        <w:tc>
          <w:tcPr>
            <w:tcW w:w="4024" w:type="dxa"/>
            <w:shd w:val="clear" w:color="auto" w:fill="D0CECE" w:themeFill="background2" w:themeFillShade="E6"/>
            <w:vAlign w:val="center"/>
            <w:hideMark/>
          </w:tcPr>
          <w:p w14:paraId="77207505" w14:textId="77777777" w:rsidR="004B14CA" w:rsidRPr="00C26ADD" w:rsidRDefault="004B14CA" w:rsidP="0028787F">
            <w:pPr>
              <w:spacing w:after="0" w:line="360" w:lineRule="auto"/>
              <w:jc w:val="center"/>
              <w:rPr>
                <w:rFonts w:ascii="Times New Roman" w:eastAsia="Times New Roman" w:hAnsi="Times New Roman" w:cs="Times New Roman"/>
                <w:bCs/>
                <w:color w:val="000000"/>
                <w:sz w:val="20"/>
                <w:szCs w:val="20"/>
                <w:lang w:eastAsia="es-CO"/>
              </w:rPr>
            </w:pPr>
            <w:r w:rsidRPr="00C26ADD">
              <w:rPr>
                <w:rFonts w:ascii="Times New Roman" w:eastAsia="Times New Roman" w:hAnsi="Times New Roman" w:cs="Times New Roman"/>
                <w:bCs/>
                <w:color w:val="000000"/>
                <w:sz w:val="20"/>
                <w:szCs w:val="20"/>
                <w:lang w:eastAsia="es-CO"/>
              </w:rPr>
              <w:t>Ítems</w:t>
            </w:r>
          </w:p>
        </w:tc>
        <w:tc>
          <w:tcPr>
            <w:tcW w:w="992" w:type="dxa"/>
            <w:shd w:val="clear" w:color="auto" w:fill="D0CECE" w:themeFill="background2" w:themeFillShade="E6"/>
            <w:noWrap/>
            <w:vAlign w:val="center"/>
            <w:hideMark/>
          </w:tcPr>
          <w:p w14:paraId="33363A80" w14:textId="77777777" w:rsidR="004B14CA" w:rsidRPr="00C26ADD" w:rsidRDefault="004B14CA" w:rsidP="0028787F">
            <w:pPr>
              <w:spacing w:after="0" w:line="360" w:lineRule="auto"/>
              <w:jc w:val="center"/>
              <w:rPr>
                <w:rFonts w:ascii="Times New Roman" w:eastAsia="Times New Roman" w:hAnsi="Times New Roman" w:cs="Times New Roman"/>
                <w:bCs/>
                <w:color w:val="000000"/>
                <w:sz w:val="20"/>
                <w:szCs w:val="20"/>
                <w:lang w:eastAsia="es-CO"/>
              </w:rPr>
            </w:pPr>
            <w:r w:rsidRPr="00C26ADD">
              <w:rPr>
                <w:rFonts w:ascii="Times New Roman" w:eastAsia="Times New Roman" w:hAnsi="Times New Roman" w:cs="Times New Roman"/>
                <w:bCs/>
                <w:color w:val="000000"/>
                <w:sz w:val="20"/>
                <w:szCs w:val="20"/>
                <w:lang w:eastAsia="es-CO"/>
              </w:rPr>
              <w:t>Total Acuerdo</w:t>
            </w:r>
          </w:p>
        </w:tc>
        <w:tc>
          <w:tcPr>
            <w:tcW w:w="851" w:type="dxa"/>
            <w:shd w:val="clear" w:color="auto" w:fill="D0CECE" w:themeFill="background2" w:themeFillShade="E6"/>
          </w:tcPr>
          <w:p w14:paraId="426F19BD" w14:textId="77777777" w:rsidR="004B14CA" w:rsidRPr="00C26ADD" w:rsidRDefault="004B14CA" w:rsidP="0028787F">
            <w:pPr>
              <w:spacing w:after="0" w:line="360" w:lineRule="auto"/>
              <w:jc w:val="center"/>
              <w:rPr>
                <w:rFonts w:ascii="Times New Roman" w:eastAsia="Times New Roman" w:hAnsi="Times New Roman" w:cs="Times New Roman"/>
                <w:bCs/>
                <w:color w:val="000000"/>
                <w:sz w:val="20"/>
                <w:szCs w:val="20"/>
                <w:lang w:eastAsia="es-CO"/>
              </w:rPr>
            </w:pPr>
            <w:r w:rsidRPr="00C26ADD">
              <w:rPr>
                <w:rFonts w:ascii="Times New Roman" w:eastAsia="Times New Roman" w:hAnsi="Times New Roman" w:cs="Times New Roman"/>
                <w:bCs/>
                <w:color w:val="000000"/>
                <w:sz w:val="20"/>
                <w:szCs w:val="20"/>
                <w:lang w:eastAsia="es-CO"/>
              </w:rPr>
              <w:t>De Acuerdo</w:t>
            </w:r>
          </w:p>
        </w:tc>
        <w:tc>
          <w:tcPr>
            <w:tcW w:w="950" w:type="dxa"/>
            <w:shd w:val="clear" w:color="auto" w:fill="D0CECE" w:themeFill="background2" w:themeFillShade="E6"/>
            <w:noWrap/>
            <w:vAlign w:val="center"/>
            <w:hideMark/>
          </w:tcPr>
          <w:p w14:paraId="3B3B4E50" w14:textId="77777777" w:rsidR="004B14CA" w:rsidRPr="00C26ADD" w:rsidRDefault="004B14CA" w:rsidP="0028787F">
            <w:pPr>
              <w:spacing w:after="0" w:line="360" w:lineRule="auto"/>
              <w:jc w:val="center"/>
              <w:rPr>
                <w:rFonts w:ascii="Times New Roman" w:eastAsia="Times New Roman" w:hAnsi="Times New Roman" w:cs="Times New Roman"/>
                <w:bCs/>
                <w:color w:val="000000"/>
                <w:sz w:val="20"/>
                <w:szCs w:val="20"/>
                <w:lang w:eastAsia="es-CO"/>
              </w:rPr>
            </w:pPr>
            <w:r w:rsidRPr="00C26ADD">
              <w:rPr>
                <w:rFonts w:ascii="Times New Roman" w:eastAsia="Times New Roman" w:hAnsi="Times New Roman" w:cs="Times New Roman"/>
                <w:bCs/>
                <w:color w:val="000000"/>
                <w:sz w:val="20"/>
                <w:szCs w:val="20"/>
                <w:lang w:eastAsia="es-CO"/>
              </w:rPr>
              <w:t>Indeciso</w:t>
            </w:r>
          </w:p>
        </w:tc>
        <w:tc>
          <w:tcPr>
            <w:tcW w:w="1084" w:type="dxa"/>
            <w:shd w:val="clear" w:color="auto" w:fill="D0CECE" w:themeFill="background2" w:themeFillShade="E6"/>
            <w:noWrap/>
            <w:vAlign w:val="center"/>
            <w:hideMark/>
          </w:tcPr>
          <w:p w14:paraId="6D38270E" w14:textId="77777777" w:rsidR="004B14CA" w:rsidRPr="00C26ADD" w:rsidRDefault="004B14CA" w:rsidP="0028787F">
            <w:pPr>
              <w:spacing w:after="0" w:line="360" w:lineRule="auto"/>
              <w:jc w:val="center"/>
              <w:rPr>
                <w:rFonts w:ascii="Times New Roman" w:eastAsia="Times New Roman" w:hAnsi="Times New Roman" w:cs="Times New Roman"/>
                <w:bCs/>
                <w:color w:val="000000"/>
                <w:sz w:val="20"/>
                <w:szCs w:val="20"/>
                <w:lang w:eastAsia="es-CO"/>
              </w:rPr>
            </w:pPr>
            <w:r w:rsidRPr="00C26ADD">
              <w:rPr>
                <w:rFonts w:ascii="Times New Roman" w:eastAsia="Times New Roman" w:hAnsi="Times New Roman" w:cs="Times New Roman"/>
                <w:bCs/>
                <w:color w:val="000000"/>
                <w:sz w:val="20"/>
                <w:szCs w:val="20"/>
                <w:lang w:eastAsia="es-CO"/>
              </w:rPr>
              <w:t>En Desacuerdo</w:t>
            </w:r>
          </w:p>
        </w:tc>
        <w:tc>
          <w:tcPr>
            <w:tcW w:w="1084" w:type="dxa"/>
            <w:shd w:val="clear" w:color="auto" w:fill="D0CECE" w:themeFill="background2" w:themeFillShade="E6"/>
            <w:noWrap/>
            <w:vAlign w:val="center"/>
            <w:hideMark/>
          </w:tcPr>
          <w:p w14:paraId="1E3F35AE" w14:textId="77777777" w:rsidR="004B14CA" w:rsidRPr="00C26ADD" w:rsidRDefault="004B14CA" w:rsidP="0028787F">
            <w:pPr>
              <w:spacing w:after="0" w:line="360" w:lineRule="auto"/>
              <w:jc w:val="center"/>
              <w:rPr>
                <w:rFonts w:ascii="Times New Roman" w:eastAsia="Times New Roman" w:hAnsi="Times New Roman" w:cs="Times New Roman"/>
                <w:bCs/>
                <w:color w:val="000000"/>
                <w:sz w:val="20"/>
                <w:szCs w:val="20"/>
                <w:lang w:eastAsia="es-CO"/>
              </w:rPr>
            </w:pPr>
            <w:r w:rsidRPr="00C26ADD">
              <w:rPr>
                <w:rFonts w:ascii="Times New Roman" w:eastAsia="Times New Roman" w:hAnsi="Times New Roman" w:cs="Times New Roman"/>
                <w:bCs/>
                <w:color w:val="000000"/>
                <w:sz w:val="20"/>
                <w:szCs w:val="20"/>
                <w:lang w:eastAsia="es-CO"/>
              </w:rPr>
              <w:t>Total Desacuerdo</w:t>
            </w:r>
          </w:p>
        </w:tc>
      </w:tr>
      <w:tr w:rsidR="004B14CA" w:rsidRPr="00C26ADD" w14:paraId="49F95C6A" w14:textId="77777777" w:rsidTr="00C66C98">
        <w:trPr>
          <w:trHeight w:val="600"/>
        </w:trPr>
        <w:tc>
          <w:tcPr>
            <w:tcW w:w="0" w:type="auto"/>
            <w:vAlign w:val="center"/>
          </w:tcPr>
          <w:p w14:paraId="307F244C" w14:textId="77777777" w:rsidR="004B14CA" w:rsidRPr="00C26ADD" w:rsidRDefault="004B14CA" w:rsidP="0028787F">
            <w:pPr>
              <w:spacing w:after="0" w:line="360" w:lineRule="auto"/>
              <w:rPr>
                <w:rFonts w:ascii="Times New Roman" w:eastAsia="Times New Roman" w:hAnsi="Times New Roman" w:cs="Times New Roman"/>
                <w:color w:val="000000"/>
                <w:sz w:val="20"/>
                <w:szCs w:val="20"/>
                <w:lang w:eastAsia="es-CO"/>
              </w:rPr>
            </w:pPr>
            <w:r w:rsidRPr="00C26ADD">
              <w:rPr>
                <w:rFonts w:ascii="Times New Roman" w:eastAsia="Times New Roman" w:hAnsi="Times New Roman" w:cs="Times New Roman"/>
                <w:color w:val="000000"/>
                <w:sz w:val="20"/>
                <w:szCs w:val="20"/>
                <w:lang w:eastAsia="es-CO"/>
              </w:rPr>
              <w:t>1</w:t>
            </w:r>
          </w:p>
        </w:tc>
        <w:tc>
          <w:tcPr>
            <w:tcW w:w="4024" w:type="dxa"/>
            <w:shd w:val="clear" w:color="auto" w:fill="auto"/>
            <w:vAlign w:val="center"/>
            <w:hideMark/>
          </w:tcPr>
          <w:p w14:paraId="18A049A9" w14:textId="77777777" w:rsidR="004B14CA" w:rsidRPr="005B0FD0" w:rsidRDefault="004B14CA" w:rsidP="0028787F">
            <w:pPr>
              <w:spacing w:after="0" w:line="360" w:lineRule="auto"/>
              <w:jc w:val="both"/>
              <w:rPr>
                <w:rFonts w:ascii="Times New Roman" w:eastAsia="Times New Roman" w:hAnsi="Times New Roman" w:cs="Times New Roman"/>
                <w:sz w:val="20"/>
                <w:szCs w:val="20"/>
                <w:lang w:eastAsia="es-CO"/>
              </w:rPr>
            </w:pPr>
            <w:r w:rsidRPr="005B0FD0">
              <w:rPr>
                <w:rFonts w:ascii="Times New Roman" w:eastAsia="Times New Roman" w:hAnsi="Times New Roman" w:cs="Times New Roman"/>
                <w:sz w:val="20"/>
                <w:szCs w:val="20"/>
                <w:lang w:eastAsia="es-CO"/>
              </w:rPr>
              <w:t>El programa de contaduría pública desarrolla un módulo de revisoría fiscal actualizado con la normatividad vigente.</w:t>
            </w:r>
          </w:p>
        </w:tc>
        <w:tc>
          <w:tcPr>
            <w:tcW w:w="992" w:type="dxa"/>
            <w:shd w:val="clear" w:color="auto" w:fill="auto"/>
            <w:noWrap/>
            <w:vAlign w:val="center"/>
            <w:hideMark/>
          </w:tcPr>
          <w:p w14:paraId="583687E6" w14:textId="77777777" w:rsidR="004B14CA" w:rsidRPr="00C26ADD" w:rsidRDefault="004B14CA" w:rsidP="0028787F">
            <w:pPr>
              <w:spacing w:after="0" w:line="360" w:lineRule="auto"/>
              <w:rPr>
                <w:rFonts w:ascii="Times New Roman" w:eastAsia="Times New Roman" w:hAnsi="Times New Roman" w:cs="Times New Roman"/>
                <w:color w:val="000000"/>
                <w:sz w:val="20"/>
                <w:szCs w:val="20"/>
                <w:lang w:eastAsia="es-CO"/>
              </w:rPr>
            </w:pPr>
          </w:p>
        </w:tc>
        <w:tc>
          <w:tcPr>
            <w:tcW w:w="851" w:type="dxa"/>
          </w:tcPr>
          <w:p w14:paraId="3F08628A" w14:textId="77777777" w:rsidR="004B14CA" w:rsidRPr="00C26ADD" w:rsidRDefault="004B14CA" w:rsidP="0028787F">
            <w:pPr>
              <w:spacing w:after="0" w:line="360" w:lineRule="auto"/>
              <w:rPr>
                <w:rFonts w:ascii="Times New Roman" w:eastAsia="Times New Roman" w:hAnsi="Times New Roman" w:cs="Times New Roman"/>
                <w:sz w:val="20"/>
                <w:szCs w:val="20"/>
                <w:lang w:eastAsia="es-CO"/>
              </w:rPr>
            </w:pPr>
          </w:p>
        </w:tc>
        <w:tc>
          <w:tcPr>
            <w:tcW w:w="950" w:type="dxa"/>
            <w:shd w:val="clear" w:color="auto" w:fill="auto"/>
            <w:noWrap/>
            <w:vAlign w:val="center"/>
            <w:hideMark/>
          </w:tcPr>
          <w:p w14:paraId="3FB915C2" w14:textId="77777777" w:rsidR="004B14CA" w:rsidRPr="00C26ADD" w:rsidRDefault="004B14CA" w:rsidP="0028787F">
            <w:pPr>
              <w:spacing w:after="0" w:line="360" w:lineRule="auto"/>
              <w:rPr>
                <w:rFonts w:ascii="Times New Roman" w:eastAsia="Times New Roman" w:hAnsi="Times New Roman" w:cs="Times New Roman"/>
                <w:sz w:val="20"/>
                <w:szCs w:val="20"/>
                <w:lang w:eastAsia="es-CO"/>
              </w:rPr>
            </w:pPr>
          </w:p>
        </w:tc>
        <w:tc>
          <w:tcPr>
            <w:tcW w:w="1084" w:type="dxa"/>
            <w:shd w:val="clear" w:color="auto" w:fill="auto"/>
            <w:noWrap/>
            <w:vAlign w:val="center"/>
            <w:hideMark/>
          </w:tcPr>
          <w:p w14:paraId="3A849436" w14:textId="77777777" w:rsidR="004B14CA" w:rsidRPr="00C26ADD" w:rsidRDefault="004B14CA" w:rsidP="0028787F">
            <w:pPr>
              <w:spacing w:after="0" w:line="360" w:lineRule="auto"/>
              <w:rPr>
                <w:rFonts w:ascii="Times New Roman" w:eastAsia="Times New Roman" w:hAnsi="Times New Roman" w:cs="Times New Roman"/>
                <w:sz w:val="20"/>
                <w:szCs w:val="20"/>
                <w:lang w:eastAsia="es-CO"/>
              </w:rPr>
            </w:pPr>
          </w:p>
        </w:tc>
        <w:tc>
          <w:tcPr>
            <w:tcW w:w="1084" w:type="dxa"/>
            <w:shd w:val="clear" w:color="auto" w:fill="auto"/>
            <w:noWrap/>
            <w:vAlign w:val="center"/>
            <w:hideMark/>
          </w:tcPr>
          <w:p w14:paraId="0B36A234" w14:textId="77777777" w:rsidR="004B14CA" w:rsidRPr="00C26ADD" w:rsidRDefault="004B14CA" w:rsidP="0028787F">
            <w:pPr>
              <w:spacing w:after="0" w:line="360" w:lineRule="auto"/>
              <w:rPr>
                <w:rFonts w:ascii="Times New Roman" w:eastAsia="Times New Roman" w:hAnsi="Times New Roman" w:cs="Times New Roman"/>
                <w:sz w:val="20"/>
                <w:szCs w:val="20"/>
                <w:lang w:eastAsia="es-CO"/>
              </w:rPr>
            </w:pPr>
          </w:p>
        </w:tc>
      </w:tr>
      <w:tr w:rsidR="004B14CA" w:rsidRPr="00C26ADD" w14:paraId="5D176387" w14:textId="77777777" w:rsidTr="00C66C98">
        <w:trPr>
          <w:trHeight w:val="600"/>
        </w:trPr>
        <w:tc>
          <w:tcPr>
            <w:tcW w:w="0" w:type="auto"/>
            <w:vAlign w:val="center"/>
          </w:tcPr>
          <w:p w14:paraId="7E5B18D5" w14:textId="77777777" w:rsidR="004B14CA" w:rsidRPr="00C26ADD" w:rsidRDefault="004B14CA" w:rsidP="0028787F">
            <w:pPr>
              <w:spacing w:after="0" w:line="360" w:lineRule="auto"/>
              <w:rPr>
                <w:rFonts w:ascii="Times New Roman" w:eastAsia="Times New Roman" w:hAnsi="Times New Roman" w:cs="Times New Roman"/>
                <w:color w:val="000000"/>
                <w:sz w:val="20"/>
                <w:szCs w:val="20"/>
                <w:lang w:eastAsia="es-CO"/>
              </w:rPr>
            </w:pPr>
            <w:r w:rsidRPr="00C26ADD">
              <w:rPr>
                <w:rFonts w:ascii="Times New Roman" w:eastAsia="Times New Roman" w:hAnsi="Times New Roman" w:cs="Times New Roman"/>
                <w:color w:val="000000"/>
                <w:sz w:val="20"/>
                <w:szCs w:val="20"/>
                <w:lang w:eastAsia="es-CO"/>
              </w:rPr>
              <w:t>2</w:t>
            </w:r>
          </w:p>
        </w:tc>
        <w:tc>
          <w:tcPr>
            <w:tcW w:w="4024" w:type="dxa"/>
            <w:shd w:val="clear" w:color="auto" w:fill="auto"/>
            <w:vAlign w:val="center"/>
            <w:hideMark/>
          </w:tcPr>
          <w:p w14:paraId="07D4AAC7" w14:textId="77777777" w:rsidR="004B14CA" w:rsidRPr="005B0FD0" w:rsidRDefault="004B14CA" w:rsidP="0028787F">
            <w:pPr>
              <w:spacing w:after="0" w:line="360" w:lineRule="auto"/>
              <w:jc w:val="both"/>
              <w:rPr>
                <w:rFonts w:ascii="Times New Roman" w:eastAsia="Times New Roman" w:hAnsi="Times New Roman" w:cs="Times New Roman"/>
                <w:sz w:val="20"/>
                <w:szCs w:val="20"/>
                <w:lang w:eastAsia="es-CO"/>
              </w:rPr>
            </w:pPr>
            <w:r w:rsidRPr="005B0FD0">
              <w:rPr>
                <w:rFonts w:ascii="Times New Roman" w:eastAsia="Times New Roman" w:hAnsi="Times New Roman" w:cs="Times New Roman"/>
                <w:sz w:val="20"/>
                <w:szCs w:val="20"/>
                <w:lang w:eastAsia="es-CO"/>
              </w:rPr>
              <w:t xml:space="preserve">La universidad tiene lineamientos que promuevan el suministro de las herramientas </w:t>
            </w:r>
            <w:r w:rsidRPr="005B0FD0">
              <w:rPr>
                <w:rFonts w:ascii="Times New Roman" w:eastAsia="Times New Roman" w:hAnsi="Times New Roman" w:cs="Times New Roman"/>
                <w:sz w:val="20"/>
                <w:szCs w:val="20"/>
                <w:lang w:eastAsia="es-CO"/>
              </w:rPr>
              <w:lastRenderedPageBreak/>
              <w:t>necesarias al docente y a los estudiantes para el desarrollo de los saberes relacionados con la Revisoría Fiscal.</w:t>
            </w:r>
          </w:p>
        </w:tc>
        <w:tc>
          <w:tcPr>
            <w:tcW w:w="992" w:type="dxa"/>
            <w:shd w:val="clear" w:color="auto" w:fill="auto"/>
            <w:noWrap/>
            <w:vAlign w:val="center"/>
            <w:hideMark/>
          </w:tcPr>
          <w:p w14:paraId="04A85077" w14:textId="77777777" w:rsidR="004B14CA" w:rsidRPr="00C26ADD" w:rsidRDefault="004B14CA" w:rsidP="0028787F">
            <w:pPr>
              <w:spacing w:after="0" w:line="360" w:lineRule="auto"/>
              <w:rPr>
                <w:rFonts w:ascii="Times New Roman" w:eastAsia="Times New Roman" w:hAnsi="Times New Roman" w:cs="Times New Roman"/>
                <w:color w:val="000000"/>
                <w:sz w:val="20"/>
                <w:szCs w:val="20"/>
                <w:lang w:eastAsia="es-CO"/>
              </w:rPr>
            </w:pPr>
          </w:p>
        </w:tc>
        <w:tc>
          <w:tcPr>
            <w:tcW w:w="851" w:type="dxa"/>
          </w:tcPr>
          <w:p w14:paraId="4823933C" w14:textId="77777777" w:rsidR="004B14CA" w:rsidRPr="00C26ADD" w:rsidRDefault="004B14CA" w:rsidP="0028787F">
            <w:pPr>
              <w:spacing w:after="0" w:line="360" w:lineRule="auto"/>
              <w:rPr>
                <w:rFonts w:ascii="Times New Roman" w:eastAsia="Times New Roman" w:hAnsi="Times New Roman" w:cs="Times New Roman"/>
                <w:sz w:val="20"/>
                <w:szCs w:val="20"/>
                <w:lang w:eastAsia="es-CO"/>
              </w:rPr>
            </w:pPr>
          </w:p>
        </w:tc>
        <w:tc>
          <w:tcPr>
            <w:tcW w:w="950" w:type="dxa"/>
            <w:shd w:val="clear" w:color="auto" w:fill="auto"/>
            <w:noWrap/>
            <w:vAlign w:val="center"/>
            <w:hideMark/>
          </w:tcPr>
          <w:p w14:paraId="17D452DF" w14:textId="77777777" w:rsidR="004B14CA" w:rsidRPr="00C26ADD" w:rsidRDefault="004B14CA" w:rsidP="0028787F">
            <w:pPr>
              <w:spacing w:after="0" w:line="360" w:lineRule="auto"/>
              <w:rPr>
                <w:rFonts w:ascii="Times New Roman" w:eastAsia="Times New Roman" w:hAnsi="Times New Roman" w:cs="Times New Roman"/>
                <w:sz w:val="20"/>
                <w:szCs w:val="20"/>
                <w:lang w:eastAsia="es-CO"/>
              </w:rPr>
            </w:pPr>
          </w:p>
        </w:tc>
        <w:tc>
          <w:tcPr>
            <w:tcW w:w="1084" w:type="dxa"/>
            <w:shd w:val="clear" w:color="auto" w:fill="auto"/>
            <w:noWrap/>
            <w:vAlign w:val="center"/>
            <w:hideMark/>
          </w:tcPr>
          <w:p w14:paraId="477BE1F8" w14:textId="77777777" w:rsidR="004B14CA" w:rsidRPr="00C26ADD" w:rsidRDefault="004B14CA" w:rsidP="0028787F">
            <w:pPr>
              <w:spacing w:after="0" w:line="360" w:lineRule="auto"/>
              <w:rPr>
                <w:rFonts w:ascii="Times New Roman" w:eastAsia="Times New Roman" w:hAnsi="Times New Roman" w:cs="Times New Roman"/>
                <w:sz w:val="20"/>
                <w:szCs w:val="20"/>
                <w:lang w:eastAsia="es-CO"/>
              </w:rPr>
            </w:pPr>
          </w:p>
        </w:tc>
        <w:tc>
          <w:tcPr>
            <w:tcW w:w="1084" w:type="dxa"/>
            <w:shd w:val="clear" w:color="auto" w:fill="auto"/>
            <w:noWrap/>
            <w:vAlign w:val="center"/>
            <w:hideMark/>
          </w:tcPr>
          <w:p w14:paraId="7698C055" w14:textId="77777777" w:rsidR="004B14CA" w:rsidRPr="00C26ADD" w:rsidRDefault="004B14CA" w:rsidP="0028787F">
            <w:pPr>
              <w:spacing w:after="0" w:line="360" w:lineRule="auto"/>
              <w:rPr>
                <w:rFonts w:ascii="Times New Roman" w:eastAsia="Times New Roman" w:hAnsi="Times New Roman" w:cs="Times New Roman"/>
                <w:sz w:val="20"/>
                <w:szCs w:val="20"/>
                <w:lang w:eastAsia="es-CO"/>
              </w:rPr>
            </w:pPr>
          </w:p>
        </w:tc>
      </w:tr>
      <w:tr w:rsidR="004B14CA" w:rsidRPr="00C26ADD" w14:paraId="634ED14F" w14:textId="77777777" w:rsidTr="00C66C98">
        <w:trPr>
          <w:trHeight w:val="900"/>
        </w:trPr>
        <w:tc>
          <w:tcPr>
            <w:tcW w:w="0" w:type="auto"/>
            <w:vAlign w:val="center"/>
          </w:tcPr>
          <w:p w14:paraId="65522C8C" w14:textId="77777777" w:rsidR="004B14CA" w:rsidRPr="00C26ADD" w:rsidRDefault="004B14CA" w:rsidP="0028787F">
            <w:pPr>
              <w:spacing w:after="0" w:line="360" w:lineRule="auto"/>
              <w:rPr>
                <w:rFonts w:ascii="Times New Roman" w:eastAsia="Times New Roman" w:hAnsi="Times New Roman" w:cs="Times New Roman"/>
                <w:color w:val="000000"/>
                <w:sz w:val="20"/>
                <w:szCs w:val="20"/>
                <w:lang w:eastAsia="es-CO"/>
              </w:rPr>
            </w:pPr>
            <w:r w:rsidRPr="00C26ADD">
              <w:rPr>
                <w:rFonts w:ascii="Times New Roman" w:eastAsia="Times New Roman" w:hAnsi="Times New Roman" w:cs="Times New Roman"/>
                <w:color w:val="000000"/>
                <w:sz w:val="20"/>
                <w:szCs w:val="20"/>
                <w:lang w:eastAsia="es-CO"/>
              </w:rPr>
              <w:t>3</w:t>
            </w:r>
          </w:p>
        </w:tc>
        <w:tc>
          <w:tcPr>
            <w:tcW w:w="4024" w:type="dxa"/>
            <w:shd w:val="clear" w:color="auto" w:fill="auto"/>
            <w:vAlign w:val="center"/>
          </w:tcPr>
          <w:p w14:paraId="1C83F664" w14:textId="77777777" w:rsidR="004B14CA" w:rsidRPr="005B0FD0" w:rsidRDefault="004B14CA" w:rsidP="0028787F">
            <w:pPr>
              <w:spacing w:after="0" w:line="360" w:lineRule="auto"/>
              <w:jc w:val="both"/>
              <w:rPr>
                <w:rFonts w:ascii="Times New Roman" w:eastAsia="Times New Roman" w:hAnsi="Times New Roman" w:cs="Times New Roman"/>
                <w:sz w:val="20"/>
                <w:szCs w:val="20"/>
                <w:lang w:eastAsia="es-CO"/>
              </w:rPr>
            </w:pPr>
            <w:r w:rsidRPr="005B0FD0">
              <w:rPr>
                <w:rFonts w:ascii="Times New Roman" w:eastAsia="Times New Roman" w:hAnsi="Times New Roman" w:cs="Times New Roman"/>
                <w:sz w:val="20"/>
                <w:szCs w:val="20"/>
                <w:lang w:eastAsia="es-CO"/>
              </w:rPr>
              <w:t>La universidad se ocupa de mantener una relación fluida con el entorno empresarial con el fin de encontrar espacios de aprendizaje y prácticas para los estudiantes en el área de auditoría y revisoría fiscal.</w:t>
            </w:r>
          </w:p>
        </w:tc>
        <w:tc>
          <w:tcPr>
            <w:tcW w:w="992" w:type="dxa"/>
            <w:shd w:val="clear" w:color="auto" w:fill="auto"/>
            <w:noWrap/>
            <w:vAlign w:val="center"/>
            <w:hideMark/>
          </w:tcPr>
          <w:p w14:paraId="0D9013A7" w14:textId="77777777" w:rsidR="004B14CA" w:rsidRPr="00C26ADD" w:rsidRDefault="004B14CA" w:rsidP="0028787F">
            <w:pPr>
              <w:spacing w:after="0" w:line="360" w:lineRule="auto"/>
              <w:rPr>
                <w:rFonts w:ascii="Times New Roman" w:eastAsia="Times New Roman" w:hAnsi="Times New Roman" w:cs="Times New Roman"/>
                <w:color w:val="000000"/>
                <w:sz w:val="20"/>
                <w:szCs w:val="20"/>
                <w:lang w:eastAsia="es-CO"/>
              </w:rPr>
            </w:pPr>
          </w:p>
        </w:tc>
        <w:tc>
          <w:tcPr>
            <w:tcW w:w="851" w:type="dxa"/>
          </w:tcPr>
          <w:p w14:paraId="6B4E9F6B" w14:textId="77777777" w:rsidR="004B14CA" w:rsidRPr="00C26ADD" w:rsidRDefault="004B14CA" w:rsidP="0028787F">
            <w:pPr>
              <w:spacing w:after="0" w:line="360" w:lineRule="auto"/>
              <w:rPr>
                <w:rFonts w:ascii="Times New Roman" w:eastAsia="Times New Roman" w:hAnsi="Times New Roman" w:cs="Times New Roman"/>
                <w:sz w:val="20"/>
                <w:szCs w:val="20"/>
                <w:lang w:eastAsia="es-CO"/>
              </w:rPr>
            </w:pPr>
          </w:p>
        </w:tc>
        <w:tc>
          <w:tcPr>
            <w:tcW w:w="950" w:type="dxa"/>
            <w:shd w:val="clear" w:color="auto" w:fill="auto"/>
            <w:noWrap/>
            <w:vAlign w:val="center"/>
            <w:hideMark/>
          </w:tcPr>
          <w:p w14:paraId="4246BD17" w14:textId="77777777" w:rsidR="004B14CA" w:rsidRPr="00C26ADD" w:rsidRDefault="004B14CA" w:rsidP="0028787F">
            <w:pPr>
              <w:spacing w:after="0" w:line="360" w:lineRule="auto"/>
              <w:rPr>
                <w:rFonts w:ascii="Times New Roman" w:eastAsia="Times New Roman" w:hAnsi="Times New Roman" w:cs="Times New Roman"/>
                <w:sz w:val="20"/>
                <w:szCs w:val="20"/>
                <w:lang w:eastAsia="es-CO"/>
              </w:rPr>
            </w:pPr>
          </w:p>
        </w:tc>
        <w:tc>
          <w:tcPr>
            <w:tcW w:w="1084" w:type="dxa"/>
            <w:shd w:val="clear" w:color="auto" w:fill="auto"/>
            <w:noWrap/>
            <w:vAlign w:val="center"/>
            <w:hideMark/>
          </w:tcPr>
          <w:p w14:paraId="2ED0E084" w14:textId="77777777" w:rsidR="004B14CA" w:rsidRPr="00C26ADD" w:rsidRDefault="004B14CA" w:rsidP="0028787F">
            <w:pPr>
              <w:spacing w:after="0" w:line="360" w:lineRule="auto"/>
              <w:rPr>
                <w:rFonts w:ascii="Times New Roman" w:eastAsia="Times New Roman" w:hAnsi="Times New Roman" w:cs="Times New Roman"/>
                <w:sz w:val="20"/>
                <w:szCs w:val="20"/>
                <w:lang w:eastAsia="es-CO"/>
              </w:rPr>
            </w:pPr>
          </w:p>
        </w:tc>
        <w:tc>
          <w:tcPr>
            <w:tcW w:w="1084" w:type="dxa"/>
            <w:shd w:val="clear" w:color="auto" w:fill="auto"/>
            <w:noWrap/>
            <w:vAlign w:val="center"/>
            <w:hideMark/>
          </w:tcPr>
          <w:p w14:paraId="1E41F488" w14:textId="77777777" w:rsidR="004B14CA" w:rsidRPr="00C26ADD" w:rsidRDefault="004B14CA" w:rsidP="0028787F">
            <w:pPr>
              <w:spacing w:after="0" w:line="360" w:lineRule="auto"/>
              <w:rPr>
                <w:rFonts w:ascii="Times New Roman" w:eastAsia="Times New Roman" w:hAnsi="Times New Roman" w:cs="Times New Roman"/>
                <w:sz w:val="20"/>
                <w:szCs w:val="20"/>
                <w:lang w:eastAsia="es-CO"/>
              </w:rPr>
            </w:pPr>
          </w:p>
        </w:tc>
      </w:tr>
      <w:tr w:rsidR="004B14CA" w:rsidRPr="00C26ADD" w14:paraId="7CB6ACD9" w14:textId="77777777" w:rsidTr="00C66C98">
        <w:trPr>
          <w:trHeight w:val="900"/>
        </w:trPr>
        <w:tc>
          <w:tcPr>
            <w:tcW w:w="0" w:type="auto"/>
            <w:vAlign w:val="center"/>
          </w:tcPr>
          <w:p w14:paraId="61C09D9D" w14:textId="77777777" w:rsidR="004B14CA" w:rsidRPr="00C26ADD" w:rsidRDefault="004B14CA" w:rsidP="0028787F">
            <w:pPr>
              <w:spacing w:after="0" w:line="360" w:lineRule="auto"/>
              <w:rPr>
                <w:rFonts w:ascii="Times New Roman" w:eastAsia="Times New Roman" w:hAnsi="Times New Roman" w:cs="Times New Roman"/>
                <w:color w:val="000000"/>
                <w:sz w:val="20"/>
                <w:szCs w:val="20"/>
                <w:lang w:eastAsia="es-CO"/>
              </w:rPr>
            </w:pPr>
            <w:r w:rsidRPr="00C26ADD">
              <w:rPr>
                <w:rFonts w:ascii="Times New Roman" w:eastAsia="Times New Roman" w:hAnsi="Times New Roman" w:cs="Times New Roman"/>
                <w:color w:val="000000"/>
                <w:sz w:val="20"/>
                <w:szCs w:val="20"/>
                <w:lang w:eastAsia="es-CO"/>
              </w:rPr>
              <w:t>4</w:t>
            </w:r>
          </w:p>
        </w:tc>
        <w:tc>
          <w:tcPr>
            <w:tcW w:w="4024" w:type="dxa"/>
            <w:shd w:val="clear" w:color="auto" w:fill="auto"/>
            <w:vAlign w:val="center"/>
          </w:tcPr>
          <w:p w14:paraId="356B68AD" w14:textId="77777777" w:rsidR="004B14CA" w:rsidRPr="005B0FD0" w:rsidRDefault="004B14CA" w:rsidP="0028787F">
            <w:pPr>
              <w:spacing w:after="0" w:line="360" w:lineRule="auto"/>
              <w:jc w:val="both"/>
              <w:rPr>
                <w:rFonts w:ascii="Times New Roman" w:eastAsia="Times New Roman" w:hAnsi="Times New Roman" w:cs="Times New Roman"/>
                <w:sz w:val="20"/>
                <w:szCs w:val="20"/>
                <w:lang w:eastAsia="es-CO"/>
              </w:rPr>
            </w:pPr>
            <w:r w:rsidRPr="005B0FD0">
              <w:rPr>
                <w:rFonts w:ascii="Times New Roman" w:eastAsia="Times New Roman" w:hAnsi="Times New Roman" w:cs="Times New Roman"/>
                <w:sz w:val="20"/>
                <w:szCs w:val="20"/>
                <w:lang w:eastAsia="es-CO"/>
              </w:rPr>
              <w:t>En su metodología de formación como docente se emplean casos prácticos para una mejor aprehensión del conocimiento en revisoría fiscal.</w:t>
            </w:r>
          </w:p>
        </w:tc>
        <w:tc>
          <w:tcPr>
            <w:tcW w:w="992" w:type="dxa"/>
            <w:shd w:val="clear" w:color="auto" w:fill="auto"/>
            <w:noWrap/>
            <w:vAlign w:val="center"/>
          </w:tcPr>
          <w:p w14:paraId="749B8A1D" w14:textId="77777777" w:rsidR="004B14CA" w:rsidRPr="00C26ADD" w:rsidRDefault="004B14CA" w:rsidP="0028787F">
            <w:pPr>
              <w:spacing w:after="0" w:line="360" w:lineRule="auto"/>
              <w:rPr>
                <w:rFonts w:ascii="Times New Roman" w:eastAsia="Times New Roman" w:hAnsi="Times New Roman" w:cs="Times New Roman"/>
                <w:color w:val="000000"/>
                <w:sz w:val="20"/>
                <w:szCs w:val="20"/>
                <w:lang w:eastAsia="es-CO"/>
              </w:rPr>
            </w:pPr>
          </w:p>
        </w:tc>
        <w:tc>
          <w:tcPr>
            <w:tcW w:w="851" w:type="dxa"/>
          </w:tcPr>
          <w:p w14:paraId="0E0E6F80" w14:textId="77777777" w:rsidR="004B14CA" w:rsidRPr="00C26ADD" w:rsidRDefault="004B14CA" w:rsidP="0028787F">
            <w:pPr>
              <w:spacing w:after="0" w:line="360" w:lineRule="auto"/>
              <w:rPr>
                <w:rFonts w:ascii="Times New Roman" w:eastAsia="Times New Roman" w:hAnsi="Times New Roman" w:cs="Times New Roman"/>
                <w:sz w:val="20"/>
                <w:szCs w:val="20"/>
                <w:lang w:eastAsia="es-CO"/>
              </w:rPr>
            </w:pPr>
          </w:p>
        </w:tc>
        <w:tc>
          <w:tcPr>
            <w:tcW w:w="950" w:type="dxa"/>
            <w:shd w:val="clear" w:color="auto" w:fill="auto"/>
            <w:noWrap/>
            <w:vAlign w:val="center"/>
          </w:tcPr>
          <w:p w14:paraId="5AD849CE" w14:textId="77777777" w:rsidR="004B14CA" w:rsidRPr="00C26ADD" w:rsidRDefault="004B14CA" w:rsidP="0028787F">
            <w:pPr>
              <w:spacing w:after="0" w:line="360" w:lineRule="auto"/>
              <w:rPr>
                <w:rFonts w:ascii="Times New Roman" w:eastAsia="Times New Roman" w:hAnsi="Times New Roman" w:cs="Times New Roman"/>
                <w:sz w:val="20"/>
                <w:szCs w:val="20"/>
                <w:lang w:eastAsia="es-CO"/>
              </w:rPr>
            </w:pPr>
          </w:p>
        </w:tc>
        <w:tc>
          <w:tcPr>
            <w:tcW w:w="1084" w:type="dxa"/>
            <w:shd w:val="clear" w:color="auto" w:fill="auto"/>
            <w:noWrap/>
            <w:vAlign w:val="center"/>
          </w:tcPr>
          <w:p w14:paraId="3694488A" w14:textId="77777777" w:rsidR="004B14CA" w:rsidRPr="00C26ADD" w:rsidRDefault="004B14CA" w:rsidP="0028787F">
            <w:pPr>
              <w:spacing w:after="0" w:line="360" w:lineRule="auto"/>
              <w:rPr>
                <w:rFonts w:ascii="Times New Roman" w:eastAsia="Times New Roman" w:hAnsi="Times New Roman" w:cs="Times New Roman"/>
                <w:sz w:val="20"/>
                <w:szCs w:val="20"/>
                <w:lang w:eastAsia="es-CO"/>
              </w:rPr>
            </w:pPr>
          </w:p>
        </w:tc>
        <w:tc>
          <w:tcPr>
            <w:tcW w:w="1084" w:type="dxa"/>
            <w:shd w:val="clear" w:color="auto" w:fill="auto"/>
            <w:noWrap/>
            <w:vAlign w:val="center"/>
          </w:tcPr>
          <w:p w14:paraId="71AFB4C4" w14:textId="77777777" w:rsidR="004B14CA" w:rsidRPr="00C26ADD" w:rsidRDefault="004B14CA" w:rsidP="0028787F">
            <w:pPr>
              <w:spacing w:after="0" w:line="360" w:lineRule="auto"/>
              <w:rPr>
                <w:rFonts w:ascii="Times New Roman" w:eastAsia="Times New Roman" w:hAnsi="Times New Roman" w:cs="Times New Roman"/>
                <w:sz w:val="20"/>
                <w:szCs w:val="20"/>
                <w:lang w:eastAsia="es-CO"/>
              </w:rPr>
            </w:pPr>
          </w:p>
        </w:tc>
      </w:tr>
      <w:tr w:rsidR="004B14CA" w:rsidRPr="00C26ADD" w14:paraId="0849A1E4" w14:textId="77777777" w:rsidTr="00C66C98">
        <w:trPr>
          <w:trHeight w:val="900"/>
        </w:trPr>
        <w:tc>
          <w:tcPr>
            <w:tcW w:w="0" w:type="auto"/>
            <w:vAlign w:val="center"/>
          </w:tcPr>
          <w:p w14:paraId="07120589" w14:textId="77777777" w:rsidR="004B14CA" w:rsidRPr="00C26ADD" w:rsidRDefault="004B14CA" w:rsidP="0028787F">
            <w:pPr>
              <w:spacing w:after="0" w:line="360" w:lineRule="auto"/>
              <w:rPr>
                <w:rFonts w:ascii="Times New Roman" w:eastAsia="Times New Roman" w:hAnsi="Times New Roman" w:cs="Times New Roman"/>
                <w:color w:val="000000"/>
                <w:sz w:val="20"/>
                <w:szCs w:val="20"/>
                <w:lang w:eastAsia="es-CO"/>
              </w:rPr>
            </w:pPr>
            <w:r w:rsidRPr="00C26ADD">
              <w:rPr>
                <w:rFonts w:ascii="Times New Roman" w:eastAsia="Times New Roman" w:hAnsi="Times New Roman" w:cs="Times New Roman"/>
                <w:color w:val="000000"/>
                <w:sz w:val="20"/>
                <w:szCs w:val="20"/>
                <w:lang w:eastAsia="es-CO"/>
              </w:rPr>
              <w:t>5</w:t>
            </w:r>
          </w:p>
        </w:tc>
        <w:tc>
          <w:tcPr>
            <w:tcW w:w="4024" w:type="dxa"/>
            <w:shd w:val="clear" w:color="auto" w:fill="auto"/>
            <w:vAlign w:val="center"/>
          </w:tcPr>
          <w:p w14:paraId="596B0041" w14:textId="77777777" w:rsidR="004B14CA" w:rsidRPr="005B0FD0" w:rsidRDefault="004B14CA" w:rsidP="0028787F">
            <w:pPr>
              <w:spacing w:after="0" w:line="360" w:lineRule="auto"/>
              <w:jc w:val="both"/>
              <w:rPr>
                <w:rFonts w:ascii="Times New Roman" w:eastAsia="Times New Roman" w:hAnsi="Times New Roman" w:cs="Times New Roman"/>
                <w:sz w:val="20"/>
                <w:szCs w:val="20"/>
                <w:lang w:eastAsia="es-CO"/>
              </w:rPr>
            </w:pPr>
            <w:r w:rsidRPr="005B0FD0">
              <w:rPr>
                <w:rFonts w:ascii="Times New Roman" w:eastAsia="Times New Roman" w:hAnsi="Times New Roman" w:cs="Times New Roman"/>
                <w:sz w:val="20"/>
                <w:szCs w:val="20"/>
                <w:lang w:eastAsia="es-CO"/>
              </w:rPr>
              <w:t>Utiliza su experiencia en el sector real como revisor fiscal o auditor para la enseñanza del curso de revisoría fiscal en el aula de clases.</w:t>
            </w:r>
          </w:p>
        </w:tc>
        <w:tc>
          <w:tcPr>
            <w:tcW w:w="992" w:type="dxa"/>
            <w:shd w:val="clear" w:color="auto" w:fill="auto"/>
            <w:noWrap/>
            <w:vAlign w:val="center"/>
          </w:tcPr>
          <w:p w14:paraId="78F5B33F" w14:textId="77777777" w:rsidR="004B14CA" w:rsidRPr="00C26ADD" w:rsidRDefault="004B14CA" w:rsidP="0028787F">
            <w:pPr>
              <w:spacing w:after="0" w:line="360" w:lineRule="auto"/>
              <w:rPr>
                <w:rFonts w:ascii="Times New Roman" w:eastAsia="Times New Roman" w:hAnsi="Times New Roman" w:cs="Times New Roman"/>
                <w:color w:val="000000"/>
                <w:sz w:val="20"/>
                <w:szCs w:val="20"/>
                <w:lang w:eastAsia="es-CO"/>
              </w:rPr>
            </w:pPr>
          </w:p>
        </w:tc>
        <w:tc>
          <w:tcPr>
            <w:tcW w:w="851" w:type="dxa"/>
          </w:tcPr>
          <w:p w14:paraId="04EA7ED6" w14:textId="77777777" w:rsidR="004B14CA" w:rsidRPr="00C26ADD" w:rsidRDefault="004B14CA" w:rsidP="0028787F">
            <w:pPr>
              <w:spacing w:after="0" w:line="360" w:lineRule="auto"/>
              <w:rPr>
                <w:rFonts w:ascii="Times New Roman" w:eastAsia="Times New Roman" w:hAnsi="Times New Roman" w:cs="Times New Roman"/>
                <w:sz w:val="20"/>
                <w:szCs w:val="20"/>
                <w:lang w:eastAsia="es-CO"/>
              </w:rPr>
            </w:pPr>
          </w:p>
        </w:tc>
        <w:tc>
          <w:tcPr>
            <w:tcW w:w="950" w:type="dxa"/>
            <w:shd w:val="clear" w:color="auto" w:fill="auto"/>
            <w:noWrap/>
            <w:vAlign w:val="center"/>
          </w:tcPr>
          <w:p w14:paraId="33109077" w14:textId="77777777" w:rsidR="004B14CA" w:rsidRPr="00C26ADD" w:rsidRDefault="004B14CA" w:rsidP="0028787F">
            <w:pPr>
              <w:spacing w:after="0" w:line="360" w:lineRule="auto"/>
              <w:rPr>
                <w:rFonts w:ascii="Times New Roman" w:eastAsia="Times New Roman" w:hAnsi="Times New Roman" w:cs="Times New Roman"/>
                <w:sz w:val="20"/>
                <w:szCs w:val="20"/>
                <w:lang w:eastAsia="es-CO"/>
              </w:rPr>
            </w:pPr>
          </w:p>
        </w:tc>
        <w:tc>
          <w:tcPr>
            <w:tcW w:w="1084" w:type="dxa"/>
            <w:shd w:val="clear" w:color="auto" w:fill="auto"/>
            <w:noWrap/>
            <w:vAlign w:val="center"/>
          </w:tcPr>
          <w:p w14:paraId="1D82EBF7" w14:textId="77777777" w:rsidR="004B14CA" w:rsidRPr="00C26ADD" w:rsidRDefault="004B14CA" w:rsidP="0028787F">
            <w:pPr>
              <w:spacing w:after="0" w:line="360" w:lineRule="auto"/>
              <w:rPr>
                <w:rFonts w:ascii="Times New Roman" w:eastAsia="Times New Roman" w:hAnsi="Times New Roman" w:cs="Times New Roman"/>
                <w:sz w:val="20"/>
                <w:szCs w:val="20"/>
                <w:lang w:eastAsia="es-CO"/>
              </w:rPr>
            </w:pPr>
          </w:p>
        </w:tc>
        <w:tc>
          <w:tcPr>
            <w:tcW w:w="1084" w:type="dxa"/>
            <w:shd w:val="clear" w:color="auto" w:fill="auto"/>
            <w:noWrap/>
            <w:vAlign w:val="center"/>
          </w:tcPr>
          <w:p w14:paraId="42A32830" w14:textId="77777777" w:rsidR="004B14CA" w:rsidRPr="00C26ADD" w:rsidRDefault="004B14CA" w:rsidP="0028787F">
            <w:pPr>
              <w:spacing w:after="0" w:line="360" w:lineRule="auto"/>
              <w:rPr>
                <w:rFonts w:ascii="Times New Roman" w:eastAsia="Times New Roman" w:hAnsi="Times New Roman" w:cs="Times New Roman"/>
                <w:sz w:val="20"/>
                <w:szCs w:val="20"/>
                <w:lang w:eastAsia="es-CO"/>
              </w:rPr>
            </w:pPr>
          </w:p>
        </w:tc>
      </w:tr>
      <w:tr w:rsidR="004B14CA" w:rsidRPr="00C26ADD" w14:paraId="1AA72E06" w14:textId="77777777" w:rsidTr="00C66C98">
        <w:trPr>
          <w:trHeight w:val="900"/>
        </w:trPr>
        <w:tc>
          <w:tcPr>
            <w:tcW w:w="0" w:type="auto"/>
            <w:vAlign w:val="center"/>
          </w:tcPr>
          <w:p w14:paraId="0BD46340" w14:textId="77777777" w:rsidR="004B14CA" w:rsidRPr="00C26ADD" w:rsidRDefault="004B14CA" w:rsidP="0028787F">
            <w:pPr>
              <w:spacing w:after="0" w:line="360" w:lineRule="auto"/>
              <w:rPr>
                <w:rFonts w:ascii="Times New Roman" w:eastAsia="Times New Roman" w:hAnsi="Times New Roman" w:cs="Times New Roman"/>
                <w:color w:val="000000"/>
                <w:sz w:val="20"/>
                <w:szCs w:val="20"/>
                <w:lang w:eastAsia="es-CO"/>
              </w:rPr>
            </w:pPr>
            <w:r w:rsidRPr="00C26ADD">
              <w:rPr>
                <w:rFonts w:ascii="Times New Roman" w:eastAsia="Times New Roman" w:hAnsi="Times New Roman" w:cs="Times New Roman"/>
                <w:color w:val="000000"/>
                <w:sz w:val="20"/>
                <w:szCs w:val="20"/>
                <w:lang w:eastAsia="es-CO"/>
              </w:rPr>
              <w:t>6</w:t>
            </w:r>
          </w:p>
        </w:tc>
        <w:tc>
          <w:tcPr>
            <w:tcW w:w="4024" w:type="dxa"/>
            <w:shd w:val="clear" w:color="auto" w:fill="auto"/>
            <w:vAlign w:val="center"/>
          </w:tcPr>
          <w:p w14:paraId="6DF0434C" w14:textId="77777777" w:rsidR="004B14CA" w:rsidRPr="005B0FD0" w:rsidRDefault="004B14CA" w:rsidP="0028787F">
            <w:pPr>
              <w:spacing w:after="0" w:line="360" w:lineRule="auto"/>
              <w:jc w:val="both"/>
              <w:rPr>
                <w:rFonts w:ascii="Times New Roman" w:eastAsia="Times New Roman" w:hAnsi="Times New Roman" w:cs="Times New Roman"/>
                <w:sz w:val="20"/>
                <w:szCs w:val="20"/>
                <w:lang w:eastAsia="es-CO"/>
              </w:rPr>
            </w:pPr>
            <w:r w:rsidRPr="005B0FD0">
              <w:rPr>
                <w:rFonts w:ascii="Times New Roman" w:eastAsia="Times New Roman" w:hAnsi="Times New Roman" w:cs="Times New Roman"/>
                <w:sz w:val="20"/>
                <w:szCs w:val="20"/>
                <w:lang w:eastAsia="es-CO"/>
              </w:rPr>
              <w:t>Considera que la formación académica suministrada en revisoría fiscal al estudiante del programa de contaduría pública es suficiente para un desenvolvimiento idóneo en el mundo laboral.</w:t>
            </w:r>
          </w:p>
        </w:tc>
        <w:tc>
          <w:tcPr>
            <w:tcW w:w="992" w:type="dxa"/>
            <w:shd w:val="clear" w:color="auto" w:fill="auto"/>
            <w:noWrap/>
            <w:vAlign w:val="center"/>
          </w:tcPr>
          <w:p w14:paraId="3552AB87" w14:textId="77777777" w:rsidR="004B14CA" w:rsidRPr="00C26ADD" w:rsidRDefault="004B14CA" w:rsidP="0028787F">
            <w:pPr>
              <w:spacing w:after="0" w:line="360" w:lineRule="auto"/>
              <w:rPr>
                <w:rFonts w:ascii="Times New Roman" w:eastAsia="Times New Roman" w:hAnsi="Times New Roman" w:cs="Times New Roman"/>
                <w:color w:val="000000"/>
                <w:sz w:val="20"/>
                <w:szCs w:val="20"/>
                <w:lang w:eastAsia="es-CO"/>
              </w:rPr>
            </w:pPr>
          </w:p>
        </w:tc>
        <w:tc>
          <w:tcPr>
            <w:tcW w:w="851" w:type="dxa"/>
          </w:tcPr>
          <w:p w14:paraId="3F8B29B1" w14:textId="77777777" w:rsidR="004B14CA" w:rsidRPr="00C26ADD" w:rsidRDefault="004B14CA" w:rsidP="0028787F">
            <w:pPr>
              <w:spacing w:after="0" w:line="360" w:lineRule="auto"/>
              <w:rPr>
                <w:rFonts w:ascii="Times New Roman" w:eastAsia="Times New Roman" w:hAnsi="Times New Roman" w:cs="Times New Roman"/>
                <w:sz w:val="20"/>
                <w:szCs w:val="20"/>
                <w:lang w:eastAsia="es-CO"/>
              </w:rPr>
            </w:pPr>
          </w:p>
        </w:tc>
        <w:tc>
          <w:tcPr>
            <w:tcW w:w="950" w:type="dxa"/>
            <w:shd w:val="clear" w:color="auto" w:fill="auto"/>
            <w:noWrap/>
            <w:vAlign w:val="center"/>
          </w:tcPr>
          <w:p w14:paraId="58CB485C" w14:textId="77777777" w:rsidR="004B14CA" w:rsidRPr="00C26ADD" w:rsidRDefault="004B14CA" w:rsidP="0028787F">
            <w:pPr>
              <w:spacing w:after="0" w:line="360" w:lineRule="auto"/>
              <w:rPr>
                <w:rFonts w:ascii="Times New Roman" w:eastAsia="Times New Roman" w:hAnsi="Times New Roman" w:cs="Times New Roman"/>
                <w:sz w:val="20"/>
                <w:szCs w:val="20"/>
                <w:lang w:eastAsia="es-CO"/>
              </w:rPr>
            </w:pPr>
          </w:p>
        </w:tc>
        <w:tc>
          <w:tcPr>
            <w:tcW w:w="1084" w:type="dxa"/>
            <w:shd w:val="clear" w:color="auto" w:fill="auto"/>
            <w:noWrap/>
            <w:vAlign w:val="center"/>
          </w:tcPr>
          <w:p w14:paraId="09A3E231" w14:textId="77777777" w:rsidR="004B14CA" w:rsidRPr="00C26ADD" w:rsidRDefault="004B14CA" w:rsidP="0028787F">
            <w:pPr>
              <w:spacing w:after="0" w:line="360" w:lineRule="auto"/>
              <w:rPr>
                <w:rFonts w:ascii="Times New Roman" w:eastAsia="Times New Roman" w:hAnsi="Times New Roman" w:cs="Times New Roman"/>
                <w:sz w:val="20"/>
                <w:szCs w:val="20"/>
                <w:lang w:eastAsia="es-CO"/>
              </w:rPr>
            </w:pPr>
          </w:p>
        </w:tc>
        <w:tc>
          <w:tcPr>
            <w:tcW w:w="1084" w:type="dxa"/>
            <w:shd w:val="clear" w:color="auto" w:fill="auto"/>
            <w:noWrap/>
            <w:vAlign w:val="center"/>
          </w:tcPr>
          <w:p w14:paraId="6F29336F" w14:textId="77777777" w:rsidR="004B14CA" w:rsidRPr="00C26ADD" w:rsidRDefault="004B14CA" w:rsidP="0028787F">
            <w:pPr>
              <w:spacing w:after="0" w:line="360" w:lineRule="auto"/>
              <w:rPr>
                <w:rFonts w:ascii="Times New Roman" w:eastAsia="Times New Roman" w:hAnsi="Times New Roman" w:cs="Times New Roman"/>
                <w:sz w:val="20"/>
                <w:szCs w:val="20"/>
                <w:lang w:eastAsia="es-CO"/>
              </w:rPr>
            </w:pPr>
          </w:p>
        </w:tc>
      </w:tr>
    </w:tbl>
    <w:p w14:paraId="1A9D6A08" w14:textId="77777777" w:rsidR="004B14CA" w:rsidRPr="00A1348C" w:rsidRDefault="004B14CA" w:rsidP="0028787F">
      <w:pPr>
        <w:spacing w:line="360" w:lineRule="auto"/>
        <w:rPr>
          <w:rFonts w:ascii="Times New Roman" w:hAnsi="Times New Roman" w:cs="Times New Roman"/>
        </w:rPr>
      </w:pPr>
    </w:p>
    <w:tbl>
      <w:tblPr>
        <w:tblW w:w="935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50"/>
      </w:tblGrid>
      <w:tr w:rsidR="004B14CA" w:rsidRPr="00114302" w14:paraId="14B88606" w14:textId="77777777" w:rsidTr="00C66C98">
        <w:trPr>
          <w:trHeight w:val="347"/>
        </w:trPr>
        <w:tc>
          <w:tcPr>
            <w:tcW w:w="9350" w:type="dxa"/>
            <w:tcBorders>
              <w:top w:val="single" w:sz="4" w:space="0" w:color="auto"/>
              <w:left w:val="single" w:sz="4" w:space="0" w:color="auto"/>
              <w:bottom w:val="single" w:sz="4" w:space="0" w:color="auto"/>
              <w:right w:val="single" w:sz="4" w:space="0" w:color="auto"/>
            </w:tcBorders>
            <w:shd w:val="clear" w:color="auto" w:fill="auto"/>
          </w:tcPr>
          <w:p w14:paraId="51E15141" w14:textId="77777777" w:rsidR="004B14CA" w:rsidRPr="005B0FD0" w:rsidRDefault="004B14CA" w:rsidP="0028787F">
            <w:pPr>
              <w:spacing w:after="0" w:line="360" w:lineRule="auto"/>
              <w:rPr>
                <w:rFonts w:ascii="Times New Roman" w:eastAsia="Times New Roman" w:hAnsi="Times New Roman" w:cs="Times New Roman"/>
                <w:bCs/>
                <w:color w:val="000000"/>
                <w:sz w:val="20"/>
                <w:szCs w:val="20"/>
                <w:lang w:eastAsia="es-CO"/>
              </w:rPr>
            </w:pPr>
          </w:p>
          <w:p w14:paraId="4BF710BD" w14:textId="77777777" w:rsidR="004B14CA" w:rsidRPr="005B0FD0" w:rsidRDefault="004B14CA" w:rsidP="0028787F">
            <w:pPr>
              <w:spacing w:after="0" w:line="360" w:lineRule="auto"/>
              <w:rPr>
                <w:rFonts w:ascii="Times New Roman" w:eastAsia="Times New Roman" w:hAnsi="Times New Roman" w:cs="Times New Roman"/>
                <w:bCs/>
                <w:color w:val="000000"/>
                <w:sz w:val="20"/>
                <w:szCs w:val="20"/>
                <w:lang w:eastAsia="es-CO"/>
              </w:rPr>
            </w:pPr>
            <w:r w:rsidRPr="005B0FD0">
              <w:rPr>
                <w:rFonts w:ascii="Times New Roman" w:eastAsia="Times New Roman" w:hAnsi="Times New Roman" w:cs="Times New Roman"/>
                <w:bCs/>
                <w:color w:val="000000"/>
                <w:sz w:val="20"/>
                <w:szCs w:val="20"/>
                <w:lang w:eastAsia="es-CO"/>
              </w:rPr>
              <w:t>Se requiere contestar las siguientes preguntas con respuesta abierta</w:t>
            </w:r>
          </w:p>
          <w:p w14:paraId="604A129A" w14:textId="77777777" w:rsidR="004B14CA" w:rsidRPr="005B0FD0" w:rsidRDefault="004B14CA" w:rsidP="0028787F">
            <w:pPr>
              <w:spacing w:after="0" w:line="360" w:lineRule="auto"/>
              <w:rPr>
                <w:rFonts w:ascii="Times New Roman" w:eastAsia="Times New Roman" w:hAnsi="Times New Roman" w:cs="Times New Roman"/>
                <w:bCs/>
                <w:color w:val="000000"/>
                <w:sz w:val="20"/>
                <w:szCs w:val="20"/>
                <w:lang w:eastAsia="es-CO"/>
              </w:rPr>
            </w:pPr>
          </w:p>
        </w:tc>
      </w:tr>
      <w:tr w:rsidR="004B14CA" w:rsidRPr="00C66B3F" w14:paraId="6F5395EA" w14:textId="77777777" w:rsidTr="00C66C98">
        <w:trPr>
          <w:trHeight w:val="347"/>
        </w:trPr>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5FA5320" w14:textId="77777777" w:rsidR="004B14CA" w:rsidRPr="005B0FD0" w:rsidRDefault="004B14CA" w:rsidP="0028787F">
            <w:pPr>
              <w:spacing w:after="0" w:line="360" w:lineRule="auto"/>
              <w:jc w:val="center"/>
              <w:rPr>
                <w:rFonts w:ascii="Times New Roman" w:eastAsia="Times New Roman" w:hAnsi="Times New Roman" w:cs="Times New Roman"/>
                <w:b/>
                <w:bCs/>
                <w:color w:val="000000"/>
                <w:sz w:val="20"/>
                <w:szCs w:val="20"/>
                <w:lang w:eastAsia="es-CO"/>
              </w:rPr>
            </w:pPr>
            <w:r w:rsidRPr="005B0FD0">
              <w:rPr>
                <w:rFonts w:ascii="Times New Roman" w:eastAsia="Times New Roman" w:hAnsi="Times New Roman" w:cs="Times New Roman"/>
                <w:b/>
                <w:bCs/>
                <w:color w:val="000000"/>
                <w:sz w:val="20"/>
                <w:szCs w:val="20"/>
                <w:lang w:eastAsia="es-CO"/>
              </w:rPr>
              <w:t>Categoría Formación Académica</w:t>
            </w:r>
          </w:p>
        </w:tc>
      </w:tr>
      <w:tr w:rsidR="004B14CA" w:rsidRPr="00A1348C" w14:paraId="641FD10D" w14:textId="77777777" w:rsidTr="00C66C98">
        <w:trPr>
          <w:trHeight w:val="535"/>
        </w:trPr>
        <w:tc>
          <w:tcPr>
            <w:tcW w:w="9350" w:type="dxa"/>
            <w:tcBorders>
              <w:top w:val="single" w:sz="4" w:space="0" w:color="auto"/>
              <w:left w:val="single" w:sz="4" w:space="0" w:color="auto"/>
              <w:bottom w:val="single" w:sz="4" w:space="0" w:color="auto"/>
              <w:right w:val="single" w:sz="4" w:space="0" w:color="auto"/>
            </w:tcBorders>
            <w:shd w:val="clear" w:color="auto" w:fill="auto"/>
          </w:tcPr>
          <w:p w14:paraId="74AB210C" w14:textId="62975BE1" w:rsidR="004B14CA" w:rsidRPr="005B0FD0" w:rsidRDefault="00347752" w:rsidP="0028787F">
            <w:pPr>
              <w:spacing w:after="0" w:line="360" w:lineRule="auto"/>
              <w:rPr>
                <w:rFonts w:ascii="Times New Roman" w:eastAsia="Times New Roman" w:hAnsi="Times New Roman" w:cs="Times New Roman"/>
                <w:bCs/>
                <w:color w:val="000000"/>
                <w:sz w:val="20"/>
                <w:szCs w:val="20"/>
                <w:lang w:eastAsia="es-CO"/>
              </w:rPr>
            </w:pPr>
            <w:r>
              <w:rPr>
                <w:rFonts w:ascii="Times New Roman" w:eastAsia="Times New Roman" w:hAnsi="Times New Roman" w:cs="Times New Roman"/>
                <w:bCs/>
                <w:color w:val="000000"/>
                <w:sz w:val="20"/>
                <w:szCs w:val="20"/>
                <w:lang w:eastAsia="es-CO"/>
              </w:rPr>
              <w:t>7</w:t>
            </w:r>
            <w:r w:rsidR="004B14CA" w:rsidRPr="005B0FD0">
              <w:rPr>
                <w:rFonts w:ascii="Times New Roman" w:eastAsia="Times New Roman" w:hAnsi="Times New Roman" w:cs="Times New Roman"/>
                <w:bCs/>
                <w:color w:val="000000"/>
                <w:sz w:val="20"/>
                <w:szCs w:val="20"/>
                <w:lang w:eastAsia="es-CO"/>
              </w:rPr>
              <w:t xml:space="preserve"> ¿Cuáles considera Usted son las ventajas y desventajas del programa en la enseñanza de la revisoría fiscal?</w:t>
            </w:r>
          </w:p>
        </w:tc>
      </w:tr>
      <w:tr w:rsidR="004B14CA" w:rsidRPr="00C66B3F" w14:paraId="308D5BE0" w14:textId="77777777" w:rsidTr="00C66C98">
        <w:trPr>
          <w:trHeight w:val="784"/>
        </w:trPr>
        <w:tc>
          <w:tcPr>
            <w:tcW w:w="9350" w:type="dxa"/>
            <w:tcBorders>
              <w:top w:val="single" w:sz="4" w:space="0" w:color="auto"/>
              <w:left w:val="single" w:sz="4" w:space="0" w:color="auto"/>
              <w:bottom w:val="single" w:sz="4" w:space="0" w:color="auto"/>
              <w:right w:val="single" w:sz="4" w:space="0" w:color="auto"/>
            </w:tcBorders>
            <w:shd w:val="clear" w:color="auto" w:fill="auto"/>
          </w:tcPr>
          <w:p w14:paraId="33A3DE21" w14:textId="30D07FF6" w:rsidR="004B14CA" w:rsidRPr="00347752" w:rsidRDefault="00347752" w:rsidP="00347752">
            <w:pPr>
              <w:spacing w:after="0" w:line="360" w:lineRule="auto"/>
              <w:rPr>
                <w:rFonts w:ascii="Times New Roman" w:eastAsia="Times New Roman" w:hAnsi="Times New Roman" w:cs="Times New Roman"/>
                <w:bCs/>
                <w:color w:val="000000"/>
                <w:sz w:val="20"/>
                <w:szCs w:val="20"/>
                <w:lang w:eastAsia="es-CO"/>
              </w:rPr>
            </w:pPr>
            <w:r>
              <w:rPr>
                <w:rFonts w:ascii="Times New Roman" w:eastAsia="Times New Roman" w:hAnsi="Times New Roman" w:cs="Times New Roman"/>
                <w:bCs/>
                <w:color w:val="000000"/>
                <w:sz w:val="20"/>
                <w:szCs w:val="20"/>
                <w:lang w:eastAsia="es-CO"/>
              </w:rPr>
              <w:t xml:space="preserve">8 </w:t>
            </w:r>
            <w:r w:rsidR="004B14CA" w:rsidRPr="00347752">
              <w:rPr>
                <w:rFonts w:ascii="Times New Roman" w:eastAsia="Times New Roman" w:hAnsi="Times New Roman" w:cs="Times New Roman"/>
                <w:bCs/>
                <w:color w:val="000000"/>
                <w:sz w:val="20"/>
                <w:szCs w:val="20"/>
                <w:lang w:eastAsia="es-CO"/>
              </w:rPr>
              <w:t>¿Qué observaciones o aportes considera necesarios para mejorar la enseñanza en los programas de contaduría pública sobre la revisoría fiscal?</w:t>
            </w:r>
          </w:p>
        </w:tc>
      </w:tr>
    </w:tbl>
    <w:p w14:paraId="7287CADF" w14:textId="570EE218" w:rsidR="004B14CA" w:rsidRDefault="004B14CA" w:rsidP="0028787F">
      <w:pPr>
        <w:spacing w:line="360" w:lineRule="auto"/>
        <w:ind w:left="709" w:hanging="709"/>
        <w:jc w:val="both"/>
        <w:rPr>
          <w:rFonts w:ascii="Times New Roman" w:hAnsi="Times New Roman" w:cs="Times New Roman"/>
          <w:sz w:val="24"/>
          <w:szCs w:val="24"/>
        </w:rPr>
      </w:pPr>
    </w:p>
    <w:p w14:paraId="71048BF5" w14:textId="567A1CA8" w:rsidR="00C66C98" w:rsidRDefault="00C66C98" w:rsidP="0028787F">
      <w:pPr>
        <w:spacing w:line="360" w:lineRule="auto"/>
        <w:ind w:left="709" w:hanging="709"/>
        <w:jc w:val="both"/>
        <w:rPr>
          <w:rFonts w:ascii="Times New Roman" w:hAnsi="Times New Roman" w:cs="Times New Roman"/>
          <w:sz w:val="24"/>
          <w:szCs w:val="24"/>
        </w:rPr>
      </w:pPr>
    </w:p>
    <w:p w14:paraId="25AA2D2D" w14:textId="0C93F084" w:rsidR="00C66C98" w:rsidRDefault="00C66C98" w:rsidP="0028787F">
      <w:pPr>
        <w:spacing w:line="360" w:lineRule="auto"/>
        <w:ind w:left="709" w:hanging="709"/>
        <w:jc w:val="both"/>
        <w:rPr>
          <w:rFonts w:ascii="Times New Roman" w:hAnsi="Times New Roman" w:cs="Times New Roman"/>
          <w:sz w:val="24"/>
          <w:szCs w:val="24"/>
        </w:rPr>
      </w:pPr>
    </w:p>
    <w:p w14:paraId="227EB147" w14:textId="7163A28B" w:rsidR="00C66C98" w:rsidRDefault="00C66C98" w:rsidP="0028787F">
      <w:pPr>
        <w:spacing w:line="360" w:lineRule="auto"/>
        <w:ind w:left="709" w:hanging="709"/>
        <w:jc w:val="both"/>
        <w:rPr>
          <w:rFonts w:ascii="Times New Roman" w:hAnsi="Times New Roman" w:cs="Times New Roman"/>
          <w:sz w:val="24"/>
          <w:szCs w:val="24"/>
        </w:rPr>
      </w:pPr>
    </w:p>
    <w:p w14:paraId="165F9FB7" w14:textId="77777777" w:rsidR="00C66C98" w:rsidRDefault="00C66C98" w:rsidP="0028787F">
      <w:pPr>
        <w:spacing w:line="360" w:lineRule="auto"/>
        <w:ind w:left="709" w:hanging="709"/>
        <w:jc w:val="both"/>
        <w:rPr>
          <w:rFonts w:ascii="Times New Roman" w:hAnsi="Times New Roman" w:cs="Times New Roman"/>
          <w:sz w:val="24"/>
          <w:szCs w:val="24"/>
        </w:rPr>
      </w:pPr>
    </w:p>
    <w:p w14:paraId="7A568537" w14:textId="428521F3" w:rsidR="00ED0CE9" w:rsidRPr="00C66C98" w:rsidRDefault="00ED0CE9" w:rsidP="00C66C98">
      <w:pPr>
        <w:pStyle w:val="Prrafodelista"/>
        <w:numPr>
          <w:ilvl w:val="0"/>
          <w:numId w:val="2"/>
        </w:numPr>
        <w:spacing w:line="360" w:lineRule="auto"/>
        <w:jc w:val="both"/>
        <w:rPr>
          <w:rFonts w:ascii="Times New Roman" w:hAnsi="Times New Roman" w:cs="Times New Roman"/>
          <w:sz w:val="24"/>
          <w:szCs w:val="24"/>
        </w:rPr>
      </w:pPr>
      <w:r w:rsidRPr="00C66C98">
        <w:rPr>
          <w:rFonts w:ascii="Times New Roman" w:hAnsi="Times New Roman" w:cs="Times New Roman"/>
          <w:sz w:val="24"/>
          <w:szCs w:val="24"/>
        </w:rPr>
        <w:lastRenderedPageBreak/>
        <w:t>Entrevista semiestructurada dirigida a los revisores</w:t>
      </w:r>
    </w:p>
    <w:p w14:paraId="43CB1C7A" w14:textId="77777777" w:rsidR="00ED0CE9" w:rsidRDefault="00ED0CE9" w:rsidP="0028787F">
      <w:pPr>
        <w:spacing w:line="360" w:lineRule="auto"/>
        <w:ind w:left="709" w:hanging="709"/>
        <w:jc w:val="both"/>
        <w:rPr>
          <w:rFonts w:ascii="Times New Roman" w:hAnsi="Times New Roman" w:cs="Times New Roman"/>
          <w:sz w:val="24"/>
          <w:szCs w:val="24"/>
        </w:rPr>
      </w:pPr>
    </w:p>
    <w:p w14:paraId="29877E00" w14:textId="77777777" w:rsidR="00ED0CE9" w:rsidRPr="00F2270F" w:rsidRDefault="00ED0CE9" w:rsidP="00ED0CE9">
      <w:pPr>
        <w:pStyle w:val="Prrafodelista"/>
        <w:spacing w:line="360" w:lineRule="auto"/>
        <w:jc w:val="both"/>
        <w:rPr>
          <w:rFonts w:ascii="Times New Roman" w:hAnsi="Times New Roman" w:cs="Times New Roman"/>
          <w:sz w:val="24"/>
          <w:szCs w:val="24"/>
        </w:rPr>
      </w:pPr>
    </w:p>
    <w:tbl>
      <w:tblPr>
        <w:tblpPr w:leftFromText="141" w:rightFromText="141" w:vertAnchor="page" w:horzAnchor="margin" w:tblpY="26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1"/>
        <w:gridCol w:w="3345"/>
        <w:gridCol w:w="788"/>
        <w:gridCol w:w="4256"/>
      </w:tblGrid>
      <w:tr w:rsidR="00ED0CE9" w:rsidRPr="007B67C3" w14:paraId="0C5B7CE8" w14:textId="77777777" w:rsidTr="00ED0CE9">
        <w:trPr>
          <w:trHeight w:val="878"/>
        </w:trPr>
        <w:tc>
          <w:tcPr>
            <w:tcW w:w="9350" w:type="dxa"/>
            <w:gridSpan w:val="4"/>
            <w:shd w:val="clear" w:color="auto" w:fill="D9D9D9" w:themeFill="background1" w:themeFillShade="D9"/>
            <w:vAlign w:val="center"/>
            <w:hideMark/>
          </w:tcPr>
          <w:p w14:paraId="131B1A3C" w14:textId="77777777" w:rsidR="00C66C98" w:rsidRDefault="00C66C98" w:rsidP="00ED0CE9">
            <w:pPr>
              <w:spacing w:line="360" w:lineRule="auto"/>
              <w:ind w:left="-217"/>
              <w:jc w:val="center"/>
              <w:rPr>
                <w:rFonts w:ascii="Times New Roman" w:eastAsia="Times New Roman" w:hAnsi="Times New Roman" w:cs="Times New Roman"/>
                <w:b/>
                <w:bCs/>
                <w:color w:val="000000"/>
                <w:sz w:val="20"/>
                <w:szCs w:val="20"/>
                <w:lang w:eastAsia="es-CO"/>
              </w:rPr>
            </w:pPr>
          </w:p>
          <w:p w14:paraId="16944D8D" w14:textId="0C722C53" w:rsidR="00ED0CE9" w:rsidRPr="007B67C3" w:rsidRDefault="00ED0CE9" w:rsidP="00ED0CE9">
            <w:pPr>
              <w:spacing w:line="360" w:lineRule="auto"/>
              <w:ind w:left="-217"/>
              <w:jc w:val="center"/>
              <w:rPr>
                <w:rFonts w:ascii="Times New Roman" w:eastAsia="Times New Roman" w:hAnsi="Times New Roman" w:cs="Times New Roman"/>
                <w:b/>
                <w:bCs/>
                <w:color w:val="000000"/>
                <w:sz w:val="20"/>
                <w:szCs w:val="20"/>
                <w:lang w:eastAsia="es-CO"/>
              </w:rPr>
            </w:pPr>
            <w:r w:rsidRPr="007B67C3">
              <w:rPr>
                <w:rFonts w:ascii="Times New Roman" w:eastAsia="Times New Roman" w:hAnsi="Times New Roman" w:cs="Times New Roman"/>
                <w:b/>
                <w:bCs/>
                <w:color w:val="000000"/>
                <w:sz w:val="20"/>
                <w:szCs w:val="20"/>
                <w:lang w:eastAsia="es-CO"/>
              </w:rPr>
              <w:t xml:space="preserve">    Instrumento dirigido a Revisores Fiscales en ejercicio</w:t>
            </w:r>
          </w:p>
          <w:p w14:paraId="7256F141" w14:textId="77777777" w:rsidR="00ED0CE9" w:rsidRDefault="00ED0CE9" w:rsidP="00C66C98">
            <w:pPr>
              <w:spacing w:line="360" w:lineRule="auto"/>
              <w:jc w:val="center"/>
              <w:rPr>
                <w:rFonts w:ascii="Times New Roman" w:hAnsi="Times New Roman" w:cs="Times New Roman"/>
                <w:sz w:val="20"/>
                <w:szCs w:val="20"/>
              </w:rPr>
            </w:pPr>
            <w:r w:rsidRPr="007B67C3">
              <w:rPr>
                <w:rFonts w:ascii="Times New Roman" w:eastAsia="Times New Roman" w:hAnsi="Times New Roman" w:cs="Times New Roman"/>
                <w:bCs/>
                <w:color w:val="000000"/>
                <w:sz w:val="20"/>
                <w:szCs w:val="20"/>
                <w:lang w:eastAsia="es-CO"/>
              </w:rPr>
              <w:t xml:space="preserve">    </w:t>
            </w:r>
            <w:r w:rsidRPr="007B67C3">
              <w:rPr>
                <w:rFonts w:ascii="Times New Roman" w:hAnsi="Times New Roman" w:cs="Times New Roman"/>
                <w:sz w:val="20"/>
                <w:szCs w:val="20"/>
              </w:rPr>
              <w:t>Revisoría Fiscal: la era en la que la academia debe aprender de la empresa y ambas adaptarse a las normas.</w:t>
            </w:r>
          </w:p>
          <w:p w14:paraId="1A536522" w14:textId="57585237" w:rsidR="00C66C98" w:rsidRPr="00C66C98" w:rsidRDefault="00C66C98" w:rsidP="00C66C98">
            <w:pPr>
              <w:spacing w:line="360" w:lineRule="auto"/>
              <w:jc w:val="center"/>
              <w:rPr>
                <w:rFonts w:ascii="Times New Roman" w:hAnsi="Times New Roman" w:cs="Times New Roman"/>
                <w:b/>
                <w:bCs/>
                <w:sz w:val="20"/>
                <w:szCs w:val="20"/>
                <w:u w:val="single"/>
              </w:rPr>
            </w:pPr>
          </w:p>
        </w:tc>
      </w:tr>
      <w:tr w:rsidR="00ED0CE9" w:rsidRPr="007B67C3" w14:paraId="49447D38" w14:textId="77777777" w:rsidTr="00ED0CE9">
        <w:trPr>
          <w:trHeight w:val="1327"/>
        </w:trPr>
        <w:tc>
          <w:tcPr>
            <w:tcW w:w="9350" w:type="dxa"/>
            <w:gridSpan w:val="4"/>
            <w:shd w:val="clear" w:color="auto" w:fill="auto"/>
            <w:vAlign w:val="center"/>
            <w:hideMark/>
          </w:tcPr>
          <w:p w14:paraId="2CD3828F" w14:textId="77777777" w:rsidR="00ED0CE9" w:rsidRPr="007B67C3" w:rsidRDefault="00ED0CE9" w:rsidP="00ED0CE9">
            <w:pPr>
              <w:spacing w:line="360" w:lineRule="auto"/>
              <w:jc w:val="both"/>
              <w:rPr>
                <w:rFonts w:ascii="Times New Roman" w:eastAsia="Times New Roman" w:hAnsi="Times New Roman" w:cs="Times New Roman"/>
                <w:iCs/>
                <w:color w:val="000000"/>
                <w:sz w:val="20"/>
                <w:szCs w:val="20"/>
                <w:lang w:eastAsia="es-CO"/>
              </w:rPr>
            </w:pPr>
            <w:r w:rsidRPr="007B67C3">
              <w:rPr>
                <w:rFonts w:ascii="Times New Roman" w:eastAsia="Times New Roman" w:hAnsi="Times New Roman" w:cs="Times New Roman"/>
                <w:iCs/>
                <w:sz w:val="20"/>
                <w:szCs w:val="20"/>
                <w:lang w:eastAsia="es-CO"/>
              </w:rPr>
              <w:t xml:space="preserve">El presente cuestionario se realiza en el marco de la investigación que tiene como objetivo: </w:t>
            </w:r>
            <w:r w:rsidRPr="007B67C3">
              <w:rPr>
                <w:rFonts w:ascii="Times New Roman" w:hAnsi="Times New Roman" w:cs="Times New Roman"/>
                <w:sz w:val="20"/>
                <w:szCs w:val="20"/>
              </w:rPr>
              <w:t xml:space="preserve"> Diseñar lineamientos estratégicos que brinden al estudiante de contaduría pública herramientas y técnicas que se puedan alinear a los requerimientos normativos, necesidades y expectativas del sector empresarial y los lineamientos educativos de los programas de Contaduría Pública propios de las IES en Colombia, para aportar a una formación de calidad, competente al mercado y consecuente a la normatividad internacional y local.</w:t>
            </w:r>
          </w:p>
        </w:tc>
      </w:tr>
      <w:tr w:rsidR="00ED0CE9" w:rsidRPr="007B67C3" w14:paraId="715F5B24" w14:textId="77777777" w:rsidTr="00ED0CE9">
        <w:trPr>
          <w:trHeight w:val="273"/>
        </w:trPr>
        <w:tc>
          <w:tcPr>
            <w:tcW w:w="9350" w:type="dxa"/>
            <w:gridSpan w:val="4"/>
            <w:shd w:val="clear" w:color="auto" w:fill="D9D9D9" w:themeFill="background1" w:themeFillShade="D9"/>
            <w:noWrap/>
            <w:vAlign w:val="bottom"/>
            <w:hideMark/>
          </w:tcPr>
          <w:p w14:paraId="63849BF1" w14:textId="77777777" w:rsidR="00ED0CE9" w:rsidRPr="007B67C3" w:rsidRDefault="00ED0CE9" w:rsidP="00ED0CE9">
            <w:pPr>
              <w:spacing w:line="360" w:lineRule="auto"/>
              <w:jc w:val="center"/>
              <w:rPr>
                <w:rFonts w:ascii="Times New Roman" w:eastAsia="Times New Roman" w:hAnsi="Times New Roman" w:cs="Times New Roman"/>
                <w:b/>
                <w:bCs/>
                <w:color w:val="000000"/>
                <w:sz w:val="20"/>
                <w:szCs w:val="20"/>
                <w:lang w:eastAsia="es-CO"/>
              </w:rPr>
            </w:pPr>
            <w:r w:rsidRPr="007B67C3">
              <w:rPr>
                <w:rFonts w:ascii="Times New Roman" w:eastAsia="Times New Roman" w:hAnsi="Times New Roman" w:cs="Times New Roman"/>
                <w:b/>
                <w:bCs/>
                <w:color w:val="000000"/>
                <w:sz w:val="20"/>
                <w:szCs w:val="20"/>
                <w:lang w:eastAsia="es-CO"/>
              </w:rPr>
              <w:t>Datos Demográficos</w:t>
            </w:r>
          </w:p>
        </w:tc>
      </w:tr>
      <w:tr w:rsidR="00ED0CE9" w:rsidRPr="007B67C3" w14:paraId="0EEDA469" w14:textId="77777777" w:rsidTr="00ED0CE9">
        <w:trPr>
          <w:trHeight w:val="304"/>
        </w:trPr>
        <w:tc>
          <w:tcPr>
            <w:tcW w:w="957" w:type="dxa"/>
            <w:shd w:val="clear" w:color="auto" w:fill="auto"/>
            <w:noWrap/>
            <w:vAlign w:val="center"/>
          </w:tcPr>
          <w:p w14:paraId="7238782D" w14:textId="77777777" w:rsidR="00ED0CE9" w:rsidRPr="007B67C3" w:rsidRDefault="00ED0CE9" w:rsidP="00ED0CE9">
            <w:pPr>
              <w:spacing w:line="360" w:lineRule="auto"/>
              <w:rPr>
                <w:rFonts w:ascii="Times New Roman" w:eastAsia="Times New Roman" w:hAnsi="Times New Roman" w:cs="Times New Roman"/>
                <w:color w:val="000000"/>
                <w:sz w:val="20"/>
                <w:szCs w:val="20"/>
                <w:lang w:eastAsia="es-CO"/>
              </w:rPr>
            </w:pPr>
            <w:r w:rsidRPr="007B67C3">
              <w:rPr>
                <w:rFonts w:ascii="Times New Roman" w:eastAsia="Times New Roman" w:hAnsi="Times New Roman" w:cs="Times New Roman"/>
                <w:color w:val="000000"/>
                <w:sz w:val="20"/>
                <w:szCs w:val="20"/>
                <w:lang w:eastAsia="es-CO"/>
              </w:rPr>
              <w:t>Sector:</w:t>
            </w:r>
          </w:p>
        </w:tc>
        <w:tc>
          <w:tcPr>
            <w:tcW w:w="0" w:type="auto"/>
            <w:shd w:val="clear" w:color="auto" w:fill="auto"/>
            <w:noWrap/>
            <w:vAlign w:val="center"/>
          </w:tcPr>
          <w:p w14:paraId="7B67392D" w14:textId="77777777" w:rsidR="00ED0CE9" w:rsidRPr="007B67C3" w:rsidRDefault="00ED0CE9" w:rsidP="00ED0CE9">
            <w:pPr>
              <w:spacing w:line="360" w:lineRule="auto"/>
              <w:rPr>
                <w:rFonts w:ascii="Times New Roman" w:eastAsia="Times New Roman" w:hAnsi="Times New Roman" w:cs="Times New Roman"/>
                <w:color w:val="000000"/>
                <w:sz w:val="20"/>
                <w:szCs w:val="20"/>
                <w:lang w:eastAsia="es-CO"/>
              </w:rPr>
            </w:pPr>
            <w:r w:rsidRPr="007B67C3">
              <w:rPr>
                <w:rFonts w:ascii="Times New Roman" w:eastAsia="Times New Roman" w:hAnsi="Times New Roman" w:cs="Times New Roman"/>
                <w:color w:val="000000"/>
                <w:sz w:val="20"/>
                <w:szCs w:val="20"/>
                <w:lang w:eastAsia="es-CO"/>
              </w:rPr>
              <w:t>Industrial _   Comercial __ Servicios __</w:t>
            </w:r>
          </w:p>
        </w:tc>
        <w:tc>
          <w:tcPr>
            <w:tcW w:w="0" w:type="auto"/>
            <w:shd w:val="clear" w:color="auto" w:fill="auto"/>
            <w:vAlign w:val="center"/>
          </w:tcPr>
          <w:p w14:paraId="420963AA" w14:textId="77777777" w:rsidR="00ED0CE9" w:rsidRPr="007B67C3" w:rsidRDefault="00ED0CE9" w:rsidP="00ED0CE9">
            <w:pPr>
              <w:spacing w:line="360" w:lineRule="auto"/>
              <w:jc w:val="center"/>
              <w:rPr>
                <w:rFonts w:ascii="Times New Roman" w:eastAsia="Times New Roman" w:hAnsi="Times New Roman" w:cs="Times New Roman"/>
                <w:color w:val="000000"/>
                <w:sz w:val="20"/>
                <w:szCs w:val="20"/>
                <w:lang w:eastAsia="es-CO"/>
              </w:rPr>
            </w:pPr>
            <w:r w:rsidRPr="007B67C3">
              <w:rPr>
                <w:rFonts w:ascii="Times New Roman" w:eastAsia="Times New Roman" w:hAnsi="Times New Roman" w:cs="Times New Roman"/>
                <w:color w:val="000000"/>
                <w:sz w:val="20"/>
                <w:szCs w:val="20"/>
                <w:lang w:eastAsia="es-CO"/>
              </w:rPr>
              <w:t>Género:</w:t>
            </w:r>
          </w:p>
        </w:tc>
        <w:tc>
          <w:tcPr>
            <w:tcW w:w="0" w:type="auto"/>
            <w:shd w:val="clear" w:color="auto" w:fill="auto"/>
            <w:vAlign w:val="center"/>
          </w:tcPr>
          <w:p w14:paraId="4E758EA1" w14:textId="672CEC2A" w:rsidR="00ED0CE9" w:rsidRPr="007B67C3" w:rsidRDefault="00ED0CE9" w:rsidP="00ED0CE9">
            <w:pPr>
              <w:spacing w:line="360" w:lineRule="auto"/>
              <w:rPr>
                <w:rFonts w:ascii="Times New Roman" w:eastAsia="Times New Roman" w:hAnsi="Times New Roman" w:cs="Times New Roman"/>
                <w:sz w:val="20"/>
                <w:szCs w:val="20"/>
                <w:lang w:eastAsia="es-CO"/>
              </w:rPr>
            </w:pPr>
            <w:r w:rsidRPr="007B67C3">
              <w:rPr>
                <w:rFonts w:ascii="Times New Roman" w:eastAsia="Times New Roman" w:hAnsi="Times New Roman" w:cs="Times New Roman"/>
                <w:sz w:val="20"/>
                <w:szCs w:val="20"/>
                <w:lang w:eastAsia="es-CO"/>
              </w:rPr>
              <w:t xml:space="preserve">               M____   F ____ Otro _____</w:t>
            </w:r>
          </w:p>
        </w:tc>
      </w:tr>
      <w:tr w:rsidR="00ED0CE9" w:rsidRPr="007B67C3" w14:paraId="5D6E4DB2" w14:textId="77777777" w:rsidTr="00ED0CE9">
        <w:trPr>
          <w:trHeight w:val="355"/>
        </w:trPr>
        <w:tc>
          <w:tcPr>
            <w:tcW w:w="957" w:type="dxa"/>
            <w:shd w:val="clear" w:color="auto" w:fill="auto"/>
            <w:noWrap/>
            <w:vAlign w:val="center"/>
          </w:tcPr>
          <w:p w14:paraId="4DC91587" w14:textId="77777777" w:rsidR="00ED0CE9" w:rsidRPr="007B67C3" w:rsidRDefault="00ED0CE9" w:rsidP="00ED0CE9">
            <w:pPr>
              <w:spacing w:line="360" w:lineRule="auto"/>
              <w:rPr>
                <w:rFonts w:ascii="Times New Roman" w:eastAsia="Times New Roman" w:hAnsi="Times New Roman" w:cs="Times New Roman"/>
                <w:color w:val="000000"/>
                <w:sz w:val="20"/>
                <w:szCs w:val="20"/>
                <w:lang w:eastAsia="es-CO"/>
              </w:rPr>
            </w:pPr>
            <w:r w:rsidRPr="007B67C3">
              <w:rPr>
                <w:rFonts w:ascii="Times New Roman" w:eastAsia="Times New Roman" w:hAnsi="Times New Roman" w:cs="Times New Roman"/>
                <w:color w:val="000000"/>
                <w:sz w:val="20"/>
                <w:szCs w:val="20"/>
                <w:lang w:eastAsia="es-CO"/>
              </w:rPr>
              <w:t>Ciudad</w:t>
            </w:r>
          </w:p>
        </w:tc>
        <w:tc>
          <w:tcPr>
            <w:tcW w:w="0" w:type="auto"/>
            <w:shd w:val="clear" w:color="auto" w:fill="auto"/>
            <w:noWrap/>
            <w:vAlign w:val="center"/>
          </w:tcPr>
          <w:p w14:paraId="364BBD87" w14:textId="77777777" w:rsidR="00ED0CE9" w:rsidRPr="007B67C3" w:rsidRDefault="00ED0CE9" w:rsidP="00ED0CE9">
            <w:pPr>
              <w:spacing w:line="360" w:lineRule="auto"/>
              <w:jc w:val="center"/>
              <w:rPr>
                <w:rFonts w:ascii="Times New Roman" w:eastAsia="Times New Roman" w:hAnsi="Times New Roman" w:cs="Times New Roman"/>
                <w:color w:val="000000"/>
                <w:sz w:val="20"/>
                <w:szCs w:val="20"/>
                <w:lang w:eastAsia="es-CO"/>
              </w:rPr>
            </w:pPr>
          </w:p>
        </w:tc>
        <w:tc>
          <w:tcPr>
            <w:tcW w:w="0" w:type="auto"/>
            <w:shd w:val="clear" w:color="auto" w:fill="auto"/>
            <w:vAlign w:val="center"/>
          </w:tcPr>
          <w:p w14:paraId="12B2A396" w14:textId="77777777" w:rsidR="00ED0CE9" w:rsidRPr="007B67C3" w:rsidRDefault="00ED0CE9" w:rsidP="00ED0CE9">
            <w:pPr>
              <w:spacing w:line="360" w:lineRule="auto"/>
              <w:jc w:val="center"/>
              <w:rPr>
                <w:rFonts w:ascii="Times New Roman" w:eastAsia="Times New Roman" w:hAnsi="Times New Roman" w:cs="Times New Roman"/>
                <w:color w:val="000000"/>
                <w:sz w:val="20"/>
                <w:szCs w:val="20"/>
                <w:lang w:eastAsia="es-CO"/>
              </w:rPr>
            </w:pPr>
            <w:r w:rsidRPr="007B67C3">
              <w:rPr>
                <w:rFonts w:ascii="Times New Roman" w:eastAsia="Times New Roman" w:hAnsi="Times New Roman" w:cs="Times New Roman"/>
                <w:color w:val="000000"/>
                <w:sz w:val="20"/>
                <w:szCs w:val="20"/>
                <w:lang w:eastAsia="es-CO"/>
              </w:rPr>
              <w:t>Edad:</w:t>
            </w:r>
          </w:p>
        </w:tc>
        <w:tc>
          <w:tcPr>
            <w:tcW w:w="0" w:type="auto"/>
            <w:shd w:val="clear" w:color="auto" w:fill="auto"/>
            <w:vAlign w:val="center"/>
          </w:tcPr>
          <w:p w14:paraId="6A3A662A" w14:textId="77777777" w:rsidR="00ED0CE9" w:rsidRPr="007B67C3" w:rsidRDefault="00ED0CE9" w:rsidP="00ED0CE9">
            <w:pPr>
              <w:spacing w:line="360" w:lineRule="auto"/>
              <w:rPr>
                <w:rFonts w:ascii="Times New Roman" w:eastAsia="Times New Roman" w:hAnsi="Times New Roman" w:cs="Times New Roman"/>
                <w:sz w:val="20"/>
                <w:szCs w:val="20"/>
                <w:lang w:eastAsia="es-CO"/>
              </w:rPr>
            </w:pPr>
            <w:r w:rsidRPr="007B67C3">
              <w:rPr>
                <w:rFonts w:ascii="Times New Roman" w:eastAsia="Times New Roman" w:hAnsi="Times New Roman" w:cs="Times New Roman"/>
                <w:sz w:val="20"/>
                <w:szCs w:val="20"/>
                <w:lang w:eastAsia="es-CO"/>
              </w:rPr>
              <w:t>________ Años</w:t>
            </w:r>
          </w:p>
        </w:tc>
      </w:tr>
      <w:tr w:rsidR="00ED0CE9" w:rsidRPr="007B67C3" w14:paraId="1DADFB13" w14:textId="77777777" w:rsidTr="00ED0CE9">
        <w:trPr>
          <w:trHeight w:val="359"/>
        </w:trPr>
        <w:tc>
          <w:tcPr>
            <w:tcW w:w="5114" w:type="dxa"/>
            <w:gridSpan w:val="3"/>
            <w:shd w:val="clear" w:color="auto" w:fill="auto"/>
            <w:noWrap/>
            <w:vAlign w:val="center"/>
          </w:tcPr>
          <w:p w14:paraId="6BA789D7" w14:textId="77777777" w:rsidR="00ED0CE9" w:rsidRPr="007B67C3" w:rsidRDefault="00ED0CE9" w:rsidP="00ED0CE9">
            <w:pPr>
              <w:spacing w:line="360" w:lineRule="auto"/>
              <w:rPr>
                <w:rFonts w:ascii="Times New Roman" w:eastAsia="Times New Roman" w:hAnsi="Times New Roman" w:cs="Times New Roman"/>
                <w:color w:val="000000"/>
                <w:sz w:val="20"/>
                <w:szCs w:val="20"/>
                <w:lang w:eastAsia="es-CO"/>
              </w:rPr>
            </w:pPr>
            <w:r w:rsidRPr="007B67C3">
              <w:rPr>
                <w:rFonts w:ascii="Times New Roman" w:eastAsia="Times New Roman" w:hAnsi="Times New Roman" w:cs="Times New Roman"/>
                <w:color w:val="000000"/>
                <w:sz w:val="20"/>
                <w:szCs w:val="20"/>
                <w:lang w:eastAsia="es-CO"/>
              </w:rPr>
              <w:t xml:space="preserve">Vinculación:  Contrato laboral ___    Independiente__ </w:t>
            </w:r>
          </w:p>
        </w:tc>
        <w:tc>
          <w:tcPr>
            <w:tcW w:w="0" w:type="auto"/>
            <w:shd w:val="clear" w:color="auto" w:fill="auto"/>
            <w:vAlign w:val="center"/>
          </w:tcPr>
          <w:p w14:paraId="155FF7B1" w14:textId="77777777" w:rsidR="00ED0CE9" w:rsidRPr="007B67C3" w:rsidRDefault="00ED0CE9" w:rsidP="00ED0CE9">
            <w:pPr>
              <w:spacing w:line="360" w:lineRule="auto"/>
              <w:rPr>
                <w:rFonts w:ascii="Times New Roman" w:eastAsia="Times New Roman" w:hAnsi="Times New Roman" w:cs="Times New Roman"/>
                <w:sz w:val="20"/>
                <w:szCs w:val="20"/>
                <w:lang w:eastAsia="es-CO"/>
              </w:rPr>
            </w:pPr>
            <w:r w:rsidRPr="007B67C3">
              <w:rPr>
                <w:rFonts w:ascii="Times New Roman" w:eastAsia="Times New Roman" w:hAnsi="Times New Roman" w:cs="Times New Roman"/>
                <w:sz w:val="20"/>
                <w:szCs w:val="20"/>
                <w:lang w:eastAsia="es-CO"/>
              </w:rPr>
              <w:t>Tiempo laborado en Revisoría Fiscal:  _______ Años</w:t>
            </w:r>
          </w:p>
        </w:tc>
      </w:tr>
    </w:tbl>
    <w:p w14:paraId="7557192F" w14:textId="296E0A40" w:rsidR="004B14CA" w:rsidRDefault="004B14CA" w:rsidP="00ED0CE9">
      <w:pPr>
        <w:spacing w:line="360" w:lineRule="auto"/>
        <w:jc w:val="both"/>
        <w:rPr>
          <w:rFonts w:ascii="Times New Roman" w:hAnsi="Times New Roman" w:cs="Times New Roman"/>
          <w:sz w:val="24"/>
          <w:szCs w:val="24"/>
        </w:rPr>
      </w:pPr>
    </w:p>
    <w:p w14:paraId="7078DB7B" w14:textId="14BFEFC3" w:rsidR="004B14CA" w:rsidRDefault="004B14CA" w:rsidP="0028787F">
      <w:pPr>
        <w:spacing w:line="360" w:lineRule="auto"/>
        <w:ind w:left="709" w:hanging="709"/>
        <w:jc w:val="both"/>
        <w:rPr>
          <w:rFonts w:ascii="Times New Roman" w:hAnsi="Times New Roman" w:cs="Times New Roman"/>
          <w:sz w:val="24"/>
          <w:szCs w:val="24"/>
        </w:rPr>
      </w:pPr>
    </w:p>
    <w:p w14:paraId="225DBCEC" w14:textId="01255C3D" w:rsidR="00C66C98" w:rsidRDefault="00C66C98" w:rsidP="0028787F">
      <w:pPr>
        <w:spacing w:line="360" w:lineRule="auto"/>
        <w:ind w:left="709" w:hanging="709"/>
        <w:jc w:val="both"/>
        <w:rPr>
          <w:rFonts w:ascii="Times New Roman" w:hAnsi="Times New Roman" w:cs="Times New Roman"/>
          <w:sz w:val="24"/>
          <w:szCs w:val="24"/>
        </w:rPr>
      </w:pPr>
    </w:p>
    <w:p w14:paraId="115053F9" w14:textId="51B239B2" w:rsidR="00C66C98" w:rsidRDefault="00C66C98" w:rsidP="0028787F">
      <w:pPr>
        <w:spacing w:line="360" w:lineRule="auto"/>
        <w:ind w:left="709" w:hanging="709"/>
        <w:jc w:val="both"/>
        <w:rPr>
          <w:rFonts w:ascii="Times New Roman" w:hAnsi="Times New Roman" w:cs="Times New Roman"/>
          <w:sz w:val="24"/>
          <w:szCs w:val="24"/>
        </w:rPr>
      </w:pPr>
    </w:p>
    <w:p w14:paraId="3D5C3685" w14:textId="15A46E2D" w:rsidR="00C66C98" w:rsidRDefault="00C66C98" w:rsidP="0028787F">
      <w:pPr>
        <w:spacing w:line="360" w:lineRule="auto"/>
        <w:ind w:left="709" w:hanging="709"/>
        <w:jc w:val="both"/>
        <w:rPr>
          <w:rFonts w:ascii="Times New Roman" w:hAnsi="Times New Roman" w:cs="Times New Roman"/>
          <w:sz w:val="24"/>
          <w:szCs w:val="24"/>
        </w:rPr>
      </w:pPr>
    </w:p>
    <w:p w14:paraId="6023705D" w14:textId="4A9A8C95" w:rsidR="00C66C98" w:rsidRDefault="00C66C98" w:rsidP="0028787F">
      <w:pPr>
        <w:spacing w:line="360" w:lineRule="auto"/>
        <w:ind w:left="709" w:hanging="709"/>
        <w:jc w:val="both"/>
        <w:rPr>
          <w:rFonts w:ascii="Times New Roman" w:hAnsi="Times New Roman" w:cs="Times New Roman"/>
          <w:sz w:val="24"/>
          <w:szCs w:val="24"/>
        </w:rPr>
      </w:pPr>
    </w:p>
    <w:p w14:paraId="26100014" w14:textId="4EDFD1D6" w:rsidR="00C66C98" w:rsidRDefault="00C66C98" w:rsidP="0028787F">
      <w:pPr>
        <w:spacing w:line="360" w:lineRule="auto"/>
        <w:ind w:left="709" w:hanging="709"/>
        <w:jc w:val="both"/>
        <w:rPr>
          <w:rFonts w:ascii="Times New Roman" w:hAnsi="Times New Roman" w:cs="Times New Roman"/>
          <w:sz w:val="24"/>
          <w:szCs w:val="24"/>
        </w:rPr>
      </w:pPr>
    </w:p>
    <w:p w14:paraId="7B81DF06" w14:textId="4055D2AE" w:rsidR="00C66C98" w:rsidRDefault="00C66C98" w:rsidP="0028787F">
      <w:pPr>
        <w:spacing w:line="360" w:lineRule="auto"/>
        <w:ind w:left="709" w:hanging="709"/>
        <w:jc w:val="both"/>
        <w:rPr>
          <w:rFonts w:ascii="Times New Roman" w:hAnsi="Times New Roman" w:cs="Times New Roman"/>
          <w:sz w:val="24"/>
          <w:szCs w:val="24"/>
        </w:rPr>
      </w:pPr>
    </w:p>
    <w:tbl>
      <w:tblPr>
        <w:tblpPr w:leftFromText="141" w:rightFromText="141" w:vertAnchor="text" w:horzAnchor="margin" w:tblpY="-314"/>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3260"/>
        <w:gridCol w:w="992"/>
        <w:gridCol w:w="992"/>
        <w:gridCol w:w="993"/>
        <w:gridCol w:w="1275"/>
        <w:gridCol w:w="1276"/>
      </w:tblGrid>
      <w:tr w:rsidR="00C66C98" w:rsidRPr="00A1348C" w14:paraId="7A717832" w14:textId="77777777" w:rsidTr="00C66C98">
        <w:trPr>
          <w:trHeight w:val="560"/>
        </w:trPr>
        <w:tc>
          <w:tcPr>
            <w:tcW w:w="9209" w:type="dxa"/>
            <w:gridSpan w:val="7"/>
          </w:tcPr>
          <w:p w14:paraId="1756DD38" w14:textId="77777777" w:rsidR="00C66C98" w:rsidRPr="00114302" w:rsidRDefault="00C66C98" w:rsidP="00C66C98">
            <w:pPr>
              <w:spacing w:after="0" w:line="240" w:lineRule="auto"/>
              <w:rPr>
                <w:rFonts w:ascii="Times New Roman" w:eastAsia="Times New Roman" w:hAnsi="Times New Roman" w:cs="Times New Roman"/>
                <w:bCs/>
                <w:color w:val="000000"/>
                <w:lang w:eastAsia="es-CO"/>
              </w:rPr>
            </w:pPr>
            <w:r>
              <w:rPr>
                <w:rFonts w:ascii="Times New Roman" w:eastAsia="Times New Roman" w:hAnsi="Times New Roman" w:cs="Times New Roman"/>
                <w:bCs/>
                <w:color w:val="000000"/>
                <w:lang w:eastAsia="es-CO"/>
              </w:rPr>
              <w:lastRenderedPageBreak/>
              <w:t xml:space="preserve">Se requiere contestar las siguientes preguntas (1-5) según la escala Likert presentada </w:t>
            </w:r>
          </w:p>
        </w:tc>
      </w:tr>
      <w:tr w:rsidR="00C66C98" w:rsidRPr="00A1348C" w14:paraId="69D3A9CB" w14:textId="77777777" w:rsidTr="00C66C98">
        <w:trPr>
          <w:trHeight w:val="408"/>
        </w:trPr>
        <w:tc>
          <w:tcPr>
            <w:tcW w:w="9209" w:type="dxa"/>
            <w:gridSpan w:val="7"/>
            <w:shd w:val="clear" w:color="auto" w:fill="D0CECE" w:themeFill="background2" w:themeFillShade="E6"/>
          </w:tcPr>
          <w:p w14:paraId="6E1D019C" w14:textId="77777777" w:rsidR="00C66C98" w:rsidRPr="00114302" w:rsidRDefault="00C66C98" w:rsidP="00C66C98">
            <w:pPr>
              <w:pStyle w:val="Prrafodelista"/>
              <w:spacing w:after="0" w:line="240" w:lineRule="auto"/>
              <w:jc w:val="center"/>
              <w:rPr>
                <w:rFonts w:ascii="Times New Roman" w:eastAsia="Times New Roman" w:hAnsi="Times New Roman" w:cs="Times New Roman"/>
                <w:b/>
                <w:bCs/>
                <w:color w:val="000000"/>
                <w:lang w:eastAsia="es-CO"/>
              </w:rPr>
            </w:pPr>
            <w:r w:rsidRPr="00114302">
              <w:rPr>
                <w:rFonts w:ascii="Times New Roman" w:eastAsia="Times New Roman" w:hAnsi="Times New Roman" w:cs="Times New Roman"/>
                <w:b/>
                <w:bCs/>
                <w:color w:val="000000"/>
                <w:lang w:eastAsia="es-CO"/>
              </w:rPr>
              <w:t xml:space="preserve">Categoría </w:t>
            </w:r>
          </w:p>
        </w:tc>
      </w:tr>
      <w:tr w:rsidR="00C66C98" w:rsidRPr="00A1348C" w14:paraId="102C391C" w14:textId="77777777" w:rsidTr="00C66C98">
        <w:trPr>
          <w:trHeight w:val="300"/>
        </w:trPr>
        <w:tc>
          <w:tcPr>
            <w:tcW w:w="421" w:type="dxa"/>
            <w:shd w:val="clear" w:color="auto" w:fill="D0CECE" w:themeFill="background2" w:themeFillShade="E6"/>
            <w:vAlign w:val="center"/>
          </w:tcPr>
          <w:p w14:paraId="7825AEC7" w14:textId="4EC40DF6" w:rsidR="00C66C98" w:rsidRPr="00A1348C" w:rsidRDefault="00873CA0" w:rsidP="00C66C98">
            <w:pPr>
              <w:spacing w:after="0" w:line="240" w:lineRule="auto"/>
              <w:jc w:val="center"/>
              <w:rPr>
                <w:rFonts w:ascii="Times New Roman" w:eastAsia="Times New Roman" w:hAnsi="Times New Roman" w:cs="Times New Roman"/>
                <w:bCs/>
                <w:color w:val="000000"/>
                <w:lang w:eastAsia="es-CO"/>
              </w:rPr>
            </w:pPr>
            <w:r>
              <w:rPr>
                <w:rFonts w:ascii="Times New Roman" w:eastAsia="Times New Roman" w:hAnsi="Times New Roman" w:cs="Times New Roman"/>
                <w:bCs/>
                <w:color w:val="000000"/>
                <w:sz w:val="20"/>
                <w:szCs w:val="20"/>
                <w:lang w:eastAsia="es-CO"/>
              </w:rPr>
              <w:t>N</w:t>
            </w:r>
            <w:r w:rsidRPr="00C26ADD">
              <w:rPr>
                <w:rFonts w:ascii="Times New Roman" w:eastAsia="Times New Roman" w:hAnsi="Times New Roman" w:cs="Times New Roman"/>
                <w:bCs/>
                <w:color w:val="000000"/>
                <w:sz w:val="20"/>
                <w:szCs w:val="20"/>
                <w:lang w:eastAsia="es-CO"/>
              </w:rPr>
              <w:t>°</w:t>
            </w:r>
          </w:p>
        </w:tc>
        <w:tc>
          <w:tcPr>
            <w:tcW w:w="3260" w:type="dxa"/>
            <w:shd w:val="clear" w:color="auto" w:fill="D0CECE" w:themeFill="background2" w:themeFillShade="E6"/>
            <w:vAlign w:val="center"/>
            <w:hideMark/>
          </w:tcPr>
          <w:p w14:paraId="58AF06EC" w14:textId="77777777" w:rsidR="00C66C98" w:rsidRPr="00A1348C" w:rsidRDefault="00C66C98" w:rsidP="00C66C98">
            <w:pPr>
              <w:spacing w:after="0" w:line="240" w:lineRule="auto"/>
              <w:jc w:val="center"/>
              <w:rPr>
                <w:rFonts w:ascii="Times New Roman" w:eastAsia="Times New Roman" w:hAnsi="Times New Roman" w:cs="Times New Roman"/>
                <w:bCs/>
                <w:color w:val="000000"/>
                <w:lang w:eastAsia="es-CO"/>
              </w:rPr>
            </w:pPr>
            <w:r w:rsidRPr="00A1348C">
              <w:rPr>
                <w:rFonts w:ascii="Times New Roman" w:eastAsia="Times New Roman" w:hAnsi="Times New Roman" w:cs="Times New Roman"/>
                <w:bCs/>
                <w:color w:val="000000"/>
                <w:lang w:eastAsia="es-CO"/>
              </w:rPr>
              <w:t>Ítems</w:t>
            </w:r>
          </w:p>
        </w:tc>
        <w:tc>
          <w:tcPr>
            <w:tcW w:w="992" w:type="dxa"/>
            <w:shd w:val="clear" w:color="auto" w:fill="D0CECE" w:themeFill="background2" w:themeFillShade="E6"/>
            <w:noWrap/>
            <w:vAlign w:val="center"/>
            <w:hideMark/>
          </w:tcPr>
          <w:p w14:paraId="4DA964AC" w14:textId="77777777" w:rsidR="00C66C98" w:rsidRPr="00A1348C" w:rsidRDefault="00C66C98" w:rsidP="00C66C98">
            <w:pPr>
              <w:spacing w:after="0" w:line="240" w:lineRule="auto"/>
              <w:jc w:val="center"/>
              <w:rPr>
                <w:rFonts w:ascii="Times New Roman" w:eastAsia="Times New Roman" w:hAnsi="Times New Roman" w:cs="Times New Roman"/>
                <w:bCs/>
                <w:color w:val="000000"/>
                <w:lang w:eastAsia="es-CO"/>
              </w:rPr>
            </w:pPr>
            <w:r>
              <w:rPr>
                <w:rFonts w:ascii="Times New Roman" w:eastAsia="Times New Roman" w:hAnsi="Times New Roman" w:cs="Times New Roman"/>
                <w:bCs/>
                <w:color w:val="000000"/>
                <w:lang w:eastAsia="es-CO"/>
              </w:rPr>
              <w:t>Total Acuerdo</w:t>
            </w:r>
          </w:p>
        </w:tc>
        <w:tc>
          <w:tcPr>
            <w:tcW w:w="992" w:type="dxa"/>
            <w:shd w:val="clear" w:color="auto" w:fill="D0CECE" w:themeFill="background2" w:themeFillShade="E6"/>
          </w:tcPr>
          <w:p w14:paraId="76880BA0" w14:textId="77777777" w:rsidR="00C66C98" w:rsidRPr="00A1348C" w:rsidRDefault="00C66C98" w:rsidP="00C66C98">
            <w:pPr>
              <w:spacing w:after="0" w:line="240" w:lineRule="auto"/>
              <w:jc w:val="center"/>
              <w:rPr>
                <w:rFonts w:ascii="Times New Roman" w:eastAsia="Times New Roman" w:hAnsi="Times New Roman" w:cs="Times New Roman"/>
                <w:bCs/>
                <w:color w:val="000000"/>
                <w:lang w:eastAsia="es-CO"/>
              </w:rPr>
            </w:pPr>
            <w:r>
              <w:rPr>
                <w:rFonts w:ascii="Times New Roman" w:eastAsia="Times New Roman" w:hAnsi="Times New Roman" w:cs="Times New Roman"/>
                <w:bCs/>
                <w:color w:val="000000"/>
                <w:lang w:eastAsia="es-CO"/>
              </w:rPr>
              <w:t>De Acuerdo</w:t>
            </w:r>
          </w:p>
        </w:tc>
        <w:tc>
          <w:tcPr>
            <w:tcW w:w="993" w:type="dxa"/>
            <w:shd w:val="clear" w:color="auto" w:fill="D0CECE" w:themeFill="background2" w:themeFillShade="E6"/>
            <w:noWrap/>
            <w:vAlign w:val="center"/>
            <w:hideMark/>
          </w:tcPr>
          <w:p w14:paraId="5C32DD9A" w14:textId="77777777" w:rsidR="00C66C98" w:rsidRPr="00A1348C" w:rsidRDefault="00C66C98" w:rsidP="00C66C98">
            <w:pPr>
              <w:spacing w:after="0" w:line="240" w:lineRule="auto"/>
              <w:jc w:val="center"/>
              <w:rPr>
                <w:rFonts w:ascii="Times New Roman" w:eastAsia="Times New Roman" w:hAnsi="Times New Roman" w:cs="Times New Roman"/>
                <w:bCs/>
                <w:color w:val="000000"/>
                <w:lang w:eastAsia="es-CO"/>
              </w:rPr>
            </w:pPr>
            <w:r>
              <w:rPr>
                <w:rFonts w:ascii="Times New Roman" w:eastAsia="Times New Roman" w:hAnsi="Times New Roman" w:cs="Times New Roman"/>
                <w:bCs/>
                <w:color w:val="000000"/>
                <w:lang w:eastAsia="es-CO"/>
              </w:rPr>
              <w:t>Indeciso</w:t>
            </w:r>
          </w:p>
        </w:tc>
        <w:tc>
          <w:tcPr>
            <w:tcW w:w="1275" w:type="dxa"/>
            <w:shd w:val="clear" w:color="auto" w:fill="D0CECE" w:themeFill="background2" w:themeFillShade="E6"/>
            <w:noWrap/>
            <w:vAlign w:val="center"/>
            <w:hideMark/>
          </w:tcPr>
          <w:p w14:paraId="266C4D1D" w14:textId="77777777" w:rsidR="00C66C98" w:rsidRPr="00A1348C" w:rsidRDefault="00C66C98" w:rsidP="00C66C98">
            <w:pPr>
              <w:spacing w:after="0" w:line="240" w:lineRule="auto"/>
              <w:jc w:val="center"/>
              <w:rPr>
                <w:rFonts w:ascii="Times New Roman" w:eastAsia="Times New Roman" w:hAnsi="Times New Roman" w:cs="Times New Roman"/>
                <w:bCs/>
                <w:color w:val="000000"/>
                <w:lang w:eastAsia="es-CO"/>
              </w:rPr>
            </w:pPr>
            <w:r>
              <w:rPr>
                <w:rFonts w:ascii="Times New Roman" w:eastAsia="Times New Roman" w:hAnsi="Times New Roman" w:cs="Times New Roman"/>
                <w:bCs/>
                <w:color w:val="000000"/>
                <w:lang w:eastAsia="es-CO"/>
              </w:rPr>
              <w:t>En Desacuerdo</w:t>
            </w:r>
          </w:p>
        </w:tc>
        <w:tc>
          <w:tcPr>
            <w:tcW w:w="1276" w:type="dxa"/>
            <w:shd w:val="clear" w:color="auto" w:fill="D0CECE" w:themeFill="background2" w:themeFillShade="E6"/>
            <w:noWrap/>
            <w:vAlign w:val="center"/>
            <w:hideMark/>
          </w:tcPr>
          <w:p w14:paraId="23D72828" w14:textId="77777777" w:rsidR="00C66C98" w:rsidRPr="00A1348C" w:rsidRDefault="00C66C98" w:rsidP="00C66C98">
            <w:pPr>
              <w:spacing w:after="0" w:line="240" w:lineRule="auto"/>
              <w:jc w:val="center"/>
              <w:rPr>
                <w:rFonts w:ascii="Times New Roman" w:eastAsia="Times New Roman" w:hAnsi="Times New Roman" w:cs="Times New Roman"/>
                <w:bCs/>
                <w:color w:val="000000"/>
                <w:lang w:eastAsia="es-CO"/>
              </w:rPr>
            </w:pPr>
            <w:r>
              <w:rPr>
                <w:rFonts w:ascii="Times New Roman" w:eastAsia="Times New Roman" w:hAnsi="Times New Roman" w:cs="Times New Roman"/>
                <w:bCs/>
                <w:color w:val="000000"/>
                <w:lang w:eastAsia="es-CO"/>
              </w:rPr>
              <w:t>Total Desacuerdo</w:t>
            </w:r>
          </w:p>
        </w:tc>
      </w:tr>
      <w:tr w:rsidR="00C66C98" w:rsidRPr="00A1348C" w14:paraId="32707A50" w14:textId="77777777" w:rsidTr="00C66C98">
        <w:trPr>
          <w:trHeight w:val="600"/>
        </w:trPr>
        <w:tc>
          <w:tcPr>
            <w:tcW w:w="421" w:type="dxa"/>
            <w:vAlign w:val="center"/>
          </w:tcPr>
          <w:p w14:paraId="0B97B1F4" w14:textId="77777777" w:rsidR="00C66C98" w:rsidRPr="00A1348C" w:rsidRDefault="00C66C98" w:rsidP="00C66C98">
            <w:pPr>
              <w:spacing w:after="0" w:line="240" w:lineRule="auto"/>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w:t>
            </w:r>
          </w:p>
        </w:tc>
        <w:tc>
          <w:tcPr>
            <w:tcW w:w="3260" w:type="dxa"/>
            <w:shd w:val="clear" w:color="auto" w:fill="auto"/>
            <w:vAlign w:val="center"/>
            <w:hideMark/>
          </w:tcPr>
          <w:p w14:paraId="55929BC1" w14:textId="77777777" w:rsidR="00C66C98" w:rsidRPr="00F2270F" w:rsidRDefault="00C66C98" w:rsidP="00C66C98">
            <w:pPr>
              <w:spacing w:after="0" w:line="240" w:lineRule="auto"/>
              <w:jc w:val="both"/>
              <w:rPr>
                <w:rFonts w:ascii="Times New Roman" w:eastAsia="Times New Roman" w:hAnsi="Times New Roman" w:cs="Times New Roman"/>
                <w:color w:val="000000"/>
                <w:sz w:val="20"/>
                <w:szCs w:val="20"/>
                <w:lang w:eastAsia="es-CO"/>
              </w:rPr>
            </w:pPr>
            <w:r w:rsidRPr="00F2270F">
              <w:rPr>
                <w:rFonts w:ascii="Times New Roman" w:eastAsia="Times New Roman" w:hAnsi="Times New Roman" w:cs="Times New Roman"/>
                <w:color w:val="000000"/>
                <w:sz w:val="20"/>
                <w:szCs w:val="20"/>
                <w:lang w:eastAsia="es-CO"/>
              </w:rPr>
              <w:t>Como revisor fiscal en ejercicio, cumple cada una de las disposiciones normativas que hacen parte de sus funciones y obligaciones (código de comercio, estatuto anticorrupción, normas de aseguramiento de la información, NAGA, NIA, Código de Ética, Ley 43 de 1990, etc.)</w:t>
            </w:r>
          </w:p>
        </w:tc>
        <w:tc>
          <w:tcPr>
            <w:tcW w:w="992" w:type="dxa"/>
            <w:shd w:val="clear" w:color="auto" w:fill="auto"/>
            <w:noWrap/>
            <w:vAlign w:val="center"/>
            <w:hideMark/>
          </w:tcPr>
          <w:p w14:paraId="746E2B34" w14:textId="77777777" w:rsidR="00C66C98" w:rsidRPr="00A1348C" w:rsidRDefault="00C66C98" w:rsidP="00C66C98">
            <w:pPr>
              <w:spacing w:after="0" w:line="240" w:lineRule="auto"/>
              <w:rPr>
                <w:rFonts w:ascii="Times New Roman" w:eastAsia="Times New Roman" w:hAnsi="Times New Roman" w:cs="Times New Roman"/>
                <w:color w:val="000000"/>
                <w:lang w:eastAsia="es-CO"/>
              </w:rPr>
            </w:pPr>
          </w:p>
        </w:tc>
        <w:tc>
          <w:tcPr>
            <w:tcW w:w="992" w:type="dxa"/>
          </w:tcPr>
          <w:p w14:paraId="417C5FE7" w14:textId="77777777" w:rsidR="00C66C98" w:rsidRPr="00A1348C" w:rsidRDefault="00C66C98" w:rsidP="00C66C98">
            <w:pPr>
              <w:spacing w:after="0" w:line="240" w:lineRule="auto"/>
              <w:rPr>
                <w:rFonts w:ascii="Times New Roman" w:eastAsia="Times New Roman" w:hAnsi="Times New Roman" w:cs="Times New Roman"/>
                <w:lang w:eastAsia="es-CO"/>
              </w:rPr>
            </w:pPr>
          </w:p>
        </w:tc>
        <w:tc>
          <w:tcPr>
            <w:tcW w:w="993" w:type="dxa"/>
            <w:shd w:val="clear" w:color="auto" w:fill="auto"/>
            <w:noWrap/>
            <w:vAlign w:val="center"/>
            <w:hideMark/>
          </w:tcPr>
          <w:p w14:paraId="5B77FE0D" w14:textId="77777777" w:rsidR="00C66C98" w:rsidRPr="00A1348C" w:rsidRDefault="00C66C98" w:rsidP="00C66C98">
            <w:pPr>
              <w:spacing w:after="0" w:line="240" w:lineRule="auto"/>
              <w:rPr>
                <w:rFonts w:ascii="Times New Roman" w:eastAsia="Times New Roman" w:hAnsi="Times New Roman" w:cs="Times New Roman"/>
                <w:lang w:eastAsia="es-CO"/>
              </w:rPr>
            </w:pPr>
          </w:p>
        </w:tc>
        <w:tc>
          <w:tcPr>
            <w:tcW w:w="1275" w:type="dxa"/>
            <w:shd w:val="clear" w:color="auto" w:fill="auto"/>
            <w:noWrap/>
            <w:vAlign w:val="center"/>
            <w:hideMark/>
          </w:tcPr>
          <w:p w14:paraId="255A3076" w14:textId="77777777" w:rsidR="00C66C98" w:rsidRPr="00A1348C" w:rsidRDefault="00C66C98" w:rsidP="00C66C98">
            <w:pPr>
              <w:spacing w:after="0" w:line="240" w:lineRule="auto"/>
              <w:rPr>
                <w:rFonts w:ascii="Times New Roman" w:eastAsia="Times New Roman" w:hAnsi="Times New Roman" w:cs="Times New Roman"/>
                <w:lang w:eastAsia="es-CO"/>
              </w:rPr>
            </w:pPr>
          </w:p>
        </w:tc>
        <w:tc>
          <w:tcPr>
            <w:tcW w:w="1276" w:type="dxa"/>
            <w:shd w:val="clear" w:color="auto" w:fill="auto"/>
            <w:noWrap/>
            <w:vAlign w:val="center"/>
            <w:hideMark/>
          </w:tcPr>
          <w:p w14:paraId="1001DC63" w14:textId="77777777" w:rsidR="00C66C98" w:rsidRPr="00A1348C" w:rsidRDefault="00C66C98" w:rsidP="00C66C98">
            <w:pPr>
              <w:spacing w:after="0" w:line="240" w:lineRule="auto"/>
              <w:rPr>
                <w:rFonts w:ascii="Times New Roman" w:eastAsia="Times New Roman" w:hAnsi="Times New Roman" w:cs="Times New Roman"/>
                <w:lang w:eastAsia="es-CO"/>
              </w:rPr>
            </w:pPr>
          </w:p>
        </w:tc>
      </w:tr>
      <w:tr w:rsidR="00C66C98" w:rsidRPr="00A1348C" w14:paraId="3CBB515A" w14:textId="77777777" w:rsidTr="00C66C98">
        <w:trPr>
          <w:trHeight w:val="600"/>
        </w:trPr>
        <w:tc>
          <w:tcPr>
            <w:tcW w:w="421" w:type="dxa"/>
            <w:vAlign w:val="center"/>
          </w:tcPr>
          <w:p w14:paraId="20111952" w14:textId="77777777" w:rsidR="00C66C98" w:rsidRPr="00A1348C" w:rsidRDefault="00C66C98" w:rsidP="00C66C98">
            <w:pPr>
              <w:spacing w:after="0" w:line="240" w:lineRule="auto"/>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2</w:t>
            </w:r>
          </w:p>
        </w:tc>
        <w:tc>
          <w:tcPr>
            <w:tcW w:w="3260" w:type="dxa"/>
            <w:shd w:val="clear" w:color="auto" w:fill="auto"/>
            <w:vAlign w:val="center"/>
            <w:hideMark/>
          </w:tcPr>
          <w:p w14:paraId="4B05127D" w14:textId="77777777" w:rsidR="00C66C98" w:rsidRPr="00F2270F" w:rsidRDefault="00C66C98" w:rsidP="00C66C98">
            <w:pPr>
              <w:spacing w:after="0" w:line="240" w:lineRule="auto"/>
              <w:jc w:val="both"/>
              <w:rPr>
                <w:rFonts w:ascii="Times New Roman" w:eastAsia="Times New Roman" w:hAnsi="Times New Roman" w:cs="Times New Roman"/>
                <w:color w:val="000000"/>
                <w:sz w:val="20"/>
                <w:szCs w:val="20"/>
                <w:lang w:eastAsia="es-CO"/>
              </w:rPr>
            </w:pPr>
            <w:r w:rsidRPr="00F2270F">
              <w:rPr>
                <w:rFonts w:ascii="Times New Roman" w:eastAsia="Times New Roman" w:hAnsi="Times New Roman" w:cs="Times New Roman"/>
                <w:color w:val="000000"/>
                <w:sz w:val="20"/>
                <w:szCs w:val="20"/>
                <w:lang w:eastAsia="es-CO"/>
              </w:rPr>
              <w:t>Los procedimientos y técnicas de auditoría que aplica para ejercer sus funciones como revisor fiscal las aprendió en su formación universitaria.</w:t>
            </w:r>
          </w:p>
        </w:tc>
        <w:tc>
          <w:tcPr>
            <w:tcW w:w="992" w:type="dxa"/>
            <w:shd w:val="clear" w:color="auto" w:fill="auto"/>
            <w:noWrap/>
            <w:vAlign w:val="center"/>
            <w:hideMark/>
          </w:tcPr>
          <w:p w14:paraId="1CA32BFD" w14:textId="77777777" w:rsidR="00C66C98" w:rsidRPr="00A1348C" w:rsidRDefault="00C66C98" w:rsidP="00C66C98">
            <w:pPr>
              <w:spacing w:after="0" w:line="240" w:lineRule="auto"/>
              <w:rPr>
                <w:rFonts w:ascii="Times New Roman" w:eastAsia="Times New Roman" w:hAnsi="Times New Roman" w:cs="Times New Roman"/>
                <w:color w:val="000000"/>
                <w:lang w:eastAsia="es-CO"/>
              </w:rPr>
            </w:pPr>
          </w:p>
        </w:tc>
        <w:tc>
          <w:tcPr>
            <w:tcW w:w="992" w:type="dxa"/>
          </w:tcPr>
          <w:p w14:paraId="3ADB55F0" w14:textId="77777777" w:rsidR="00C66C98" w:rsidRPr="00A1348C" w:rsidRDefault="00C66C98" w:rsidP="00C66C98">
            <w:pPr>
              <w:spacing w:after="0" w:line="240" w:lineRule="auto"/>
              <w:rPr>
                <w:rFonts w:ascii="Times New Roman" w:eastAsia="Times New Roman" w:hAnsi="Times New Roman" w:cs="Times New Roman"/>
                <w:lang w:eastAsia="es-CO"/>
              </w:rPr>
            </w:pPr>
          </w:p>
        </w:tc>
        <w:tc>
          <w:tcPr>
            <w:tcW w:w="993" w:type="dxa"/>
            <w:shd w:val="clear" w:color="auto" w:fill="auto"/>
            <w:noWrap/>
            <w:vAlign w:val="center"/>
            <w:hideMark/>
          </w:tcPr>
          <w:p w14:paraId="0B7CA78A" w14:textId="77777777" w:rsidR="00C66C98" w:rsidRPr="00A1348C" w:rsidRDefault="00C66C98" w:rsidP="00C66C98">
            <w:pPr>
              <w:spacing w:after="0" w:line="240" w:lineRule="auto"/>
              <w:rPr>
                <w:rFonts w:ascii="Times New Roman" w:eastAsia="Times New Roman" w:hAnsi="Times New Roman" w:cs="Times New Roman"/>
                <w:lang w:eastAsia="es-CO"/>
              </w:rPr>
            </w:pPr>
          </w:p>
        </w:tc>
        <w:tc>
          <w:tcPr>
            <w:tcW w:w="1275" w:type="dxa"/>
            <w:shd w:val="clear" w:color="auto" w:fill="auto"/>
            <w:noWrap/>
            <w:vAlign w:val="center"/>
            <w:hideMark/>
          </w:tcPr>
          <w:p w14:paraId="48341A52" w14:textId="77777777" w:rsidR="00C66C98" w:rsidRPr="00A1348C" w:rsidRDefault="00C66C98" w:rsidP="00C66C98">
            <w:pPr>
              <w:spacing w:after="0" w:line="240" w:lineRule="auto"/>
              <w:rPr>
                <w:rFonts w:ascii="Times New Roman" w:eastAsia="Times New Roman" w:hAnsi="Times New Roman" w:cs="Times New Roman"/>
                <w:lang w:eastAsia="es-CO"/>
              </w:rPr>
            </w:pPr>
          </w:p>
        </w:tc>
        <w:tc>
          <w:tcPr>
            <w:tcW w:w="1276" w:type="dxa"/>
            <w:shd w:val="clear" w:color="auto" w:fill="auto"/>
            <w:noWrap/>
            <w:vAlign w:val="center"/>
            <w:hideMark/>
          </w:tcPr>
          <w:p w14:paraId="11E296AE" w14:textId="77777777" w:rsidR="00C66C98" w:rsidRPr="00A1348C" w:rsidRDefault="00C66C98" w:rsidP="00C66C98">
            <w:pPr>
              <w:spacing w:after="0" w:line="240" w:lineRule="auto"/>
              <w:rPr>
                <w:rFonts w:ascii="Times New Roman" w:eastAsia="Times New Roman" w:hAnsi="Times New Roman" w:cs="Times New Roman"/>
                <w:lang w:eastAsia="es-CO"/>
              </w:rPr>
            </w:pPr>
          </w:p>
        </w:tc>
      </w:tr>
      <w:tr w:rsidR="00C66C98" w:rsidRPr="00842C38" w14:paraId="7915B0D4" w14:textId="77777777" w:rsidTr="00C66C98">
        <w:trPr>
          <w:trHeight w:val="900"/>
        </w:trPr>
        <w:tc>
          <w:tcPr>
            <w:tcW w:w="421" w:type="dxa"/>
            <w:vAlign w:val="center"/>
          </w:tcPr>
          <w:p w14:paraId="792CAFC0" w14:textId="77777777" w:rsidR="00C66C98" w:rsidRPr="00A1348C" w:rsidRDefault="00C66C98" w:rsidP="00C66C98">
            <w:pPr>
              <w:spacing w:after="0" w:line="240" w:lineRule="auto"/>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3</w:t>
            </w:r>
          </w:p>
        </w:tc>
        <w:tc>
          <w:tcPr>
            <w:tcW w:w="3260" w:type="dxa"/>
            <w:shd w:val="clear" w:color="auto" w:fill="auto"/>
            <w:vAlign w:val="center"/>
            <w:hideMark/>
          </w:tcPr>
          <w:p w14:paraId="425F5295" w14:textId="77777777" w:rsidR="00C66C98" w:rsidRPr="00F2270F" w:rsidRDefault="00C66C98" w:rsidP="00C66C98">
            <w:pPr>
              <w:spacing w:after="0" w:line="240" w:lineRule="auto"/>
              <w:jc w:val="both"/>
              <w:rPr>
                <w:rFonts w:ascii="Times New Roman" w:eastAsia="Times New Roman" w:hAnsi="Times New Roman" w:cs="Times New Roman"/>
                <w:color w:val="000000"/>
                <w:sz w:val="20"/>
                <w:szCs w:val="20"/>
                <w:lang w:eastAsia="es-CO"/>
              </w:rPr>
            </w:pPr>
            <w:r w:rsidRPr="00F2270F">
              <w:rPr>
                <w:rFonts w:ascii="Times New Roman" w:eastAsia="Times New Roman" w:hAnsi="Times New Roman" w:cs="Times New Roman"/>
                <w:color w:val="000000"/>
                <w:sz w:val="20"/>
                <w:szCs w:val="20"/>
                <w:lang w:eastAsia="es-CO"/>
              </w:rPr>
              <w:t>La(s) empresa(s), a la(s) que le presta el servicio de revisoría fiscal sólo le exigen el cumplimiento de sus funciones expresas en la normatividad vigente.</w:t>
            </w:r>
          </w:p>
        </w:tc>
        <w:tc>
          <w:tcPr>
            <w:tcW w:w="992" w:type="dxa"/>
            <w:shd w:val="clear" w:color="auto" w:fill="auto"/>
            <w:noWrap/>
            <w:vAlign w:val="center"/>
            <w:hideMark/>
          </w:tcPr>
          <w:p w14:paraId="5DF00574" w14:textId="77777777" w:rsidR="00C66C98" w:rsidRPr="00842C38" w:rsidRDefault="00C66C98" w:rsidP="00C66C98">
            <w:pPr>
              <w:spacing w:after="0" w:line="240" w:lineRule="auto"/>
              <w:rPr>
                <w:rFonts w:ascii="Times New Roman" w:eastAsia="Times New Roman" w:hAnsi="Times New Roman" w:cs="Times New Roman"/>
                <w:color w:val="000000"/>
                <w:lang w:eastAsia="es-CO"/>
              </w:rPr>
            </w:pPr>
          </w:p>
        </w:tc>
        <w:tc>
          <w:tcPr>
            <w:tcW w:w="992" w:type="dxa"/>
          </w:tcPr>
          <w:p w14:paraId="5C0E1F7C" w14:textId="77777777" w:rsidR="00C66C98" w:rsidRPr="00842C38" w:rsidRDefault="00C66C98" w:rsidP="00C66C98">
            <w:pPr>
              <w:spacing w:after="0" w:line="240" w:lineRule="auto"/>
              <w:rPr>
                <w:rFonts w:ascii="Times New Roman" w:eastAsia="Times New Roman" w:hAnsi="Times New Roman" w:cs="Times New Roman"/>
                <w:lang w:eastAsia="es-CO"/>
              </w:rPr>
            </w:pPr>
          </w:p>
        </w:tc>
        <w:tc>
          <w:tcPr>
            <w:tcW w:w="993" w:type="dxa"/>
            <w:shd w:val="clear" w:color="auto" w:fill="auto"/>
            <w:noWrap/>
            <w:vAlign w:val="center"/>
            <w:hideMark/>
          </w:tcPr>
          <w:p w14:paraId="24DACAEA" w14:textId="77777777" w:rsidR="00C66C98" w:rsidRPr="00842C38" w:rsidRDefault="00C66C98" w:rsidP="00C66C98">
            <w:pPr>
              <w:spacing w:after="0" w:line="240" w:lineRule="auto"/>
              <w:rPr>
                <w:rFonts w:ascii="Times New Roman" w:eastAsia="Times New Roman" w:hAnsi="Times New Roman" w:cs="Times New Roman"/>
                <w:lang w:eastAsia="es-CO"/>
              </w:rPr>
            </w:pPr>
          </w:p>
        </w:tc>
        <w:tc>
          <w:tcPr>
            <w:tcW w:w="1275" w:type="dxa"/>
            <w:shd w:val="clear" w:color="auto" w:fill="auto"/>
            <w:noWrap/>
            <w:vAlign w:val="center"/>
            <w:hideMark/>
          </w:tcPr>
          <w:p w14:paraId="78A737F0" w14:textId="77777777" w:rsidR="00C66C98" w:rsidRPr="00842C38" w:rsidRDefault="00C66C98" w:rsidP="00C66C98">
            <w:pPr>
              <w:spacing w:after="0" w:line="240" w:lineRule="auto"/>
              <w:rPr>
                <w:rFonts w:ascii="Times New Roman" w:eastAsia="Times New Roman" w:hAnsi="Times New Roman" w:cs="Times New Roman"/>
                <w:lang w:eastAsia="es-CO"/>
              </w:rPr>
            </w:pPr>
          </w:p>
        </w:tc>
        <w:tc>
          <w:tcPr>
            <w:tcW w:w="1276" w:type="dxa"/>
            <w:shd w:val="clear" w:color="auto" w:fill="auto"/>
            <w:noWrap/>
            <w:vAlign w:val="center"/>
            <w:hideMark/>
          </w:tcPr>
          <w:p w14:paraId="4219F696" w14:textId="77777777" w:rsidR="00C66C98" w:rsidRPr="00842C38" w:rsidRDefault="00C66C98" w:rsidP="00C66C98">
            <w:pPr>
              <w:spacing w:after="0" w:line="240" w:lineRule="auto"/>
              <w:rPr>
                <w:rFonts w:ascii="Times New Roman" w:eastAsia="Times New Roman" w:hAnsi="Times New Roman" w:cs="Times New Roman"/>
                <w:lang w:eastAsia="es-CO"/>
              </w:rPr>
            </w:pPr>
          </w:p>
        </w:tc>
      </w:tr>
      <w:tr w:rsidR="00C66C98" w:rsidRPr="00A1348C" w14:paraId="3C9C3062" w14:textId="77777777" w:rsidTr="00C66C98">
        <w:trPr>
          <w:trHeight w:val="900"/>
        </w:trPr>
        <w:tc>
          <w:tcPr>
            <w:tcW w:w="421" w:type="dxa"/>
            <w:vAlign w:val="center"/>
          </w:tcPr>
          <w:p w14:paraId="502DBB23" w14:textId="77777777" w:rsidR="00C66C98" w:rsidRDefault="00C66C98" w:rsidP="00C66C98">
            <w:pPr>
              <w:spacing w:after="0" w:line="240" w:lineRule="auto"/>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4</w:t>
            </w:r>
          </w:p>
        </w:tc>
        <w:tc>
          <w:tcPr>
            <w:tcW w:w="3260" w:type="dxa"/>
            <w:shd w:val="clear" w:color="auto" w:fill="auto"/>
            <w:vAlign w:val="center"/>
          </w:tcPr>
          <w:p w14:paraId="05710CF4" w14:textId="77777777" w:rsidR="00C66C98" w:rsidRPr="00F2270F" w:rsidRDefault="00C66C98" w:rsidP="00C66C98">
            <w:pPr>
              <w:spacing w:after="0" w:line="240" w:lineRule="auto"/>
              <w:jc w:val="both"/>
              <w:rPr>
                <w:rFonts w:ascii="Times New Roman" w:eastAsia="Times New Roman" w:hAnsi="Times New Roman" w:cs="Times New Roman"/>
                <w:color w:val="000000"/>
                <w:sz w:val="20"/>
                <w:szCs w:val="20"/>
                <w:lang w:eastAsia="es-CO"/>
              </w:rPr>
            </w:pPr>
            <w:r w:rsidRPr="00F2270F">
              <w:rPr>
                <w:rFonts w:ascii="Times New Roman" w:eastAsia="Times New Roman" w:hAnsi="Times New Roman" w:cs="Times New Roman"/>
                <w:color w:val="000000"/>
                <w:sz w:val="20"/>
                <w:szCs w:val="20"/>
                <w:lang w:eastAsia="es-CO"/>
              </w:rPr>
              <w:t>Realiza usted funciones administrativas dentro de la(s) empresa (s) en la que es revisor fiscal.</w:t>
            </w:r>
          </w:p>
        </w:tc>
        <w:tc>
          <w:tcPr>
            <w:tcW w:w="992" w:type="dxa"/>
            <w:shd w:val="clear" w:color="auto" w:fill="auto"/>
            <w:noWrap/>
            <w:vAlign w:val="center"/>
          </w:tcPr>
          <w:p w14:paraId="5D0A9AF2" w14:textId="77777777" w:rsidR="00C66C98" w:rsidRPr="00A1348C" w:rsidRDefault="00C66C98" w:rsidP="00C66C98">
            <w:pPr>
              <w:spacing w:after="0" w:line="240" w:lineRule="auto"/>
              <w:rPr>
                <w:rFonts w:ascii="Times New Roman" w:eastAsia="Times New Roman" w:hAnsi="Times New Roman" w:cs="Times New Roman"/>
                <w:color w:val="000000"/>
                <w:lang w:eastAsia="es-CO"/>
              </w:rPr>
            </w:pPr>
          </w:p>
        </w:tc>
        <w:tc>
          <w:tcPr>
            <w:tcW w:w="992" w:type="dxa"/>
          </w:tcPr>
          <w:p w14:paraId="7AE7197E" w14:textId="77777777" w:rsidR="00C66C98" w:rsidRPr="00A1348C" w:rsidRDefault="00C66C98" w:rsidP="00C66C98">
            <w:pPr>
              <w:spacing w:after="0" w:line="240" w:lineRule="auto"/>
              <w:rPr>
                <w:rFonts w:ascii="Times New Roman" w:eastAsia="Times New Roman" w:hAnsi="Times New Roman" w:cs="Times New Roman"/>
                <w:lang w:eastAsia="es-CO"/>
              </w:rPr>
            </w:pPr>
          </w:p>
        </w:tc>
        <w:tc>
          <w:tcPr>
            <w:tcW w:w="993" w:type="dxa"/>
            <w:shd w:val="clear" w:color="auto" w:fill="auto"/>
            <w:noWrap/>
            <w:vAlign w:val="center"/>
          </w:tcPr>
          <w:p w14:paraId="0EC9DFFA" w14:textId="77777777" w:rsidR="00C66C98" w:rsidRPr="00A1348C" w:rsidRDefault="00C66C98" w:rsidP="00C66C98">
            <w:pPr>
              <w:spacing w:after="0" w:line="240" w:lineRule="auto"/>
              <w:rPr>
                <w:rFonts w:ascii="Times New Roman" w:eastAsia="Times New Roman" w:hAnsi="Times New Roman" w:cs="Times New Roman"/>
                <w:lang w:eastAsia="es-CO"/>
              </w:rPr>
            </w:pPr>
          </w:p>
        </w:tc>
        <w:tc>
          <w:tcPr>
            <w:tcW w:w="1275" w:type="dxa"/>
            <w:shd w:val="clear" w:color="auto" w:fill="auto"/>
            <w:noWrap/>
            <w:vAlign w:val="center"/>
          </w:tcPr>
          <w:p w14:paraId="71A22E31" w14:textId="77777777" w:rsidR="00C66C98" w:rsidRPr="00A1348C" w:rsidRDefault="00C66C98" w:rsidP="00C66C98">
            <w:pPr>
              <w:spacing w:after="0" w:line="240" w:lineRule="auto"/>
              <w:rPr>
                <w:rFonts w:ascii="Times New Roman" w:eastAsia="Times New Roman" w:hAnsi="Times New Roman" w:cs="Times New Roman"/>
                <w:lang w:eastAsia="es-CO"/>
              </w:rPr>
            </w:pPr>
          </w:p>
        </w:tc>
        <w:tc>
          <w:tcPr>
            <w:tcW w:w="1276" w:type="dxa"/>
            <w:shd w:val="clear" w:color="auto" w:fill="auto"/>
            <w:noWrap/>
            <w:vAlign w:val="center"/>
          </w:tcPr>
          <w:p w14:paraId="75D30CBA" w14:textId="77777777" w:rsidR="00C66C98" w:rsidRPr="00A1348C" w:rsidRDefault="00C66C98" w:rsidP="00C66C98">
            <w:pPr>
              <w:spacing w:after="0" w:line="240" w:lineRule="auto"/>
              <w:rPr>
                <w:rFonts w:ascii="Times New Roman" w:eastAsia="Times New Roman" w:hAnsi="Times New Roman" w:cs="Times New Roman"/>
                <w:lang w:eastAsia="es-CO"/>
              </w:rPr>
            </w:pPr>
          </w:p>
        </w:tc>
      </w:tr>
      <w:tr w:rsidR="00C66C98" w:rsidRPr="00A1348C" w14:paraId="62BF117D" w14:textId="77777777" w:rsidTr="00C66C98">
        <w:trPr>
          <w:trHeight w:val="900"/>
        </w:trPr>
        <w:tc>
          <w:tcPr>
            <w:tcW w:w="421" w:type="dxa"/>
            <w:vAlign w:val="center"/>
          </w:tcPr>
          <w:p w14:paraId="4EF90055" w14:textId="77777777" w:rsidR="00C66C98" w:rsidRDefault="00C66C98" w:rsidP="00C66C98">
            <w:pPr>
              <w:spacing w:after="0" w:line="240" w:lineRule="auto"/>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5</w:t>
            </w:r>
          </w:p>
        </w:tc>
        <w:tc>
          <w:tcPr>
            <w:tcW w:w="3260" w:type="dxa"/>
            <w:shd w:val="clear" w:color="auto" w:fill="auto"/>
            <w:vAlign w:val="center"/>
          </w:tcPr>
          <w:p w14:paraId="418EA9D3" w14:textId="77777777" w:rsidR="00C66C98" w:rsidRPr="00F2270F" w:rsidRDefault="00C66C98" w:rsidP="00C66C98">
            <w:pPr>
              <w:spacing w:after="0" w:line="240" w:lineRule="auto"/>
              <w:jc w:val="both"/>
              <w:rPr>
                <w:rFonts w:ascii="Times New Roman" w:eastAsia="Times New Roman" w:hAnsi="Times New Roman" w:cs="Times New Roman"/>
                <w:color w:val="000000"/>
                <w:sz w:val="20"/>
                <w:szCs w:val="20"/>
                <w:lang w:eastAsia="es-CO"/>
              </w:rPr>
            </w:pPr>
            <w:r w:rsidRPr="00F2270F">
              <w:rPr>
                <w:rFonts w:ascii="Times New Roman" w:eastAsia="Times New Roman" w:hAnsi="Times New Roman" w:cs="Times New Roman"/>
                <w:color w:val="000000"/>
                <w:sz w:val="20"/>
                <w:szCs w:val="20"/>
                <w:lang w:eastAsia="es-CO"/>
              </w:rPr>
              <w:t>Conoce y aplica el escepticismo y el criterio profesional en cada opinión que entrega a la empresa.</w:t>
            </w:r>
          </w:p>
        </w:tc>
        <w:tc>
          <w:tcPr>
            <w:tcW w:w="992" w:type="dxa"/>
            <w:shd w:val="clear" w:color="auto" w:fill="auto"/>
            <w:noWrap/>
            <w:vAlign w:val="center"/>
          </w:tcPr>
          <w:p w14:paraId="1915E18A" w14:textId="77777777" w:rsidR="00C66C98" w:rsidRPr="00A1348C" w:rsidRDefault="00C66C98" w:rsidP="00C66C98">
            <w:pPr>
              <w:spacing w:after="0" w:line="240" w:lineRule="auto"/>
              <w:rPr>
                <w:rFonts w:ascii="Times New Roman" w:eastAsia="Times New Roman" w:hAnsi="Times New Roman" w:cs="Times New Roman"/>
                <w:color w:val="000000"/>
                <w:lang w:eastAsia="es-CO"/>
              </w:rPr>
            </w:pPr>
          </w:p>
        </w:tc>
        <w:tc>
          <w:tcPr>
            <w:tcW w:w="992" w:type="dxa"/>
          </w:tcPr>
          <w:p w14:paraId="777A3575" w14:textId="77777777" w:rsidR="00C66C98" w:rsidRPr="00A1348C" w:rsidRDefault="00C66C98" w:rsidP="00C66C98">
            <w:pPr>
              <w:spacing w:after="0" w:line="240" w:lineRule="auto"/>
              <w:rPr>
                <w:rFonts w:ascii="Times New Roman" w:eastAsia="Times New Roman" w:hAnsi="Times New Roman" w:cs="Times New Roman"/>
                <w:lang w:eastAsia="es-CO"/>
              </w:rPr>
            </w:pPr>
          </w:p>
        </w:tc>
        <w:tc>
          <w:tcPr>
            <w:tcW w:w="993" w:type="dxa"/>
            <w:shd w:val="clear" w:color="auto" w:fill="auto"/>
            <w:noWrap/>
            <w:vAlign w:val="center"/>
          </w:tcPr>
          <w:p w14:paraId="2661D0E7" w14:textId="77777777" w:rsidR="00C66C98" w:rsidRPr="00A1348C" w:rsidRDefault="00C66C98" w:rsidP="00C66C98">
            <w:pPr>
              <w:spacing w:after="0" w:line="240" w:lineRule="auto"/>
              <w:rPr>
                <w:rFonts w:ascii="Times New Roman" w:eastAsia="Times New Roman" w:hAnsi="Times New Roman" w:cs="Times New Roman"/>
                <w:lang w:eastAsia="es-CO"/>
              </w:rPr>
            </w:pPr>
          </w:p>
        </w:tc>
        <w:tc>
          <w:tcPr>
            <w:tcW w:w="1275" w:type="dxa"/>
            <w:shd w:val="clear" w:color="auto" w:fill="auto"/>
            <w:noWrap/>
            <w:vAlign w:val="center"/>
          </w:tcPr>
          <w:p w14:paraId="1197EA17" w14:textId="77777777" w:rsidR="00C66C98" w:rsidRPr="00A1348C" w:rsidRDefault="00C66C98" w:rsidP="00C66C98">
            <w:pPr>
              <w:spacing w:after="0" w:line="240" w:lineRule="auto"/>
              <w:rPr>
                <w:rFonts w:ascii="Times New Roman" w:eastAsia="Times New Roman" w:hAnsi="Times New Roman" w:cs="Times New Roman"/>
                <w:lang w:eastAsia="es-CO"/>
              </w:rPr>
            </w:pPr>
          </w:p>
        </w:tc>
        <w:tc>
          <w:tcPr>
            <w:tcW w:w="1276" w:type="dxa"/>
            <w:shd w:val="clear" w:color="auto" w:fill="auto"/>
            <w:noWrap/>
            <w:vAlign w:val="center"/>
          </w:tcPr>
          <w:p w14:paraId="0BFC225D" w14:textId="77777777" w:rsidR="00C66C98" w:rsidRPr="00A1348C" w:rsidRDefault="00C66C98" w:rsidP="00C66C98">
            <w:pPr>
              <w:spacing w:after="0" w:line="240" w:lineRule="auto"/>
              <w:rPr>
                <w:rFonts w:ascii="Times New Roman" w:eastAsia="Times New Roman" w:hAnsi="Times New Roman" w:cs="Times New Roman"/>
                <w:lang w:eastAsia="es-CO"/>
              </w:rPr>
            </w:pPr>
          </w:p>
        </w:tc>
      </w:tr>
    </w:tbl>
    <w:p w14:paraId="37802D76" w14:textId="4B5CCFF3" w:rsidR="00C66C98" w:rsidRDefault="00C66C98" w:rsidP="0028787F">
      <w:pPr>
        <w:spacing w:line="360" w:lineRule="auto"/>
        <w:ind w:left="709" w:hanging="709"/>
        <w:jc w:val="both"/>
        <w:rPr>
          <w:rFonts w:ascii="Times New Roman" w:hAnsi="Times New Roman" w:cs="Times New Roman"/>
          <w:sz w:val="24"/>
          <w:szCs w:val="24"/>
        </w:rPr>
      </w:pPr>
    </w:p>
    <w:p w14:paraId="2ECB4FBD" w14:textId="77777777" w:rsidR="00C66C98" w:rsidRDefault="00C66C98" w:rsidP="00C66C98">
      <w:pPr>
        <w:spacing w:line="360" w:lineRule="auto"/>
        <w:jc w:val="both"/>
        <w:rPr>
          <w:rFonts w:ascii="Times New Roman" w:hAnsi="Times New Roman" w:cs="Times New Roman"/>
          <w:sz w:val="24"/>
          <w:szCs w:val="24"/>
        </w:rPr>
      </w:pPr>
    </w:p>
    <w:tbl>
      <w:tblPr>
        <w:tblpPr w:leftFromText="141" w:rightFromText="141" w:vertAnchor="text" w:horzAnchor="margin" w:tblpX="-10" w:tblpY="223"/>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09"/>
      </w:tblGrid>
      <w:tr w:rsidR="00F2270F" w:rsidRPr="00114302" w14:paraId="619D1740" w14:textId="77777777" w:rsidTr="00C66C98">
        <w:trPr>
          <w:trHeight w:val="341"/>
        </w:trPr>
        <w:tc>
          <w:tcPr>
            <w:tcW w:w="9209" w:type="dxa"/>
            <w:tcBorders>
              <w:top w:val="single" w:sz="4" w:space="0" w:color="auto"/>
              <w:left w:val="single" w:sz="4" w:space="0" w:color="auto"/>
              <w:bottom w:val="single" w:sz="4" w:space="0" w:color="auto"/>
              <w:right w:val="single" w:sz="4" w:space="0" w:color="auto"/>
            </w:tcBorders>
            <w:shd w:val="clear" w:color="auto" w:fill="auto"/>
          </w:tcPr>
          <w:p w14:paraId="14524397" w14:textId="77777777" w:rsidR="00F2270F" w:rsidRDefault="00F2270F" w:rsidP="00C66C98">
            <w:pPr>
              <w:spacing w:after="0" w:line="360" w:lineRule="auto"/>
              <w:rPr>
                <w:rFonts w:ascii="Times New Roman" w:eastAsia="Times New Roman" w:hAnsi="Times New Roman" w:cs="Times New Roman"/>
                <w:bCs/>
                <w:color w:val="000000"/>
                <w:lang w:eastAsia="es-CO"/>
              </w:rPr>
            </w:pPr>
            <w:r>
              <w:rPr>
                <w:rFonts w:ascii="Times New Roman" w:eastAsia="Times New Roman" w:hAnsi="Times New Roman" w:cs="Times New Roman"/>
                <w:bCs/>
                <w:color w:val="000000"/>
                <w:lang w:eastAsia="es-CO"/>
              </w:rPr>
              <w:t>Se requiere contestar las siguientes preguntas con respuesta abierta</w:t>
            </w:r>
          </w:p>
          <w:p w14:paraId="32F7A5B6" w14:textId="77777777" w:rsidR="00F2270F" w:rsidRPr="00114302" w:rsidRDefault="00F2270F" w:rsidP="00C66C98">
            <w:pPr>
              <w:spacing w:after="0" w:line="360" w:lineRule="auto"/>
              <w:rPr>
                <w:rFonts w:ascii="Times New Roman" w:eastAsia="Times New Roman" w:hAnsi="Times New Roman" w:cs="Times New Roman"/>
                <w:bCs/>
                <w:color w:val="000000"/>
                <w:lang w:eastAsia="es-CO"/>
              </w:rPr>
            </w:pPr>
          </w:p>
        </w:tc>
      </w:tr>
      <w:tr w:rsidR="00F2270F" w:rsidRPr="00C66B3F" w14:paraId="0E917D0E" w14:textId="77777777" w:rsidTr="00C66C98">
        <w:trPr>
          <w:trHeight w:val="341"/>
        </w:trPr>
        <w:tc>
          <w:tcPr>
            <w:tcW w:w="92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291CDD0" w14:textId="77777777" w:rsidR="00F2270F" w:rsidRPr="00C66B3F" w:rsidRDefault="00F2270F" w:rsidP="00C66C98">
            <w:pPr>
              <w:spacing w:after="0" w:line="360" w:lineRule="auto"/>
              <w:jc w:val="center"/>
              <w:rPr>
                <w:rFonts w:ascii="Times New Roman" w:eastAsia="Times New Roman" w:hAnsi="Times New Roman" w:cs="Times New Roman"/>
                <w:b/>
                <w:bCs/>
                <w:color w:val="000000"/>
                <w:lang w:eastAsia="es-CO"/>
              </w:rPr>
            </w:pPr>
            <w:r w:rsidRPr="00C66B3F">
              <w:rPr>
                <w:rFonts w:ascii="Times New Roman" w:eastAsia="Times New Roman" w:hAnsi="Times New Roman" w:cs="Times New Roman"/>
                <w:b/>
                <w:bCs/>
                <w:color w:val="000000"/>
                <w:lang w:eastAsia="es-CO"/>
              </w:rPr>
              <w:t xml:space="preserve">Categoría </w:t>
            </w:r>
            <w:r>
              <w:rPr>
                <w:rFonts w:ascii="Times New Roman" w:eastAsia="Times New Roman" w:hAnsi="Times New Roman" w:cs="Times New Roman"/>
                <w:b/>
                <w:bCs/>
                <w:color w:val="000000"/>
                <w:lang w:eastAsia="es-CO"/>
              </w:rPr>
              <w:t>Formación Académica</w:t>
            </w:r>
          </w:p>
        </w:tc>
      </w:tr>
      <w:tr w:rsidR="00F2270F" w:rsidRPr="00A1348C" w14:paraId="414864B7" w14:textId="77777777" w:rsidTr="00C66C98">
        <w:trPr>
          <w:trHeight w:val="525"/>
        </w:trPr>
        <w:tc>
          <w:tcPr>
            <w:tcW w:w="9209" w:type="dxa"/>
            <w:tcBorders>
              <w:top w:val="single" w:sz="4" w:space="0" w:color="auto"/>
              <w:left w:val="single" w:sz="4" w:space="0" w:color="auto"/>
              <w:bottom w:val="single" w:sz="4" w:space="0" w:color="auto"/>
              <w:right w:val="single" w:sz="4" w:space="0" w:color="auto"/>
            </w:tcBorders>
            <w:shd w:val="clear" w:color="auto" w:fill="auto"/>
          </w:tcPr>
          <w:p w14:paraId="7E77496A" w14:textId="1AF22D21" w:rsidR="00F2270F" w:rsidRPr="00347752" w:rsidRDefault="00347752" w:rsidP="00347752">
            <w:pPr>
              <w:rPr>
                <w:rFonts w:ascii="Times New Roman" w:eastAsia="Times New Roman" w:hAnsi="Times New Roman" w:cs="Times New Roman"/>
                <w:bCs/>
                <w:color w:val="000000"/>
                <w:lang w:eastAsia="es-CO"/>
              </w:rPr>
            </w:pPr>
            <w:r w:rsidRPr="00347752">
              <w:rPr>
                <w:rFonts w:ascii="Times New Roman" w:eastAsia="Times New Roman" w:hAnsi="Times New Roman" w:cs="Times New Roman"/>
                <w:bCs/>
                <w:color w:val="000000"/>
                <w:lang w:eastAsia="es-CO"/>
              </w:rPr>
              <w:t xml:space="preserve">6 </w:t>
            </w:r>
            <w:r w:rsidR="00F2270F" w:rsidRPr="00347752">
              <w:rPr>
                <w:rFonts w:ascii="Times New Roman" w:eastAsia="Times New Roman" w:hAnsi="Times New Roman" w:cs="Times New Roman"/>
                <w:bCs/>
                <w:color w:val="000000"/>
                <w:lang w:eastAsia="es-CO"/>
              </w:rPr>
              <w:t>¿Qué medios utiliza para capacitarse sobre los temas relacionados con la revisoría fiscal?</w:t>
            </w:r>
          </w:p>
        </w:tc>
      </w:tr>
      <w:tr w:rsidR="00F2270F" w:rsidRPr="00C66B3F" w14:paraId="400BAD04" w14:textId="77777777" w:rsidTr="00C66C98">
        <w:trPr>
          <w:trHeight w:val="770"/>
        </w:trPr>
        <w:tc>
          <w:tcPr>
            <w:tcW w:w="9209" w:type="dxa"/>
            <w:tcBorders>
              <w:top w:val="single" w:sz="4" w:space="0" w:color="auto"/>
              <w:left w:val="single" w:sz="4" w:space="0" w:color="auto"/>
              <w:bottom w:val="single" w:sz="4" w:space="0" w:color="auto"/>
              <w:right w:val="single" w:sz="4" w:space="0" w:color="auto"/>
            </w:tcBorders>
            <w:shd w:val="clear" w:color="auto" w:fill="auto"/>
          </w:tcPr>
          <w:p w14:paraId="114C880A" w14:textId="40B93899" w:rsidR="00F2270F" w:rsidRPr="00347752" w:rsidRDefault="00347752" w:rsidP="00347752">
            <w:pPr>
              <w:spacing w:after="0" w:line="360" w:lineRule="auto"/>
              <w:rPr>
                <w:rFonts w:ascii="Times New Roman" w:eastAsia="Times New Roman" w:hAnsi="Times New Roman" w:cs="Times New Roman"/>
                <w:bCs/>
                <w:color w:val="000000"/>
                <w:lang w:eastAsia="es-CO"/>
              </w:rPr>
            </w:pPr>
            <w:r>
              <w:rPr>
                <w:rFonts w:ascii="Times New Roman" w:eastAsia="Times New Roman" w:hAnsi="Times New Roman" w:cs="Times New Roman"/>
                <w:bCs/>
                <w:color w:val="000000"/>
                <w:lang w:eastAsia="es-CO"/>
              </w:rPr>
              <w:t xml:space="preserve">7 </w:t>
            </w:r>
            <w:r w:rsidR="00F2270F" w:rsidRPr="00347752">
              <w:rPr>
                <w:rFonts w:ascii="Times New Roman" w:eastAsia="Times New Roman" w:hAnsi="Times New Roman" w:cs="Times New Roman"/>
                <w:bCs/>
                <w:color w:val="000000"/>
                <w:lang w:eastAsia="es-CO"/>
              </w:rPr>
              <w:t>¿Qué falencias evidentes ha observado en auxiliares, asistentes, de contabilidad o auditoria?</w:t>
            </w:r>
          </w:p>
        </w:tc>
      </w:tr>
    </w:tbl>
    <w:p w14:paraId="08D4F504" w14:textId="6CC84875" w:rsidR="004B14CA" w:rsidRDefault="004B14CA" w:rsidP="0028787F">
      <w:pPr>
        <w:spacing w:line="360" w:lineRule="auto"/>
        <w:ind w:left="709" w:hanging="709"/>
        <w:jc w:val="both"/>
        <w:rPr>
          <w:rFonts w:ascii="Times New Roman" w:hAnsi="Times New Roman" w:cs="Times New Roman"/>
          <w:sz w:val="24"/>
          <w:szCs w:val="24"/>
        </w:rPr>
      </w:pPr>
    </w:p>
    <w:sectPr w:rsidR="004B14CA" w:rsidSect="00B1517A">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53A"/>
    <w:multiLevelType w:val="hybridMultilevel"/>
    <w:tmpl w:val="7F9600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18E7FC5"/>
    <w:multiLevelType w:val="hybridMultilevel"/>
    <w:tmpl w:val="E376B252"/>
    <w:lvl w:ilvl="0" w:tplc="9AE49EAE">
      <w:start w:val="2"/>
      <w:numFmt w:val="low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DC21C43"/>
    <w:multiLevelType w:val="hybridMultilevel"/>
    <w:tmpl w:val="6E900D08"/>
    <w:lvl w:ilvl="0" w:tplc="411C4C7A">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33445AE"/>
    <w:multiLevelType w:val="hybridMultilevel"/>
    <w:tmpl w:val="7F9600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4080916"/>
    <w:multiLevelType w:val="hybridMultilevel"/>
    <w:tmpl w:val="26305032"/>
    <w:lvl w:ilvl="0" w:tplc="C4684BA4">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99E464D"/>
    <w:multiLevelType w:val="hybridMultilevel"/>
    <w:tmpl w:val="7F96006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542EED"/>
    <w:multiLevelType w:val="hybridMultilevel"/>
    <w:tmpl w:val="F170E162"/>
    <w:lvl w:ilvl="0" w:tplc="3C82A48A">
      <w:start w:val="1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756C0EFA"/>
    <w:multiLevelType w:val="hybridMultilevel"/>
    <w:tmpl w:val="3F2E4E0C"/>
    <w:lvl w:ilvl="0" w:tplc="E28A75E4">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02588678">
    <w:abstractNumId w:val="6"/>
  </w:num>
  <w:num w:numId="2" w16cid:durableId="2120640888">
    <w:abstractNumId w:val="5"/>
  </w:num>
  <w:num w:numId="3" w16cid:durableId="1902785976">
    <w:abstractNumId w:val="3"/>
  </w:num>
  <w:num w:numId="4" w16cid:durableId="1183739552">
    <w:abstractNumId w:val="1"/>
  </w:num>
  <w:num w:numId="5" w16cid:durableId="1853762754">
    <w:abstractNumId w:val="0"/>
  </w:num>
  <w:num w:numId="6" w16cid:durableId="767694876">
    <w:abstractNumId w:val="2"/>
  </w:num>
  <w:num w:numId="7" w16cid:durableId="1194416366">
    <w:abstractNumId w:val="4"/>
  </w:num>
  <w:num w:numId="8" w16cid:durableId="19025911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A3"/>
    <w:rsid w:val="00001FA4"/>
    <w:rsid w:val="000349E3"/>
    <w:rsid w:val="00043965"/>
    <w:rsid w:val="0004489E"/>
    <w:rsid w:val="00085D15"/>
    <w:rsid w:val="000A2EF5"/>
    <w:rsid w:val="000E56DC"/>
    <w:rsid w:val="001201C3"/>
    <w:rsid w:val="001342AA"/>
    <w:rsid w:val="001B7C72"/>
    <w:rsid w:val="001E1918"/>
    <w:rsid w:val="00227283"/>
    <w:rsid w:val="0023433C"/>
    <w:rsid w:val="002412F1"/>
    <w:rsid w:val="00244DFC"/>
    <w:rsid w:val="00247AAA"/>
    <w:rsid w:val="0028787F"/>
    <w:rsid w:val="002A4250"/>
    <w:rsid w:val="002B3F84"/>
    <w:rsid w:val="00342915"/>
    <w:rsid w:val="00347752"/>
    <w:rsid w:val="00357782"/>
    <w:rsid w:val="003612D9"/>
    <w:rsid w:val="00362093"/>
    <w:rsid w:val="00367F41"/>
    <w:rsid w:val="003A4BB6"/>
    <w:rsid w:val="003D3230"/>
    <w:rsid w:val="003D6B9D"/>
    <w:rsid w:val="003E5407"/>
    <w:rsid w:val="003F66C1"/>
    <w:rsid w:val="004252B0"/>
    <w:rsid w:val="004733AA"/>
    <w:rsid w:val="004B14CA"/>
    <w:rsid w:val="005574C7"/>
    <w:rsid w:val="00557F49"/>
    <w:rsid w:val="00561B9C"/>
    <w:rsid w:val="005A6026"/>
    <w:rsid w:val="005A72B2"/>
    <w:rsid w:val="005D33E6"/>
    <w:rsid w:val="005E413D"/>
    <w:rsid w:val="00617612"/>
    <w:rsid w:val="00655454"/>
    <w:rsid w:val="00663573"/>
    <w:rsid w:val="006932D3"/>
    <w:rsid w:val="006A14A3"/>
    <w:rsid w:val="006A1D14"/>
    <w:rsid w:val="006E0ECC"/>
    <w:rsid w:val="006F66FB"/>
    <w:rsid w:val="007056CE"/>
    <w:rsid w:val="007943FA"/>
    <w:rsid w:val="00795811"/>
    <w:rsid w:val="007B22A8"/>
    <w:rsid w:val="007B4419"/>
    <w:rsid w:val="0080380A"/>
    <w:rsid w:val="008144F6"/>
    <w:rsid w:val="00853A26"/>
    <w:rsid w:val="008636CF"/>
    <w:rsid w:val="008677E6"/>
    <w:rsid w:val="00873CA0"/>
    <w:rsid w:val="00894CCB"/>
    <w:rsid w:val="008B70A7"/>
    <w:rsid w:val="008C21BA"/>
    <w:rsid w:val="009172AF"/>
    <w:rsid w:val="009B32E1"/>
    <w:rsid w:val="009B3B48"/>
    <w:rsid w:val="00A238CF"/>
    <w:rsid w:val="00A858EA"/>
    <w:rsid w:val="00A86574"/>
    <w:rsid w:val="00AB0671"/>
    <w:rsid w:val="00AE647F"/>
    <w:rsid w:val="00B150B8"/>
    <w:rsid w:val="00B1517A"/>
    <w:rsid w:val="00B7311B"/>
    <w:rsid w:val="00BE619E"/>
    <w:rsid w:val="00BE7FCD"/>
    <w:rsid w:val="00BF699A"/>
    <w:rsid w:val="00C66C98"/>
    <w:rsid w:val="00CC0592"/>
    <w:rsid w:val="00CD6041"/>
    <w:rsid w:val="00CF5201"/>
    <w:rsid w:val="00D112B0"/>
    <w:rsid w:val="00D17DB2"/>
    <w:rsid w:val="00D21224"/>
    <w:rsid w:val="00D258A1"/>
    <w:rsid w:val="00D30419"/>
    <w:rsid w:val="00D713C1"/>
    <w:rsid w:val="00D92806"/>
    <w:rsid w:val="00D9485E"/>
    <w:rsid w:val="00DC298D"/>
    <w:rsid w:val="00E01D0A"/>
    <w:rsid w:val="00E10279"/>
    <w:rsid w:val="00E17258"/>
    <w:rsid w:val="00E2308D"/>
    <w:rsid w:val="00E53884"/>
    <w:rsid w:val="00E57EFB"/>
    <w:rsid w:val="00E86490"/>
    <w:rsid w:val="00E9538E"/>
    <w:rsid w:val="00EA3F8D"/>
    <w:rsid w:val="00ED0CE9"/>
    <w:rsid w:val="00F10AFF"/>
    <w:rsid w:val="00F2270F"/>
    <w:rsid w:val="00F34AE7"/>
    <w:rsid w:val="00F809D4"/>
    <w:rsid w:val="00FF17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72CF7"/>
  <w15:chartTrackingRefBased/>
  <w15:docId w15:val="{18085FA9-1133-43CB-B5BA-45F8DC30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561B9C"/>
    <w:rPr>
      <w:sz w:val="16"/>
      <w:szCs w:val="16"/>
    </w:rPr>
  </w:style>
  <w:style w:type="paragraph" w:styleId="Textocomentario">
    <w:name w:val="annotation text"/>
    <w:basedOn w:val="Normal"/>
    <w:link w:val="TextocomentarioCar"/>
    <w:uiPriority w:val="99"/>
    <w:unhideWhenUsed/>
    <w:rsid w:val="00561B9C"/>
    <w:pPr>
      <w:spacing w:line="240" w:lineRule="auto"/>
    </w:pPr>
    <w:rPr>
      <w:sz w:val="20"/>
      <w:szCs w:val="20"/>
    </w:rPr>
  </w:style>
  <w:style w:type="character" w:customStyle="1" w:styleId="TextocomentarioCar">
    <w:name w:val="Texto comentario Car"/>
    <w:basedOn w:val="Fuentedeprrafopredeter"/>
    <w:link w:val="Textocomentario"/>
    <w:uiPriority w:val="99"/>
    <w:rsid w:val="00561B9C"/>
    <w:rPr>
      <w:sz w:val="20"/>
      <w:szCs w:val="20"/>
    </w:rPr>
  </w:style>
  <w:style w:type="paragraph" w:styleId="Asuntodelcomentario">
    <w:name w:val="annotation subject"/>
    <w:basedOn w:val="Textocomentario"/>
    <w:next w:val="Textocomentario"/>
    <w:link w:val="AsuntodelcomentarioCar"/>
    <w:uiPriority w:val="99"/>
    <w:semiHidden/>
    <w:unhideWhenUsed/>
    <w:rsid w:val="00561B9C"/>
    <w:rPr>
      <w:b/>
      <w:bCs/>
    </w:rPr>
  </w:style>
  <w:style w:type="character" w:customStyle="1" w:styleId="AsuntodelcomentarioCar">
    <w:name w:val="Asunto del comentario Car"/>
    <w:basedOn w:val="TextocomentarioCar"/>
    <w:link w:val="Asuntodelcomentario"/>
    <w:uiPriority w:val="99"/>
    <w:semiHidden/>
    <w:rsid w:val="00561B9C"/>
    <w:rPr>
      <w:b/>
      <w:bCs/>
      <w:sz w:val="20"/>
      <w:szCs w:val="20"/>
    </w:rPr>
  </w:style>
  <w:style w:type="paragraph" w:styleId="Prrafodelista">
    <w:name w:val="List Paragraph"/>
    <w:basedOn w:val="Normal"/>
    <w:uiPriority w:val="34"/>
    <w:qFormat/>
    <w:rsid w:val="004B14CA"/>
    <w:pPr>
      <w:ind w:left="720"/>
      <w:contextualSpacing/>
    </w:pPr>
  </w:style>
  <w:style w:type="character" w:styleId="Hipervnculo">
    <w:name w:val="Hyperlink"/>
    <w:basedOn w:val="Fuentedeprrafopredeter"/>
    <w:uiPriority w:val="99"/>
    <w:unhideWhenUsed/>
    <w:rsid w:val="00BE7FCD"/>
    <w:rPr>
      <w:color w:val="0563C1" w:themeColor="hyperlink"/>
      <w:u w:val="single"/>
    </w:rPr>
  </w:style>
  <w:style w:type="character" w:styleId="Mencinsinresolver">
    <w:name w:val="Unresolved Mention"/>
    <w:basedOn w:val="Fuentedeprrafopredeter"/>
    <w:uiPriority w:val="99"/>
    <w:semiHidden/>
    <w:unhideWhenUsed/>
    <w:rsid w:val="00BE7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49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y.upb.edu.co/handle/20.500.11912/6201" TargetMode="External"/><Relationship Id="rId3" Type="http://schemas.openxmlformats.org/officeDocument/2006/relationships/styles" Target="styles.xml"/><Relationship Id="rId7" Type="http://schemas.openxmlformats.org/officeDocument/2006/relationships/hyperlink" Target="https://www.mineducacion.gov.co/1621/articles-104547_archivo_pdf.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uncionpublica.gov.co/eva/gestornormativo/norma.php?i=6618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epository.unipiloto.edu.co/handle/20.500.12277/583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475E5-8EED-4EEF-BF78-8F233791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3137</Words>
  <Characters>17258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UM2023</dc:creator>
  <cp:keywords/>
  <dc:description/>
  <cp:lastModifiedBy>OLGA LUCIA CARREÑO LEON</cp:lastModifiedBy>
  <cp:revision>2</cp:revision>
  <dcterms:created xsi:type="dcterms:W3CDTF">2023-03-02T16:34:00Z</dcterms:created>
  <dcterms:modified xsi:type="dcterms:W3CDTF">2023-03-02T16:34:00Z</dcterms:modified>
</cp:coreProperties>
</file>