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8CA" w:rsidRPr="00BF7BB2" w:rsidRDefault="000678CA" w:rsidP="00BF7BB2">
      <w:pPr>
        <w:spacing w:after="0" w:line="240" w:lineRule="auto"/>
        <w:jc w:val="center"/>
        <w:rPr>
          <w:rFonts w:eastAsia="Times New Roman" w:cs="Arial"/>
          <w:b/>
          <w:sz w:val="40"/>
          <w:szCs w:val="40"/>
          <w:lang w:eastAsia="es-CO"/>
        </w:rPr>
      </w:pPr>
      <w:r w:rsidRPr="00BF7BB2">
        <w:rPr>
          <w:rFonts w:eastAsia="Times New Roman" w:cs="Arial"/>
          <w:b/>
          <w:sz w:val="40"/>
          <w:szCs w:val="40"/>
          <w:lang w:eastAsia="es-CO"/>
        </w:rPr>
        <w:t>Foro de Firmas X</w:t>
      </w:r>
      <w:r w:rsidR="00BF7BB2">
        <w:rPr>
          <w:rFonts w:eastAsia="Times New Roman" w:cs="Arial"/>
          <w:b/>
          <w:sz w:val="40"/>
          <w:szCs w:val="40"/>
          <w:lang w:eastAsia="es-CO"/>
        </w:rPr>
        <w:t>IV</w:t>
      </w:r>
      <w:r w:rsidRPr="00BF7BB2">
        <w:rPr>
          <w:rFonts w:eastAsia="Times New Roman" w:cs="Arial"/>
          <w:b/>
          <w:sz w:val="40"/>
          <w:szCs w:val="40"/>
          <w:lang w:eastAsia="es-CO"/>
        </w:rPr>
        <w:t xml:space="preserve"> Versión</w:t>
      </w:r>
    </w:p>
    <w:p w:rsidR="003F0A35" w:rsidRPr="00BF7BB2" w:rsidRDefault="00BF7BB2" w:rsidP="00BF7BB2">
      <w:pPr>
        <w:spacing w:after="0" w:line="240" w:lineRule="auto"/>
        <w:jc w:val="center"/>
        <w:rPr>
          <w:rFonts w:eastAsia="Times New Roman" w:cs="Arial"/>
          <w:sz w:val="36"/>
          <w:szCs w:val="36"/>
          <w:lang w:eastAsia="es-CO"/>
        </w:rPr>
      </w:pPr>
      <w:r w:rsidRPr="00BF7BB2">
        <w:rPr>
          <w:rFonts w:eastAsia="Times New Roman" w:cs="Arial"/>
          <w:sz w:val="36"/>
          <w:szCs w:val="36"/>
          <w:lang w:eastAsia="es-CO"/>
        </w:rPr>
        <w:t>Transformar la formación contable y</w:t>
      </w:r>
      <w:r w:rsidRPr="00BF7BB2">
        <w:rPr>
          <w:rFonts w:eastAsia="Times New Roman" w:cs="Arial"/>
          <w:sz w:val="36"/>
          <w:szCs w:val="36"/>
          <w:lang w:eastAsia="es-CO"/>
        </w:rPr>
        <w:t xml:space="preserve"> </w:t>
      </w:r>
      <w:r w:rsidRPr="00BF7BB2">
        <w:rPr>
          <w:rFonts w:eastAsia="Times New Roman" w:cs="Arial"/>
          <w:sz w:val="36"/>
          <w:szCs w:val="36"/>
          <w:lang w:eastAsia="es-CO"/>
        </w:rPr>
        <w:t>aprovechar las emociones</w:t>
      </w:r>
    </w:p>
    <w:p w:rsidR="000678CA" w:rsidRDefault="000678CA" w:rsidP="000678CA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es-CO"/>
        </w:rPr>
      </w:pPr>
    </w:p>
    <w:p w:rsidR="000678CA" w:rsidRDefault="000678CA" w:rsidP="000678CA">
      <w:pPr>
        <w:spacing w:after="0" w:line="240" w:lineRule="auto"/>
        <w:jc w:val="center"/>
        <w:rPr>
          <w:rFonts w:eastAsia="Times New Roman" w:cs="Arial"/>
          <w:sz w:val="28"/>
          <w:szCs w:val="28"/>
          <w:lang w:eastAsia="es-CO"/>
        </w:rPr>
      </w:pPr>
    </w:p>
    <w:p w:rsidR="000678CA" w:rsidRPr="007301A5" w:rsidRDefault="000678CA" w:rsidP="00A0024E">
      <w:pPr>
        <w:pStyle w:val="Default"/>
        <w:spacing w:line="360" w:lineRule="auto"/>
        <w:contextualSpacing/>
        <w:jc w:val="both"/>
        <w:rPr>
          <w:rFonts w:asciiTheme="minorHAnsi" w:hAnsiTheme="minorHAnsi" w:cs="Lucida Sans Unicode"/>
          <w:b/>
          <w:sz w:val="28"/>
          <w:u w:val="single"/>
        </w:rPr>
      </w:pPr>
      <w:r w:rsidRPr="007301A5">
        <w:rPr>
          <w:rFonts w:asciiTheme="minorHAnsi" w:hAnsiTheme="minorHAnsi" w:cs="Lucida Sans Unicode"/>
          <w:b/>
          <w:sz w:val="28"/>
          <w:u w:val="single"/>
        </w:rPr>
        <w:t>Saludo Inicial</w:t>
      </w:r>
    </w:p>
    <w:p w:rsidR="00C07C83" w:rsidRDefault="00C07C83" w:rsidP="00C07C83">
      <w:pPr>
        <w:pStyle w:val="Default"/>
        <w:spacing w:line="360" w:lineRule="auto"/>
        <w:contextualSpacing/>
        <w:jc w:val="both"/>
        <w:rPr>
          <w:rFonts w:asciiTheme="minorHAnsi" w:hAnsiTheme="minorHAnsi" w:cs="Lucida Sans Unicode"/>
          <w:sz w:val="28"/>
        </w:rPr>
      </w:pPr>
      <w:r w:rsidRPr="007301A5">
        <w:rPr>
          <w:rFonts w:asciiTheme="minorHAnsi" w:hAnsiTheme="minorHAnsi" w:cs="Lucida Sans Unicode"/>
          <w:sz w:val="28"/>
        </w:rPr>
        <w:t xml:space="preserve">Apreciados representantes y funcionarios </w:t>
      </w:r>
      <w:r>
        <w:rPr>
          <w:rFonts w:asciiTheme="minorHAnsi" w:hAnsiTheme="minorHAnsi" w:cs="Lucida Sans Unicode"/>
          <w:sz w:val="28"/>
        </w:rPr>
        <w:t>de:</w:t>
      </w:r>
    </w:p>
    <w:p w:rsidR="00C07C83" w:rsidRPr="00C07C83" w:rsidRDefault="00C07C83" w:rsidP="0035278A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rFonts w:eastAsia="Times New Roman" w:cs="Arial"/>
          <w:sz w:val="28"/>
          <w:lang w:eastAsia="es-CO"/>
        </w:rPr>
      </w:pPr>
      <w:r w:rsidRPr="00C07C83">
        <w:rPr>
          <w:rFonts w:asciiTheme="minorHAnsi" w:hAnsiTheme="minorHAnsi" w:cs="Lucida Sans Unicode"/>
          <w:sz w:val="28"/>
        </w:rPr>
        <w:t>Las Firmas Nacionales e Internacionales de Auditoría.</w:t>
      </w:r>
    </w:p>
    <w:p w:rsidR="00C07C83" w:rsidRDefault="00C07C83" w:rsidP="0035278A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rFonts w:eastAsia="Times New Roman" w:cs="Arial"/>
          <w:sz w:val="28"/>
          <w:lang w:eastAsia="es-CO"/>
        </w:rPr>
      </w:pPr>
      <w:r>
        <w:rPr>
          <w:rFonts w:eastAsia="Times New Roman" w:cs="Arial"/>
          <w:sz w:val="28"/>
          <w:lang w:eastAsia="es-CO"/>
        </w:rPr>
        <w:t xml:space="preserve">Del </w:t>
      </w:r>
      <w:r w:rsidR="003F0A35" w:rsidRPr="00C07C83">
        <w:rPr>
          <w:rFonts w:eastAsia="Times New Roman" w:cs="Arial"/>
          <w:sz w:val="28"/>
          <w:lang w:eastAsia="es-CO"/>
        </w:rPr>
        <w:t>Instituto Nacional de Contadores Públicos</w:t>
      </w:r>
      <w:r>
        <w:rPr>
          <w:rFonts w:eastAsia="Times New Roman" w:cs="Arial"/>
          <w:sz w:val="28"/>
          <w:lang w:eastAsia="es-CO"/>
        </w:rPr>
        <w:t>.</w:t>
      </w:r>
    </w:p>
    <w:p w:rsidR="003F0A35" w:rsidRDefault="00BF7BB2" w:rsidP="0035278A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rFonts w:eastAsia="Times New Roman" w:cs="Arial"/>
          <w:sz w:val="28"/>
          <w:lang w:eastAsia="es-CO"/>
        </w:rPr>
      </w:pPr>
      <w:r>
        <w:rPr>
          <w:rFonts w:eastAsia="Times New Roman" w:cs="Arial"/>
          <w:sz w:val="28"/>
          <w:lang w:eastAsia="es-CO"/>
        </w:rPr>
        <w:t xml:space="preserve">La Junta Central de Contadores y </w:t>
      </w:r>
    </w:p>
    <w:p w:rsidR="008C7328" w:rsidRPr="00BF7BB2" w:rsidRDefault="00BF7BB2" w:rsidP="009040CD">
      <w:pPr>
        <w:pStyle w:val="Default"/>
        <w:numPr>
          <w:ilvl w:val="0"/>
          <w:numId w:val="3"/>
        </w:numPr>
        <w:spacing w:line="360" w:lineRule="auto"/>
        <w:contextualSpacing/>
        <w:jc w:val="both"/>
        <w:rPr>
          <w:rFonts w:asciiTheme="minorHAnsi" w:hAnsiTheme="minorHAnsi" w:cs="Lucida Sans Unicode"/>
          <w:sz w:val="28"/>
        </w:rPr>
      </w:pPr>
      <w:r w:rsidRPr="00BF7BB2">
        <w:rPr>
          <w:rFonts w:eastAsia="Times New Roman" w:cs="Arial"/>
          <w:sz w:val="28"/>
          <w:lang w:eastAsia="es-CO"/>
        </w:rPr>
        <w:t>LEGIS.</w:t>
      </w:r>
    </w:p>
    <w:p w:rsidR="00BF7BB2" w:rsidRDefault="00BF7BB2" w:rsidP="00BF7BB2">
      <w:pPr>
        <w:pStyle w:val="Default"/>
        <w:spacing w:line="360" w:lineRule="auto"/>
        <w:contextualSpacing/>
        <w:rPr>
          <w:rFonts w:asciiTheme="minorHAnsi" w:hAnsiTheme="minorHAnsi" w:cs="Lucida Sans Unicode"/>
          <w:sz w:val="28"/>
        </w:rPr>
      </w:pPr>
      <w:r>
        <w:rPr>
          <w:rFonts w:asciiTheme="minorHAnsi" w:hAnsiTheme="minorHAnsi" w:cs="Lucida Sans Unicode"/>
          <w:sz w:val="28"/>
        </w:rPr>
        <w:t xml:space="preserve">Profesores, </w:t>
      </w:r>
      <w:r w:rsidR="00962FD2" w:rsidRPr="007301A5">
        <w:rPr>
          <w:rFonts w:asciiTheme="minorHAnsi" w:hAnsiTheme="minorHAnsi" w:cs="Lucida Sans Unicode"/>
          <w:sz w:val="28"/>
        </w:rPr>
        <w:t>estudiantes</w:t>
      </w:r>
      <w:r>
        <w:rPr>
          <w:rFonts w:asciiTheme="minorHAnsi" w:hAnsiTheme="minorHAnsi" w:cs="Lucida Sans Unicode"/>
          <w:sz w:val="28"/>
        </w:rPr>
        <w:t>, s</w:t>
      </w:r>
      <w:r w:rsidR="000678CA" w:rsidRPr="007301A5">
        <w:rPr>
          <w:rFonts w:asciiTheme="minorHAnsi" w:hAnsiTheme="minorHAnsi" w:cs="Lucida Sans Unicode"/>
          <w:sz w:val="28"/>
        </w:rPr>
        <w:t>eñoras y señores.</w:t>
      </w:r>
    </w:p>
    <w:p w:rsidR="00BF7BB2" w:rsidRDefault="00BF7BB2" w:rsidP="00BF7BB2">
      <w:pPr>
        <w:pStyle w:val="Default"/>
        <w:spacing w:line="360" w:lineRule="auto"/>
        <w:contextualSpacing/>
        <w:rPr>
          <w:rFonts w:asciiTheme="minorHAnsi" w:hAnsiTheme="minorHAnsi" w:cs="Lucida Sans Unicode"/>
          <w:sz w:val="28"/>
        </w:rPr>
      </w:pPr>
    </w:p>
    <w:p w:rsidR="00A6682C" w:rsidRPr="00BF7BB2" w:rsidRDefault="00BD7532" w:rsidP="00BF7BB2">
      <w:pPr>
        <w:pStyle w:val="Default"/>
        <w:spacing w:line="360" w:lineRule="auto"/>
        <w:contextualSpacing/>
        <w:rPr>
          <w:rFonts w:asciiTheme="minorHAnsi" w:hAnsiTheme="minorHAnsi" w:cs="Lucida Sans Unicode"/>
          <w:sz w:val="28"/>
        </w:rPr>
      </w:pPr>
      <w:r w:rsidRPr="007301A5">
        <w:rPr>
          <w:rFonts w:asciiTheme="minorHAnsi" w:hAnsiTheme="minorHAnsi"/>
          <w:sz w:val="28"/>
        </w:rPr>
        <w:t>El Foro de Firmas es un encuentro entre miembros de firmas de contadores y</w:t>
      </w:r>
      <w:r w:rsidR="006948CA">
        <w:rPr>
          <w:rFonts w:asciiTheme="minorHAnsi" w:hAnsiTheme="minorHAnsi"/>
          <w:sz w:val="28"/>
        </w:rPr>
        <w:t xml:space="preserve"> auditores con la</w:t>
      </w:r>
      <w:r w:rsidRPr="007301A5">
        <w:rPr>
          <w:rFonts w:asciiTheme="minorHAnsi" w:hAnsiTheme="minorHAnsi"/>
          <w:sz w:val="28"/>
        </w:rPr>
        <w:t xml:space="preserve"> </w:t>
      </w:r>
      <w:r w:rsidR="006948CA" w:rsidRPr="007301A5">
        <w:rPr>
          <w:rFonts w:asciiTheme="minorHAnsi" w:hAnsiTheme="minorHAnsi"/>
          <w:sz w:val="28"/>
        </w:rPr>
        <w:t>academi</w:t>
      </w:r>
      <w:r w:rsidR="006948CA">
        <w:rPr>
          <w:rFonts w:asciiTheme="minorHAnsi" w:hAnsiTheme="minorHAnsi"/>
          <w:sz w:val="28"/>
        </w:rPr>
        <w:t>a</w:t>
      </w:r>
      <w:r w:rsidRPr="007301A5">
        <w:rPr>
          <w:rFonts w:asciiTheme="minorHAnsi" w:hAnsiTheme="minorHAnsi"/>
          <w:sz w:val="28"/>
        </w:rPr>
        <w:t xml:space="preserve">, que procura analizar asuntos de interés para los profesionales en ejercicio, con el fin de influir en los que tienen que ver con la formación de los profesionales de la </w:t>
      </w:r>
      <w:r w:rsidR="006948CA">
        <w:rPr>
          <w:rFonts w:asciiTheme="minorHAnsi" w:hAnsiTheme="minorHAnsi"/>
          <w:sz w:val="28"/>
        </w:rPr>
        <w:t>Contabilidad</w:t>
      </w:r>
      <w:r w:rsidRPr="007301A5">
        <w:rPr>
          <w:rFonts w:asciiTheme="minorHAnsi" w:hAnsiTheme="minorHAnsi"/>
          <w:sz w:val="28"/>
        </w:rPr>
        <w:t xml:space="preserve"> y en todos los que, por interactuar con éstos, deben conocer las actividades propias de la ciencia contable. </w:t>
      </w:r>
    </w:p>
    <w:p w:rsidR="007301A5" w:rsidRPr="007301A5" w:rsidRDefault="007301A5" w:rsidP="00962FD2">
      <w:pPr>
        <w:pStyle w:val="Default"/>
        <w:spacing w:line="360" w:lineRule="auto"/>
        <w:contextualSpacing/>
        <w:jc w:val="both"/>
        <w:rPr>
          <w:rFonts w:asciiTheme="minorHAnsi" w:hAnsiTheme="minorHAnsi"/>
          <w:sz w:val="28"/>
        </w:rPr>
      </w:pPr>
    </w:p>
    <w:p w:rsidR="00A6682C" w:rsidRPr="007301A5" w:rsidRDefault="00962FD2" w:rsidP="00A6682C">
      <w:pPr>
        <w:pStyle w:val="Default"/>
        <w:spacing w:line="360" w:lineRule="auto"/>
        <w:contextualSpacing/>
        <w:jc w:val="both"/>
        <w:rPr>
          <w:rFonts w:asciiTheme="minorHAnsi" w:hAnsiTheme="minorHAnsi"/>
          <w:sz w:val="28"/>
        </w:rPr>
      </w:pPr>
      <w:r w:rsidRPr="007301A5">
        <w:rPr>
          <w:rFonts w:asciiTheme="minorHAnsi" w:hAnsiTheme="minorHAnsi"/>
          <w:sz w:val="28"/>
        </w:rPr>
        <w:t xml:space="preserve">Hoy damos inicio al </w:t>
      </w:r>
      <w:r w:rsidR="006948CA">
        <w:rPr>
          <w:rFonts w:asciiTheme="minorHAnsi" w:hAnsiTheme="minorHAnsi"/>
          <w:b/>
          <w:sz w:val="28"/>
        </w:rPr>
        <w:t>Decimo</w:t>
      </w:r>
      <w:r w:rsidR="00BF7BB2">
        <w:rPr>
          <w:rFonts w:asciiTheme="minorHAnsi" w:hAnsiTheme="minorHAnsi"/>
          <w:b/>
          <w:sz w:val="28"/>
        </w:rPr>
        <w:t>cuarto</w:t>
      </w:r>
      <w:r w:rsidRPr="007301A5">
        <w:rPr>
          <w:rFonts w:asciiTheme="minorHAnsi" w:hAnsiTheme="minorHAnsi"/>
          <w:b/>
          <w:sz w:val="28"/>
        </w:rPr>
        <w:t xml:space="preserve"> Foro de Firmas</w:t>
      </w:r>
      <w:r w:rsidR="00CE153F" w:rsidRPr="007301A5">
        <w:rPr>
          <w:rFonts w:asciiTheme="minorHAnsi" w:hAnsiTheme="minorHAnsi"/>
          <w:sz w:val="28"/>
        </w:rPr>
        <w:t>, son 1</w:t>
      </w:r>
      <w:r w:rsidR="00BF7BB2">
        <w:rPr>
          <w:rFonts w:asciiTheme="minorHAnsi" w:hAnsiTheme="minorHAnsi"/>
          <w:sz w:val="28"/>
        </w:rPr>
        <w:t>4</w:t>
      </w:r>
      <w:r w:rsidRPr="007301A5">
        <w:rPr>
          <w:rFonts w:asciiTheme="minorHAnsi" w:hAnsiTheme="minorHAnsi"/>
          <w:sz w:val="28"/>
        </w:rPr>
        <w:t xml:space="preserve"> años reuniendo a la Industria </w:t>
      </w:r>
      <w:r w:rsidR="00BD7532" w:rsidRPr="007301A5">
        <w:rPr>
          <w:rFonts w:asciiTheme="minorHAnsi" w:hAnsiTheme="minorHAnsi"/>
          <w:sz w:val="28"/>
        </w:rPr>
        <w:t>Contable del</w:t>
      </w:r>
      <w:r w:rsidRPr="007301A5">
        <w:rPr>
          <w:rFonts w:asciiTheme="minorHAnsi" w:hAnsiTheme="minorHAnsi"/>
          <w:sz w:val="28"/>
        </w:rPr>
        <w:t xml:space="preserve"> país con la Academia, </w:t>
      </w:r>
      <w:r w:rsidR="00BD7532" w:rsidRPr="007301A5">
        <w:rPr>
          <w:rFonts w:asciiTheme="minorHAnsi" w:hAnsiTheme="minorHAnsi"/>
          <w:sz w:val="28"/>
        </w:rPr>
        <w:t xml:space="preserve">donde hemos consolidado el lema: </w:t>
      </w:r>
      <w:r w:rsidR="00BD7532" w:rsidRPr="007301A5">
        <w:rPr>
          <w:rFonts w:asciiTheme="minorHAnsi" w:hAnsiTheme="minorHAnsi"/>
          <w:b/>
          <w:sz w:val="28"/>
        </w:rPr>
        <w:t>“Trabajando juntos podemos educar mejor”</w:t>
      </w:r>
      <w:r w:rsidR="00CE153F" w:rsidRPr="007301A5">
        <w:rPr>
          <w:rFonts w:asciiTheme="minorHAnsi" w:hAnsiTheme="minorHAnsi"/>
          <w:sz w:val="28"/>
        </w:rPr>
        <w:t xml:space="preserve">.  </w:t>
      </w:r>
      <w:r w:rsidR="00130E85">
        <w:rPr>
          <w:rFonts w:asciiTheme="minorHAnsi" w:hAnsiTheme="minorHAnsi"/>
          <w:sz w:val="28"/>
        </w:rPr>
        <w:t>Ag</w:t>
      </w:r>
      <w:r w:rsidR="00CE153F" w:rsidRPr="007301A5">
        <w:rPr>
          <w:rFonts w:asciiTheme="minorHAnsi" w:hAnsiTheme="minorHAnsi"/>
          <w:sz w:val="28"/>
        </w:rPr>
        <w:t>radecer, al</w:t>
      </w:r>
      <w:r w:rsidR="00A6682C" w:rsidRPr="007301A5">
        <w:rPr>
          <w:rFonts w:asciiTheme="minorHAnsi" w:hAnsiTheme="minorHAnsi"/>
          <w:sz w:val="28"/>
        </w:rPr>
        <w:t xml:space="preserve"> Doctor HERNANDO BERMU</w:t>
      </w:r>
      <w:r w:rsidR="00CE153F" w:rsidRPr="007301A5">
        <w:rPr>
          <w:rFonts w:asciiTheme="minorHAnsi" w:hAnsiTheme="minorHAnsi"/>
          <w:sz w:val="28"/>
        </w:rPr>
        <w:t>DEZ</w:t>
      </w:r>
      <w:r w:rsidR="00130E85">
        <w:rPr>
          <w:rFonts w:asciiTheme="minorHAnsi" w:hAnsiTheme="minorHAnsi"/>
          <w:sz w:val="28"/>
        </w:rPr>
        <w:t xml:space="preserve"> GOMEZ</w:t>
      </w:r>
      <w:r w:rsidR="00CE153F" w:rsidRPr="007301A5">
        <w:rPr>
          <w:rFonts w:asciiTheme="minorHAnsi" w:hAnsiTheme="minorHAnsi"/>
          <w:sz w:val="28"/>
        </w:rPr>
        <w:t xml:space="preserve">, alma y motor del FORO, su </w:t>
      </w:r>
      <w:r w:rsidR="001876DC" w:rsidRPr="007301A5">
        <w:rPr>
          <w:rFonts w:asciiTheme="minorHAnsi" w:hAnsiTheme="minorHAnsi"/>
          <w:sz w:val="28"/>
        </w:rPr>
        <w:t>perseverancia y</w:t>
      </w:r>
      <w:r w:rsidR="00A6682C" w:rsidRPr="007301A5">
        <w:rPr>
          <w:rFonts w:asciiTheme="minorHAnsi" w:hAnsiTheme="minorHAnsi"/>
          <w:sz w:val="28"/>
        </w:rPr>
        <w:t xml:space="preserve"> constancia </w:t>
      </w:r>
      <w:r w:rsidR="00CE153F" w:rsidRPr="007301A5">
        <w:rPr>
          <w:rFonts w:asciiTheme="minorHAnsi" w:hAnsiTheme="minorHAnsi"/>
          <w:sz w:val="28"/>
        </w:rPr>
        <w:t xml:space="preserve">ha llevado a que </w:t>
      </w:r>
      <w:r w:rsidR="001876DC" w:rsidRPr="007301A5">
        <w:rPr>
          <w:rFonts w:asciiTheme="minorHAnsi" w:hAnsiTheme="minorHAnsi"/>
          <w:sz w:val="28"/>
        </w:rPr>
        <w:t>hoy cumplamos</w:t>
      </w:r>
      <w:r w:rsidR="00CE153F" w:rsidRPr="007301A5">
        <w:rPr>
          <w:rFonts w:asciiTheme="minorHAnsi" w:hAnsiTheme="minorHAnsi"/>
          <w:sz w:val="28"/>
        </w:rPr>
        <w:t xml:space="preserve"> 1</w:t>
      </w:r>
      <w:r w:rsidR="00BF7BB2">
        <w:rPr>
          <w:rFonts w:asciiTheme="minorHAnsi" w:hAnsiTheme="minorHAnsi"/>
          <w:sz w:val="28"/>
        </w:rPr>
        <w:t>4</w:t>
      </w:r>
      <w:r w:rsidR="00CE153F" w:rsidRPr="007301A5">
        <w:rPr>
          <w:rFonts w:asciiTheme="minorHAnsi" w:hAnsiTheme="minorHAnsi"/>
          <w:sz w:val="28"/>
        </w:rPr>
        <w:t xml:space="preserve"> </w:t>
      </w:r>
      <w:r w:rsidR="001876DC" w:rsidRPr="007301A5">
        <w:rPr>
          <w:rFonts w:asciiTheme="minorHAnsi" w:hAnsiTheme="minorHAnsi"/>
          <w:sz w:val="28"/>
        </w:rPr>
        <w:t>años</w:t>
      </w:r>
      <w:r w:rsidR="00130E85">
        <w:rPr>
          <w:rFonts w:asciiTheme="minorHAnsi" w:hAnsiTheme="minorHAnsi"/>
          <w:sz w:val="28"/>
        </w:rPr>
        <w:t xml:space="preserve"> interrumpidos</w:t>
      </w:r>
      <w:r w:rsidR="001876DC" w:rsidRPr="007301A5">
        <w:rPr>
          <w:rFonts w:asciiTheme="minorHAnsi" w:hAnsiTheme="minorHAnsi"/>
          <w:sz w:val="28"/>
        </w:rPr>
        <w:t>.</w:t>
      </w:r>
      <w:r w:rsidR="00A6682C" w:rsidRPr="007301A5">
        <w:rPr>
          <w:rFonts w:asciiTheme="minorHAnsi" w:hAnsiTheme="minorHAnsi"/>
          <w:sz w:val="28"/>
        </w:rPr>
        <w:t xml:space="preserve"> </w:t>
      </w:r>
      <w:r w:rsidR="00130E85">
        <w:rPr>
          <w:rFonts w:asciiTheme="minorHAnsi" w:hAnsiTheme="minorHAnsi"/>
          <w:sz w:val="28"/>
        </w:rPr>
        <w:t xml:space="preserve">Agradecer </w:t>
      </w:r>
      <w:r w:rsidR="00130E85">
        <w:rPr>
          <w:rFonts w:asciiTheme="minorHAnsi" w:hAnsiTheme="minorHAnsi"/>
          <w:sz w:val="28"/>
        </w:rPr>
        <w:lastRenderedPageBreak/>
        <w:t xml:space="preserve">también a </w:t>
      </w:r>
      <w:r w:rsidR="00A6682C" w:rsidRPr="007301A5">
        <w:rPr>
          <w:rFonts w:asciiTheme="minorHAnsi" w:hAnsiTheme="minorHAnsi"/>
          <w:sz w:val="28"/>
        </w:rPr>
        <w:t xml:space="preserve">las diferentes </w:t>
      </w:r>
      <w:r w:rsidR="001876DC" w:rsidRPr="007301A5">
        <w:rPr>
          <w:rFonts w:asciiTheme="minorHAnsi" w:hAnsiTheme="minorHAnsi"/>
          <w:sz w:val="28"/>
        </w:rPr>
        <w:t>firmas patrocinadoras, y en espe</w:t>
      </w:r>
      <w:r w:rsidR="00A6682C" w:rsidRPr="007301A5">
        <w:rPr>
          <w:rFonts w:asciiTheme="minorHAnsi" w:hAnsiTheme="minorHAnsi"/>
          <w:sz w:val="28"/>
        </w:rPr>
        <w:t xml:space="preserve">cial al COMITÉ </w:t>
      </w:r>
      <w:r w:rsidR="00A6682C" w:rsidRPr="00130E85">
        <w:rPr>
          <w:rFonts w:asciiTheme="minorHAnsi" w:hAnsiTheme="minorHAnsi"/>
          <w:b/>
          <w:sz w:val="28"/>
        </w:rPr>
        <w:t>ORGANIZADOR:</w:t>
      </w:r>
    </w:p>
    <w:p w:rsidR="00962FD2" w:rsidRPr="007301A5" w:rsidRDefault="00A6682C" w:rsidP="00275688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rFonts w:asciiTheme="minorHAnsi" w:hAnsiTheme="minorHAnsi" w:cs="Lucida Sans Unicode"/>
          <w:sz w:val="28"/>
        </w:rPr>
      </w:pPr>
      <w:r w:rsidRPr="007301A5">
        <w:rPr>
          <w:rFonts w:asciiTheme="minorHAnsi" w:hAnsiTheme="minorHAnsi" w:cs="Lucida Sans Unicode"/>
          <w:sz w:val="28"/>
        </w:rPr>
        <w:t>Instituto Nacional de Contadores Públicos</w:t>
      </w:r>
    </w:p>
    <w:p w:rsidR="00A6682C" w:rsidRPr="007301A5" w:rsidRDefault="00A6682C" w:rsidP="00275688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rFonts w:asciiTheme="minorHAnsi" w:hAnsiTheme="minorHAnsi" w:cs="Lucida Sans Unicode"/>
          <w:sz w:val="28"/>
        </w:rPr>
      </w:pPr>
      <w:r w:rsidRPr="007301A5">
        <w:rPr>
          <w:rFonts w:asciiTheme="minorHAnsi" w:hAnsiTheme="minorHAnsi" w:cs="Lucida Sans Unicode"/>
          <w:sz w:val="28"/>
        </w:rPr>
        <w:t>Junta Central de Contadores</w:t>
      </w:r>
    </w:p>
    <w:p w:rsidR="00A6682C" w:rsidRPr="007301A5" w:rsidRDefault="00A6682C" w:rsidP="00275688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rFonts w:asciiTheme="minorHAnsi" w:hAnsiTheme="minorHAnsi" w:cs="Lucida Sans Unicode"/>
          <w:sz w:val="28"/>
        </w:rPr>
      </w:pPr>
      <w:r w:rsidRPr="007301A5">
        <w:rPr>
          <w:rFonts w:asciiTheme="minorHAnsi" w:hAnsiTheme="minorHAnsi" w:cs="Lucida Sans Unicode"/>
          <w:sz w:val="28"/>
        </w:rPr>
        <w:t>LEGIS</w:t>
      </w:r>
    </w:p>
    <w:p w:rsidR="00A6682C" w:rsidRPr="007301A5" w:rsidRDefault="00275688" w:rsidP="00275688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rFonts w:asciiTheme="minorHAnsi" w:hAnsiTheme="minorHAnsi" w:cs="Lucida Sans Unicode"/>
          <w:sz w:val="28"/>
        </w:rPr>
      </w:pPr>
      <w:proofErr w:type="spellStart"/>
      <w:r w:rsidRPr="007301A5">
        <w:rPr>
          <w:rFonts w:asciiTheme="minorHAnsi" w:hAnsiTheme="minorHAnsi" w:cs="Lucida Sans Unicode"/>
          <w:sz w:val="28"/>
        </w:rPr>
        <w:t>Deloitte</w:t>
      </w:r>
      <w:proofErr w:type="spellEnd"/>
    </w:p>
    <w:p w:rsidR="00A6682C" w:rsidRPr="007301A5" w:rsidRDefault="00275688" w:rsidP="00275688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rFonts w:asciiTheme="minorHAnsi" w:hAnsiTheme="minorHAnsi" w:cs="Lucida Sans Unicode"/>
          <w:sz w:val="28"/>
        </w:rPr>
      </w:pPr>
      <w:r w:rsidRPr="007301A5">
        <w:rPr>
          <w:rFonts w:asciiTheme="minorHAnsi" w:hAnsiTheme="minorHAnsi" w:cs="Lucida Sans Unicode"/>
          <w:sz w:val="28"/>
        </w:rPr>
        <w:t>Ernst &amp; Young</w:t>
      </w:r>
    </w:p>
    <w:p w:rsidR="00275688" w:rsidRPr="007301A5" w:rsidRDefault="00275688" w:rsidP="00275688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rFonts w:asciiTheme="minorHAnsi" w:hAnsiTheme="minorHAnsi" w:cs="Lucida Sans Unicode"/>
          <w:sz w:val="28"/>
        </w:rPr>
      </w:pPr>
      <w:r w:rsidRPr="007301A5">
        <w:rPr>
          <w:rFonts w:asciiTheme="minorHAnsi" w:hAnsiTheme="minorHAnsi" w:cs="Lucida Sans Unicode"/>
          <w:sz w:val="28"/>
        </w:rPr>
        <w:t>KPMG</w:t>
      </w:r>
    </w:p>
    <w:p w:rsidR="00275688" w:rsidRPr="007301A5" w:rsidRDefault="00275688" w:rsidP="00275688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rFonts w:asciiTheme="minorHAnsi" w:hAnsiTheme="minorHAnsi" w:cs="Lucida Sans Unicode"/>
          <w:sz w:val="28"/>
        </w:rPr>
      </w:pPr>
      <w:r w:rsidRPr="007301A5">
        <w:rPr>
          <w:rFonts w:asciiTheme="minorHAnsi" w:hAnsiTheme="minorHAnsi" w:cs="Lucida Sans Unicode"/>
          <w:sz w:val="28"/>
        </w:rPr>
        <w:t xml:space="preserve">Price </w:t>
      </w:r>
      <w:proofErr w:type="spellStart"/>
      <w:r w:rsidRPr="007301A5">
        <w:rPr>
          <w:rFonts w:asciiTheme="minorHAnsi" w:hAnsiTheme="minorHAnsi" w:cs="Lucida Sans Unicode"/>
          <w:sz w:val="28"/>
        </w:rPr>
        <w:t>Waterhouse</w:t>
      </w:r>
      <w:proofErr w:type="spellEnd"/>
      <w:r w:rsidRPr="007301A5">
        <w:rPr>
          <w:rFonts w:asciiTheme="minorHAnsi" w:hAnsiTheme="minorHAnsi" w:cs="Lucida Sans Unicode"/>
          <w:sz w:val="28"/>
        </w:rPr>
        <w:t xml:space="preserve"> </w:t>
      </w:r>
      <w:proofErr w:type="spellStart"/>
      <w:r w:rsidRPr="007301A5">
        <w:rPr>
          <w:rFonts w:asciiTheme="minorHAnsi" w:hAnsiTheme="minorHAnsi" w:cs="Lucida Sans Unicode"/>
          <w:sz w:val="28"/>
        </w:rPr>
        <w:t>Coopers</w:t>
      </w:r>
      <w:proofErr w:type="spellEnd"/>
    </w:p>
    <w:p w:rsidR="00A6682C" w:rsidRDefault="00275688" w:rsidP="007301A5">
      <w:pPr>
        <w:pStyle w:val="Default"/>
        <w:numPr>
          <w:ilvl w:val="0"/>
          <w:numId w:val="1"/>
        </w:numPr>
        <w:ind w:left="714" w:hanging="357"/>
        <w:contextualSpacing/>
        <w:jc w:val="both"/>
        <w:rPr>
          <w:rFonts w:asciiTheme="minorHAnsi" w:hAnsiTheme="minorHAnsi" w:cs="Lucida Sans Unicode"/>
          <w:sz w:val="28"/>
        </w:rPr>
      </w:pPr>
      <w:r w:rsidRPr="007301A5">
        <w:rPr>
          <w:rFonts w:asciiTheme="minorHAnsi" w:hAnsiTheme="minorHAnsi" w:cs="Lucida Sans Unicode"/>
          <w:sz w:val="28"/>
        </w:rPr>
        <w:t>Facultad de Ciencias Económicas y Administrativas de la Universidad Javeriana</w:t>
      </w:r>
    </w:p>
    <w:p w:rsidR="007301A5" w:rsidRPr="007301A5" w:rsidRDefault="007301A5" w:rsidP="007301A5">
      <w:pPr>
        <w:pStyle w:val="Default"/>
        <w:ind w:left="714"/>
        <w:contextualSpacing/>
        <w:jc w:val="both"/>
        <w:rPr>
          <w:rFonts w:asciiTheme="minorHAnsi" w:hAnsiTheme="minorHAnsi" w:cs="Lucida Sans Unicode"/>
          <w:sz w:val="28"/>
        </w:rPr>
      </w:pPr>
    </w:p>
    <w:p w:rsidR="00715170" w:rsidRPr="00C9732A" w:rsidRDefault="00715170" w:rsidP="008E7E21">
      <w:pPr>
        <w:spacing w:after="0" w:line="240" w:lineRule="auto"/>
        <w:rPr>
          <w:b/>
          <w:sz w:val="28"/>
          <w:szCs w:val="28"/>
        </w:rPr>
      </w:pPr>
      <w:r w:rsidRPr="00C9732A">
        <w:rPr>
          <w:rFonts w:cs="Times New Roman"/>
          <w:color w:val="000000"/>
          <w:sz w:val="28"/>
          <w:szCs w:val="24"/>
        </w:rPr>
        <w:t xml:space="preserve">Este </w:t>
      </w:r>
      <w:r w:rsidR="001876DC" w:rsidRPr="00C9732A">
        <w:rPr>
          <w:rFonts w:cs="Times New Roman"/>
          <w:color w:val="000000"/>
          <w:sz w:val="28"/>
          <w:szCs w:val="24"/>
        </w:rPr>
        <w:t>Foro denominado</w:t>
      </w:r>
      <w:r w:rsidR="00911595" w:rsidRPr="00C9732A">
        <w:rPr>
          <w:rFonts w:cs="Times New Roman"/>
          <w:color w:val="000000"/>
          <w:sz w:val="28"/>
          <w:szCs w:val="24"/>
        </w:rPr>
        <w:t>:</w:t>
      </w:r>
      <w:r w:rsidR="00130E85">
        <w:rPr>
          <w:sz w:val="24"/>
        </w:rPr>
        <w:t xml:space="preserve"> </w:t>
      </w:r>
      <w:r w:rsidR="00130E85" w:rsidRPr="00C9732A">
        <w:rPr>
          <w:b/>
          <w:sz w:val="28"/>
          <w:szCs w:val="28"/>
        </w:rPr>
        <w:t>“</w:t>
      </w:r>
      <w:r w:rsidR="00130E85" w:rsidRPr="00C9732A">
        <w:rPr>
          <w:rFonts w:eastAsia="Times New Roman" w:cs="Arial"/>
          <w:b/>
          <w:sz w:val="28"/>
          <w:szCs w:val="28"/>
          <w:lang w:eastAsia="es-CO"/>
        </w:rPr>
        <w:t>TRANSFORMAR LA FORMACIÓN CONTABLE Y APROVECHAR LAS EMOCIONES</w:t>
      </w:r>
      <w:r w:rsidR="00130E85" w:rsidRPr="00C9732A">
        <w:rPr>
          <w:b/>
          <w:sz w:val="28"/>
          <w:szCs w:val="28"/>
        </w:rPr>
        <w:t>”</w:t>
      </w:r>
    </w:p>
    <w:p w:rsidR="007301A5" w:rsidRDefault="007301A5" w:rsidP="007301A5">
      <w:pPr>
        <w:spacing w:after="0" w:line="240" w:lineRule="auto"/>
        <w:jc w:val="center"/>
        <w:rPr>
          <w:sz w:val="24"/>
        </w:rPr>
      </w:pPr>
    </w:p>
    <w:p w:rsidR="007D2F38" w:rsidRDefault="007D2F38" w:rsidP="00C9732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8"/>
          <w:szCs w:val="24"/>
        </w:rPr>
      </w:pPr>
      <w:r>
        <w:rPr>
          <w:rFonts w:cs="Times New Roman"/>
          <w:color w:val="000000"/>
          <w:sz w:val="28"/>
          <w:szCs w:val="24"/>
        </w:rPr>
        <w:t xml:space="preserve">De la mano del Maestro Miguel de </w:t>
      </w:r>
      <w:proofErr w:type="spellStart"/>
      <w:r>
        <w:rPr>
          <w:rFonts w:cs="Times New Roman"/>
          <w:color w:val="000000"/>
          <w:sz w:val="28"/>
          <w:szCs w:val="24"/>
        </w:rPr>
        <w:t>Zubiría</w:t>
      </w:r>
      <w:proofErr w:type="spellEnd"/>
      <w:r>
        <w:rPr>
          <w:rFonts w:cs="Times New Roman"/>
          <w:color w:val="000000"/>
          <w:sz w:val="28"/>
          <w:szCs w:val="24"/>
        </w:rPr>
        <w:t xml:space="preserve"> revisaremos las</w:t>
      </w:r>
      <w:r w:rsidRPr="007D2F38">
        <w:rPr>
          <w:rFonts w:cs="Times New Roman"/>
          <w:color w:val="000000"/>
          <w:sz w:val="28"/>
          <w:szCs w:val="24"/>
        </w:rPr>
        <w:t xml:space="preserve"> 5 enseñanz</w:t>
      </w:r>
      <w:r>
        <w:rPr>
          <w:rFonts w:cs="Times New Roman"/>
          <w:color w:val="000000"/>
          <w:sz w:val="28"/>
          <w:szCs w:val="24"/>
        </w:rPr>
        <w:t>as fundamentales en contaduría.</w:t>
      </w:r>
    </w:p>
    <w:p w:rsidR="00C9732A" w:rsidRDefault="00C9732A" w:rsidP="00C9732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8"/>
          <w:szCs w:val="24"/>
        </w:rPr>
      </w:pPr>
    </w:p>
    <w:p w:rsidR="00C9732A" w:rsidRDefault="00813990" w:rsidP="00C9732A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  <w:sz w:val="28"/>
          <w:szCs w:val="24"/>
        </w:rPr>
      </w:pPr>
      <w:r>
        <w:rPr>
          <w:rFonts w:cs="Times New Roman"/>
          <w:color w:val="000000"/>
          <w:sz w:val="28"/>
          <w:szCs w:val="24"/>
        </w:rPr>
        <w:t>Escucharemos al</w:t>
      </w:r>
      <w:r w:rsidR="007D2F38">
        <w:rPr>
          <w:rFonts w:cs="Times New Roman"/>
          <w:color w:val="000000"/>
          <w:sz w:val="28"/>
          <w:szCs w:val="24"/>
        </w:rPr>
        <w:t xml:space="preserve"> profesor </w:t>
      </w:r>
      <w:r w:rsidR="007D2F38" w:rsidRPr="007D2F38">
        <w:rPr>
          <w:rFonts w:cs="Times New Roman"/>
          <w:color w:val="000000"/>
          <w:sz w:val="28"/>
          <w:szCs w:val="24"/>
        </w:rPr>
        <w:t xml:space="preserve">Stephen </w:t>
      </w:r>
      <w:proofErr w:type="spellStart"/>
      <w:r w:rsidR="007D2F38" w:rsidRPr="007D2F38">
        <w:rPr>
          <w:rFonts w:cs="Times New Roman"/>
          <w:color w:val="000000"/>
          <w:sz w:val="28"/>
          <w:szCs w:val="24"/>
        </w:rPr>
        <w:t>Salter</w:t>
      </w:r>
      <w:proofErr w:type="spellEnd"/>
      <w:r w:rsidR="007D2F38">
        <w:rPr>
          <w:rFonts w:cs="Times New Roman"/>
          <w:color w:val="000000"/>
          <w:sz w:val="28"/>
          <w:szCs w:val="24"/>
        </w:rPr>
        <w:t xml:space="preserve"> </w:t>
      </w:r>
      <w:r>
        <w:rPr>
          <w:rFonts w:cs="Times New Roman"/>
          <w:color w:val="000000"/>
          <w:sz w:val="28"/>
          <w:szCs w:val="24"/>
        </w:rPr>
        <w:t>acerca de</w:t>
      </w:r>
      <w:r w:rsidR="007D2F38">
        <w:rPr>
          <w:rFonts w:cs="Times New Roman"/>
          <w:color w:val="000000"/>
          <w:sz w:val="28"/>
          <w:szCs w:val="24"/>
        </w:rPr>
        <w:t xml:space="preserve"> </w:t>
      </w:r>
      <w:r w:rsidR="00C9732A">
        <w:rPr>
          <w:rFonts w:cs="Times New Roman"/>
          <w:color w:val="000000"/>
          <w:sz w:val="28"/>
          <w:szCs w:val="24"/>
        </w:rPr>
        <w:t xml:space="preserve">la </w:t>
      </w:r>
      <w:bookmarkStart w:id="0" w:name="_GoBack"/>
      <w:bookmarkEnd w:id="0"/>
      <w:r w:rsidR="007D2F38" w:rsidRPr="007D2F38">
        <w:rPr>
          <w:rFonts w:cs="Times New Roman"/>
          <w:color w:val="000000"/>
          <w:sz w:val="28"/>
          <w:szCs w:val="24"/>
        </w:rPr>
        <w:t>Inteligencia emocional</w:t>
      </w:r>
      <w:r>
        <w:rPr>
          <w:rFonts w:cs="Times New Roman"/>
          <w:color w:val="000000"/>
          <w:sz w:val="28"/>
          <w:szCs w:val="24"/>
        </w:rPr>
        <w:t>.</w:t>
      </w:r>
      <w:r w:rsidR="00C9732A">
        <w:rPr>
          <w:rFonts w:cs="Times New Roman"/>
          <w:color w:val="000000"/>
          <w:sz w:val="28"/>
          <w:szCs w:val="24"/>
        </w:rPr>
        <w:t xml:space="preserve"> </w:t>
      </w:r>
      <w:r w:rsidRPr="00813990">
        <w:rPr>
          <w:rFonts w:cs="Times New Roman"/>
          <w:color w:val="000000"/>
          <w:sz w:val="28"/>
          <w:szCs w:val="24"/>
        </w:rPr>
        <w:t>L</w:t>
      </w:r>
      <w:r w:rsidRPr="007D2F38">
        <w:rPr>
          <w:rFonts w:cs="Times New Roman"/>
          <w:color w:val="000000"/>
          <w:sz w:val="28"/>
          <w:szCs w:val="24"/>
        </w:rPr>
        <w:t>as emocione</w:t>
      </w:r>
      <w:r w:rsidRPr="00813990">
        <w:rPr>
          <w:rFonts w:cs="Times New Roman"/>
          <w:color w:val="000000"/>
          <w:sz w:val="28"/>
          <w:szCs w:val="24"/>
        </w:rPr>
        <w:t xml:space="preserve">s son vitales en el aprendizaje, </w:t>
      </w:r>
      <w:r w:rsidRPr="007D2F38">
        <w:rPr>
          <w:rFonts w:cs="Times New Roman"/>
          <w:color w:val="000000"/>
          <w:sz w:val="28"/>
          <w:szCs w:val="24"/>
        </w:rPr>
        <w:t>el conocer cómo se manejan y qué beneficios tienen en los procesos de educación es fundamental</w:t>
      </w:r>
      <w:r w:rsidRPr="00813990">
        <w:rPr>
          <w:rFonts w:cs="Times New Roman"/>
          <w:color w:val="000000"/>
          <w:sz w:val="28"/>
          <w:szCs w:val="24"/>
        </w:rPr>
        <w:t xml:space="preserve"> para</w:t>
      </w:r>
      <w:r w:rsidR="00C9732A">
        <w:rPr>
          <w:rFonts w:cs="Times New Roman"/>
          <w:color w:val="000000"/>
          <w:sz w:val="28"/>
          <w:szCs w:val="24"/>
        </w:rPr>
        <w:t xml:space="preserve"> </w:t>
      </w:r>
      <w:r w:rsidRPr="00813990">
        <w:rPr>
          <w:rFonts w:cs="Times New Roman"/>
          <w:color w:val="000000"/>
          <w:sz w:val="28"/>
          <w:szCs w:val="24"/>
        </w:rPr>
        <w:t>la docencia</w:t>
      </w:r>
      <w:r w:rsidRPr="007D2F38">
        <w:rPr>
          <w:rFonts w:cs="Times New Roman"/>
          <w:color w:val="000000"/>
          <w:sz w:val="28"/>
          <w:szCs w:val="24"/>
        </w:rPr>
        <w:t>.</w:t>
      </w:r>
      <w:r w:rsidRPr="00813990">
        <w:rPr>
          <w:rFonts w:cs="Times New Roman"/>
          <w:color w:val="000000"/>
          <w:sz w:val="28"/>
          <w:szCs w:val="24"/>
        </w:rPr>
        <w:t xml:space="preserve"> </w:t>
      </w:r>
    </w:p>
    <w:p w:rsidR="00C9732A" w:rsidRDefault="00C9732A" w:rsidP="00C9732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8"/>
          <w:szCs w:val="24"/>
        </w:rPr>
      </w:pPr>
    </w:p>
    <w:p w:rsidR="00813990" w:rsidRPr="007D2F38" w:rsidRDefault="00813990" w:rsidP="00C9732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8"/>
          <w:szCs w:val="24"/>
        </w:rPr>
      </w:pPr>
      <w:r w:rsidRPr="00813990">
        <w:rPr>
          <w:rFonts w:cs="Times New Roman"/>
          <w:color w:val="000000"/>
          <w:sz w:val="28"/>
          <w:szCs w:val="24"/>
        </w:rPr>
        <w:t>Reflexionaremos</w:t>
      </w:r>
      <w:r w:rsidR="00C9732A">
        <w:rPr>
          <w:rFonts w:cs="Times New Roman"/>
          <w:color w:val="000000"/>
          <w:sz w:val="28"/>
          <w:szCs w:val="24"/>
        </w:rPr>
        <w:t xml:space="preserve"> </w:t>
      </w:r>
      <w:r w:rsidRPr="00813990">
        <w:rPr>
          <w:rFonts w:cs="Times New Roman"/>
          <w:color w:val="000000"/>
          <w:sz w:val="28"/>
          <w:szCs w:val="24"/>
        </w:rPr>
        <w:t>sobre</w:t>
      </w:r>
      <w:r w:rsidRPr="007D2F38">
        <w:rPr>
          <w:rFonts w:cs="Times New Roman"/>
          <w:color w:val="000000"/>
          <w:sz w:val="28"/>
          <w:szCs w:val="24"/>
        </w:rPr>
        <w:t> </w:t>
      </w:r>
      <w:r w:rsidRPr="00813990">
        <w:rPr>
          <w:rFonts w:cs="Times New Roman"/>
          <w:color w:val="000000"/>
          <w:sz w:val="28"/>
          <w:szCs w:val="24"/>
        </w:rPr>
        <w:t>inteligencia</w:t>
      </w:r>
      <w:r w:rsidR="00C9732A">
        <w:rPr>
          <w:rFonts w:cs="Times New Roman"/>
          <w:color w:val="000000"/>
          <w:sz w:val="28"/>
          <w:szCs w:val="24"/>
        </w:rPr>
        <w:t xml:space="preserve"> </w:t>
      </w:r>
      <w:r w:rsidRPr="00813990">
        <w:rPr>
          <w:rFonts w:cs="Times New Roman"/>
          <w:color w:val="000000"/>
          <w:sz w:val="28"/>
          <w:szCs w:val="24"/>
        </w:rPr>
        <w:t>emocional,</w:t>
      </w:r>
      <w:r w:rsidR="00C9732A">
        <w:rPr>
          <w:rFonts w:cs="Times New Roman"/>
          <w:color w:val="000000"/>
          <w:sz w:val="28"/>
          <w:szCs w:val="24"/>
        </w:rPr>
        <w:t xml:space="preserve"> </w:t>
      </w:r>
      <w:r w:rsidRPr="007D2F38">
        <w:rPr>
          <w:rFonts w:cs="Times New Roman"/>
          <w:color w:val="000000"/>
          <w:sz w:val="28"/>
          <w:szCs w:val="24"/>
        </w:rPr>
        <w:t>la </w:t>
      </w:r>
      <w:r w:rsidRPr="00813990">
        <w:rPr>
          <w:rFonts w:cs="Times New Roman"/>
          <w:color w:val="000000"/>
          <w:sz w:val="28"/>
          <w:szCs w:val="24"/>
        </w:rPr>
        <w:t>capacidad para razonar aspectos relacionados con las emociones y entender el potencial que tienen para guiar y mejorar nuestros pensamientos</w:t>
      </w:r>
      <w:r w:rsidRPr="007D2F38">
        <w:rPr>
          <w:rFonts w:cs="Times New Roman"/>
          <w:color w:val="000000"/>
          <w:sz w:val="28"/>
          <w:szCs w:val="24"/>
        </w:rPr>
        <w:t>.</w:t>
      </w:r>
    </w:p>
    <w:p w:rsidR="00C9732A" w:rsidRDefault="00C9732A" w:rsidP="00C9732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8"/>
          <w:szCs w:val="24"/>
        </w:rPr>
      </w:pPr>
    </w:p>
    <w:p w:rsidR="00130E85" w:rsidRDefault="007D2F38" w:rsidP="00C9732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color w:val="000000"/>
          <w:sz w:val="28"/>
          <w:szCs w:val="24"/>
        </w:rPr>
      </w:pPr>
      <w:r>
        <w:rPr>
          <w:rFonts w:cs="Times New Roman"/>
          <w:color w:val="000000"/>
          <w:sz w:val="28"/>
          <w:szCs w:val="24"/>
        </w:rPr>
        <w:t xml:space="preserve">Dependiendo de cómo nos </w:t>
      </w:r>
      <w:r w:rsidR="00130E85" w:rsidRPr="00130E85">
        <w:rPr>
          <w:rFonts w:cs="Times New Roman"/>
          <w:color w:val="000000"/>
          <w:sz w:val="28"/>
          <w:szCs w:val="24"/>
        </w:rPr>
        <w:t>encontramos emocionalmente, es que podemos disponer</w:t>
      </w:r>
      <w:r>
        <w:rPr>
          <w:rFonts w:cs="Times New Roman"/>
          <w:color w:val="000000"/>
          <w:sz w:val="28"/>
          <w:szCs w:val="24"/>
        </w:rPr>
        <w:t xml:space="preserve"> </w:t>
      </w:r>
      <w:r w:rsidR="00130E85" w:rsidRPr="00130E85">
        <w:rPr>
          <w:rFonts w:cs="Times New Roman"/>
          <w:color w:val="000000"/>
          <w:sz w:val="28"/>
          <w:szCs w:val="24"/>
        </w:rPr>
        <w:t>con mayor o menor medi</w:t>
      </w:r>
      <w:r>
        <w:rPr>
          <w:rFonts w:cs="Times New Roman"/>
          <w:color w:val="000000"/>
          <w:sz w:val="28"/>
          <w:szCs w:val="24"/>
        </w:rPr>
        <w:t xml:space="preserve">da de los recursos atencionales </w:t>
      </w:r>
      <w:r w:rsidR="00130E85" w:rsidRPr="00130E85">
        <w:rPr>
          <w:rFonts w:cs="Times New Roman"/>
          <w:color w:val="000000"/>
          <w:sz w:val="28"/>
          <w:szCs w:val="24"/>
        </w:rPr>
        <w:t>para aprender</w:t>
      </w:r>
      <w:r>
        <w:rPr>
          <w:rFonts w:cs="Times New Roman"/>
          <w:color w:val="000000"/>
          <w:sz w:val="28"/>
          <w:szCs w:val="24"/>
        </w:rPr>
        <w:t xml:space="preserve">. </w:t>
      </w:r>
    </w:p>
    <w:p w:rsidR="00C9732A" w:rsidRPr="007301A5" w:rsidRDefault="00C9732A" w:rsidP="007301A5">
      <w:pPr>
        <w:spacing w:after="0" w:line="240" w:lineRule="auto"/>
        <w:jc w:val="center"/>
        <w:rPr>
          <w:sz w:val="24"/>
        </w:rPr>
      </w:pPr>
    </w:p>
    <w:p w:rsidR="000678CA" w:rsidRPr="007301A5" w:rsidRDefault="00D4706D" w:rsidP="009D6E8A">
      <w:pPr>
        <w:spacing w:line="360" w:lineRule="auto"/>
        <w:contextualSpacing/>
        <w:jc w:val="both"/>
        <w:rPr>
          <w:rFonts w:cs="Times New Roman"/>
          <w:color w:val="000000"/>
          <w:sz w:val="28"/>
          <w:szCs w:val="24"/>
        </w:rPr>
      </w:pPr>
      <w:r>
        <w:rPr>
          <w:rFonts w:cs="Times New Roman"/>
          <w:color w:val="000000"/>
          <w:sz w:val="28"/>
          <w:szCs w:val="24"/>
        </w:rPr>
        <w:t>La Facultad de Ciencias Económicas y Administrativas</w:t>
      </w:r>
      <w:r w:rsidR="009F25E9" w:rsidRPr="007301A5">
        <w:rPr>
          <w:rFonts w:cs="Times New Roman"/>
          <w:color w:val="000000"/>
          <w:sz w:val="28"/>
          <w:szCs w:val="24"/>
        </w:rPr>
        <w:t xml:space="preserve"> </w:t>
      </w:r>
      <w:r>
        <w:rPr>
          <w:rFonts w:cs="Times New Roman"/>
          <w:color w:val="000000"/>
          <w:sz w:val="28"/>
          <w:szCs w:val="24"/>
        </w:rPr>
        <w:t xml:space="preserve">de la </w:t>
      </w:r>
      <w:r w:rsidR="009F25E9" w:rsidRPr="007301A5">
        <w:rPr>
          <w:rFonts w:cs="Times New Roman"/>
          <w:color w:val="000000"/>
          <w:sz w:val="28"/>
          <w:szCs w:val="24"/>
        </w:rPr>
        <w:t>Universidad Javeriana como referente de la profesión Contable</w:t>
      </w:r>
      <w:r>
        <w:rPr>
          <w:rFonts w:cs="Times New Roman"/>
          <w:color w:val="000000"/>
          <w:sz w:val="28"/>
          <w:szCs w:val="24"/>
        </w:rPr>
        <w:t>,</w:t>
      </w:r>
      <w:r w:rsidR="009F25E9" w:rsidRPr="007301A5">
        <w:rPr>
          <w:rFonts w:cs="Times New Roman"/>
          <w:color w:val="000000"/>
          <w:sz w:val="28"/>
          <w:szCs w:val="24"/>
        </w:rPr>
        <w:t xml:space="preserve"> </w:t>
      </w:r>
      <w:r w:rsidR="00BC70E6">
        <w:rPr>
          <w:rFonts w:cs="Times New Roman"/>
          <w:color w:val="000000"/>
          <w:sz w:val="28"/>
          <w:szCs w:val="24"/>
        </w:rPr>
        <w:t>permite</w:t>
      </w:r>
      <w:r w:rsidR="00FB4387" w:rsidRPr="007301A5">
        <w:rPr>
          <w:rFonts w:cs="Times New Roman"/>
          <w:color w:val="000000"/>
          <w:sz w:val="28"/>
          <w:szCs w:val="24"/>
        </w:rPr>
        <w:t xml:space="preserve"> a</w:t>
      </w:r>
      <w:r w:rsidR="00962FD2" w:rsidRPr="007301A5">
        <w:rPr>
          <w:rFonts w:cs="Times New Roman"/>
          <w:color w:val="000000"/>
          <w:sz w:val="28"/>
          <w:szCs w:val="24"/>
        </w:rPr>
        <w:t>l</w:t>
      </w:r>
      <w:r w:rsidR="00BC70E6">
        <w:rPr>
          <w:rFonts w:cs="Times New Roman"/>
          <w:color w:val="000000"/>
          <w:sz w:val="28"/>
          <w:szCs w:val="24"/>
        </w:rPr>
        <w:t xml:space="preserve"> profesional</w:t>
      </w:r>
      <w:r w:rsidR="00FB4387" w:rsidRPr="007301A5">
        <w:rPr>
          <w:rFonts w:cs="Times New Roman"/>
          <w:color w:val="000000"/>
          <w:sz w:val="28"/>
          <w:szCs w:val="24"/>
        </w:rPr>
        <w:t xml:space="preserve"> act</w:t>
      </w:r>
      <w:r w:rsidR="00962FD2" w:rsidRPr="007301A5">
        <w:rPr>
          <w:rFonts w:cs="Times New Roman"/>
          <w:color w:val="000000"/>
          <w:sz w:val="28"/>
          <w:szCs w:val="24"/>
        </w:rPr>
        <w:t>ualizarse y poder enfrentar los cambios que se</w:t>
      </w:r>
      <w:r w:rsidR="00715170" w:rsidRPr="007301A5">
        <w:rPr>
          <w:rFonts w:cs="Times New Roman"/>
          <w:color w:val="000000"/>
          <w:sz w:val="28"/>
          <w:szCs w:val="24"/>
        </w:rPr>
        <w:t xml:space="preserve"> están </w:t>
      </w:r>
      <w:r w:rsidR="001876DC" w:rsidRPr="007301A5">
        <w:rPr>
          <w:rFonts w:cs="Times New Roman"/>
          <w:color w:val="000000"/>
          <w:sz w:val="28"/>
          <w:szCs w:val="24"/>
        </w:rPr>
        <w:t>generando</w:t>
      </w:r>
      <w:r w:rsidR="00BC70E6">
        <w:rPr>
          <w:rFonts w:cs="Times New Roman"/>
          <w:color w:val="000000"/>
          <w:sz w:val="28"/>
          <w:szCs w:val="24"/>
        </w:rPr>
        <w:t>,</w:t>
      </w:r>
      <w:r w:rsidR="001876DC" w:rsidRPr="007301A5">
        <w:rPr>
          <w:rFonts w:cs="Times New Roman"/>
          <w:color w:val="000000"/>
          <w:sz w:val="28"/>
          <w:szCs w:val="24"/>
        </w:rPr>
        <w:t xml:space="preserve"> esto</w:t>
      </w:r>
      <w:r w:rsidR="009F25E9" w:rsidRPr="007301A5">
        <w:rPr>
          <w:rFonts w:cs="Times New Roman"/>
          <w:color w:val="000000"/>
          <w:sz w:val="28"/>
          <w:szCs w:val="24"/>
        </w:rPr>
        <w:t xml:space="preserve"> </w:t>
      </w:r>
      <w:r w:rsidR="00715170" w:rsidRPr="007301A5">
        <w:rPr>
          <w:rFonts w:cs="Times New Roman"/>
          <w:color w:val="000000"/>
          <w:sz w:val="28"/>
          <w:szCs w:val="24"/>
        </w:rPr>
        <w:t xml:space="preserve">se ve reflejado en la reforma curricular </w:t>
      </w:r>
      <w:r w:rsidR="001876DC" w:rsidRPr="007301A5">
        <w:rPr>
          <w:rFonts w:cs="Times New Roman"/>
          <w:color w:val="000000"/>
          <w:sz w:val="28"/>
          <w:szCs w:val="24"/>
        </w:rPr>
        <w:t>del pregrado</w:t>
      </w:r>
      <w:r w:rsidR="00715170" w:rsidRPr="007301A5">
        <w:rPr>
          <w:rFonts w:cs="Times New Roman"/>
          <w:color w:val="000000"/>
          <w:sz w:val="28"/>
          <w:szCs w:val="24"/>
        </w:rPr>
        <w:t xml:space="preserve"> y </w:t>
      </w:r>
      <w:r w:rsidR="009F25E9" w:rsidRPr="007301A5">
        <w:rPr>
          <w:rFonts w:cs="Times New Roman"/>
          <w:color w:val="000000"/>
          <w:sz w:val="28"/>
          <w:szCs w:val="24"/>
        </w:rPr>
        <w:t>posgrados de la facultad</w:t>
      </w:r>
      <w:r w:rsidR="001876DC" w:rsidRPr="007301A5">
        <w:rPr>
          <w:rFonts w:cs="Times New Roman"/>
          <w:color w:val="000000"/>
          <w:sz w:val="28"/>
          <w:szCs w:val="24"/>
        </w:rPr>
        <w:t>.</w:t>
      </w:r>
      <w:r w:rsidR="009F25E9" w:rsidRPr="007301A5">
        <w:rPr>
          <w:rFonts w:cs="Times New Roman"/>
          <w:color w:val="000000"/>
          <w:sz w:val="28"/>
          <w:szCs w:val="24"/>
        </w:rPr>
        <w:t xml:space="preserve"> </w:t>
      </w:r>
    </w:p>
    <w:p w:rsidR="006948CA" w:rsidRDefault="006948CA" w:rsidP="009D6E8A">
      <w:pPr>
        <w:spacing w:line="360" w:lineRule="auto"/>
        <w:contextualSpacing/>
        <w:jc w:val="both"/>
        <w:rPr>
          <w:rFonts w:cs="Times New Roman"/>
          <w:color w:val="000000"/>
          <w:sz w:val="28"/>
          <w:szCs w:val="24"/>
        </w:rPr>
      </w:pPr>
    </w:p>
    <w:p w:rsidR="00A0024E" w:rsidRDefault="00A0024E" w:rsidP="009D6E8A">
      <w:pPr>
        <w:spacing w:line="360" w:lineRule="auto"/>
        <w:contextualSpacing/>
        <w:jc w:val="both"/>
        <w:rPr>
          <w:rFonts w:cs="Times New Roman"/>
          <w:color w:val="000000"/>
          <w:sz w:val="28"/>
          <w:szCs w:val="24"/>
        </w:rPr>
      </w:pPr>
      <w:r w:rsidRPr="007301A5">
        <w:rPr>
          <w:rFonts w:cs="Times New Roman"/>
          <w:color w:val="000000"/>
          <w:sz w:val="28"/>
          <w:szCs w:val="24"/>
        </w:rPr>
        <w:t>Muchas Gracias a todos y Bienvenidos,</w:t>
      </w:r>
    </w:p>
    <w:p w:rsidR="007D2F38" w:rsidRDefault="007D2F38" w:rsidP="009D6E8A">
      <w:pPr>
        <w:spacing w:line="360" w:lineRule="auto"/>
        <w:contextualSpacing/>
        <w:jc w:val="both"/>
        <w:rPr>
          <w:rFonts w:cs="Times New Roman"/>
          <w:color w:val="000000"/>
          <w:sz w:val="28"/>
          <w:szCs w:val="24"/>
        </w:rPr>
      </w:pPr>
    </w:p>
    <w:p w:rsidR="007D2F38" w:rsidRPr="007D2F38" w:rsidRDefault="007D2F38" w:rsidP="007D2F38">
      <w:pPr>
        <w:shd w:val="clear" w:color="auto" w:fill="FFFFFF"/>
        <w:spacing w:after="225" w:line="240" w:lineRule="auto"/>
        <w:rPr>
          <w:rFonts w:ascii="Geomanist" w:eastAsia="Times New Roman" w:hAnsi="Geomanist" w:cs="Times New Roman"/>
          <w:color w:val="000000"/>
          <w:sz w:val="26"/>
          <w:szCs w:val="26"/>
          <w:lang w:eastAsia="es-CO"/>
        </w:rPr>
      </w:pPr>
    </w:p>
    <w:p w:rsidR="007D2F38" w:rsidRPr="007301A5" w:rsidRDefault="007D2F38" w:rsidP="009D6E8A">
      <w:pPr>
        <w:spacing w:line="360" w:lineRule="auto"/>
        <w:contextualSpacing/>
        <w:jc w:val="both"/>
        <w:rPr>
          <w:rFonts w:cs="Times New Roman"/>
          <w:color w:val="000000"/>
          <w:sz w:val="28"/>
          <w:szCs w:val="24"/>
        </w:rPr>
      </w:pPr>
    </w:p>
    <w:sectPr w:rsidR="007D2F38" w:rsidRPr="007301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anis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23900"/>
    <w:multiLevelType w:val="multilevel"/>
    <w:tmpl w:val="D5D4D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27C62"/>
    <w:multiLevelType w:val="hybridMultilevel"/>
    <w:tmpl w:val="473C23CC"/>
    <w:lvl w:ilvl="0" w:tplc="29E220D4">
      <w:numFmt w:val="bullet"/>
      <w:lvlText w:val=""/>
      <w:lvlJc w:val="left"/>
      <w:pPr>
        <w:ind w:left="720" w:hanging="360"/>
      </w:pPr>
      <w:rPr>
        <w:rFonts w:ascii="Symbol" w:eastAsiaTheme="minorHAnsi" w:hAnsi="Symbol" w:cs="Lucida Sans Unicode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E16B2"/>
    <w:multiLevelType w:val="hybridMultilevel"/>
    <w:tmpl w:val="AE407C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53A9E"/>
    <w:multiLevelType w:val="hybridMultilevel"/>
    <w:tmpl w:val="61B4CEE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8CA"/>
    <w:rsid w:val="000678CA"/>
    <w:rsid w:val="00130E85"/>
    <w:rsid w:val="001876DC"/>
    <w:rsid w:val="00275688"/>
    <w:rsid w:val="00283D6E"/>
    <w:rsid w:val="003A6B04"/>
    <w:rsid w:val="003C6E00"/>
    <w:rsid w:val="003D430D"/>
    <w:rsid w:val="003F0A35"/>
    <w:rsid w:val="006948CA"/>
    <w:rsid w:val="00715170"/>
    <w:rsid w:val="007301A5"/>
    <w:rsid w:val="007D2F38"/>
    <w:rsid w:val="00813990"/>
    <w:rsid w:val="008C7328"/>
    <w:rsid w:val="008E7E21"/>
    <w:rsid w:val="00911595"/>
    <w:rsid w:val="00962FD2"/>
    <w:rsid w:val="009D6E8A"/>
    <w:rsid w:val="009F25E9"/>
    <w:rsid w:val="00A0024E"/>
    <w:rsid w:val="00A12D17"/>
    <w:rsid w:val="00A20BC1"/>
    <w:rsid w:val="00A6682C"/>
    <w:rsid w:val="00B90C40"/>
    <w:rsid w:val="00BB6686"/>
    <w:rsid w:val="00BC70E6"/>
    <w:rsid w:val="00BD7532"/>
    <w:rsid w:val="00BF7BB2"/>
    <w:rsid w:val="00C07C83"/>
    <w:rsid w:val="00C9732A"/>
    <w:rsid w:val="00CE153F"/>
    <w:rsid w:val="00D4706D"/>
    <w:rsid w:val="00D542FF"/>
    <w:rsid w:val="00DF3F15"/>
    <w:rsid w:val="00F36C71"/>
    <w:rsid w:val="00F55B06"/>
    <w:rsid w:val="00FB4387"/>
    <w:rsid w:val="00FB5EA1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DC59"/>
  <w15:chartTrackingRefBased/>
  <w15:docId w15:val="{D7DE7888-FBAC-4D42-BE2B-D3FC0D84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D2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678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1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7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6DC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283D6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7D2F38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7D2F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6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Braulio Rodriguez Castro</dc:creator>
  <cp:keywords/>
  <dc:description/>
  <cp:lastModifiedBy>Braulio</cp:lastModifiedBy>
  <cp:revision>3</cp:revision>
  <cp:lastPrinted>2019-10-16T20:20:00Z</cp:lastPrinted>
  <dcterms:created xsi:type="dcterms:W3CDTF">2022-10-11T21:12:00Z</dcterms:created>
  <dcterms:modified xsi:type="dcterms:W3CDTF">2022-10-11T22:03:00Z</dcterms:modified>
</cp:coreProperties>
</file>