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55" w:rsidRPr="00A76D55" w:rsidRDefault="00A76D55" w:rsidP="00A76D5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A76D55">
        <w:rPr>
          <w:position w:val="-7"/>
          <w:sz w:val="121"/>
        </w:rPr>
        <w:t>U</w:t>
      </w:r>
    </w:p>
    <w:p w:rsidR="00973B6F" w:rsidRDefault="00B32CCD" w:rsidP="004B3E22">
      <w:r>
        <w:t xml:space="preserve">na de las acciones más importantes de las organizaciones representativas de una profesión consiste en tomar posición frente </w:t>
      </w:r>
      <w:r w:rsidR="00A76D55">
        <w:t>a los asuntos de inter</w:t>
      </w:r>
      <w:r w:rsidR="00101059">
        <w:t>és común</w:t>
      </w:r>
      <w:r w:rsidR="00C654BB">
        <w:t>. Se trata de poner al servicio de la sociedad el conocimiento y la experiencia de la profesión.</w:t>
      </w:r>
    </w:p>
    <w:p w:rsidR="00C654BB" w:rsidRPr="0044410E" w:rsidRDefault="00C654BB" w:rsidP="004B3E22">
      <w:r>
        <w:t xml:space="preserve">En ese orden de ideas, hay que destacar el continuo esfuerzo de IFAC </w:t>
      </w:r>
      <w:r w:rsidR="007D5FDC">
        <w:t>para</w:t>
      </w:r>
      <w:r>
        <w:t xml:space="preserve"> influir en las decisiones del </w:t>
      </w:r>
      <w:hyperlink r:id="rId9" w:history="1">
        <w:r w:rsidRPr="00D75381">
          <w:rPr>
            <w:rStyle w:val="Hipervnculo"/>
          </w:rPr>
          <w:t>G-20</w:t>
        </w:r>
      </w:hyperlink>
      <w:r>
        <w:t>, grupo de países de innegable importancia.</w:t>
      </w:r>
      <w:r w:rsidR="00A144CA">
        <w:t xml:space="preserve"> </w:t>
      </w:r>
      <w:r w:rsidR="008E79FE">
        <w:t xml:space="preserve">Recientemente dicha federación </w:t>
      </w:r>
      <w:r w:rsidR="00831C7B">
        <w:t xml:space="preserve">les </w:t>
      </w:r>
      <w:hyperlink r:id="rId10" w:history="1">
        <w:r w:rsidR="00B35893" w:rsidRPr="0073237C">
          <w:rPr>
            <w:rStyle w:val="Hipervnculo"/>
          </w:rPr>
          <w:t>formuló nuevas recomendaciones</w:t>
        </w:r>
      </w:hyperlink>
      <w:r w:rsidR="00B35893">
        <w:t xml:space="preserve">. </w:t>
      </w:r>
      <w:r w:rsidR="00B35893" w:rsidRPr="0044410E">
        <w:t xml:space="preserve">En esta ocasión se centró en </w:t>
      </w:r>
      <w:r w:rsidR="0073237C" w:rsidRPr="0044410E">
        <w:t xml:space="preserve">(1) Global </w:t>
      </w:r>
      <w:proofErr w:type="spellStart"/>
      <w:r w:rsidR="0073237C" w:rsidRPr="0044410E">
        <w:t>Consistency</w:t>
      </w:r>
      <w:proofErr w:type="spellEnd"/>
      <w:r w:rsidR="0073237C" w:rsidRPr="0044410E">
        <w:t xml:space="preserve"> </w:t>
      </w:r>
      <w:proofErr w:type="spellStart"/>
      <w:r w:rsidR="0073237C" w:rsidRPr="0044410E">
        <w:t>for</w:t>
      </w:r>
      <w:proofErr w:type="spellEnd"/>
      <w:r w:rsidR="0073237C" w:rsidRPr="0044410E">
        <w:t xml:space="preserve"> </w:t>
      </w:r>
      <w:proofErr w:type="spellStart"/>
      <w:r w:rsidR="0073237C" w:rsidRPr="0044410E">
        <w:t>Sound</w:t>
      </w:r>
      <w:proofErr w:type="spellEnd"/>
      <w:r w:rsidR="0073237C" w:rsidRPr="0044410E">
        <w:t xml:space="preserve"> </w:t>
      </w:r>
      <w:proofErr w:type="spellStart"/>
      <w:r w:rsidR="0073237C" w:rsidRPr="0044410E">
        <w:t>Financial</w:t>
      </w:r>
      <w:proofErr w:type="spellEnd"/>
      <w:r w:rsidR="0073237C" w:rsidRPr="0044410E">
        <w:t xml:space="preserve"> </w:t>
      </w:r>
      <w:proofErr w:type="spellStart"/>
      <w:r w:rsidR="0073237C" w:rsidRPr="0044410E">
        <w:t>Regulation</w:t>
      </w:r>
      <w:proofErr w:type="spellEnd"/>
      <w:r w:rsidR="0073237C" w:rsidRPr="0044410E">
        <w:t xml:space="preserve">, (2) </w:t>
      </w:r>
      <w:proofErr w:type="spellStart"/>
      <w:r w:rsidR="0073237C" w:rsidRPr="0044410E">
        <w:t>Financial</w:t>
      </w:r>
      <w:proofErr w:type="spellEnd"/>
      <w:r w:rsidR="0073237C" w:rsidRPr="0044410E">
        <w:t xml:space="preserve"> Management, </w:t>
      </w:r>
      <w:proofErr w:type="spellStart"/>
      <w:r w:rsidR="0073237C" w:rsidRPr="0044410E">
        <w:t>Reporting</w:t>
      </w:r>
      <w:proofErr w:type="spellEnd"/>
      <w:r w:rsidR="0073237C" w:rsidRPr="0044410E">
        <w:t xml:space="preserve">, </w:t>
      </w:r>
      <w:proofErr w:type="spellStart"/>
      <w:r w:rsidR="0073237C" w:rsidRPr="0044410E">
        <w:t>Transparency</w:t>
      </w:r>
      <w:proofErr w:type="spellEnd"/>
      <w:r w:rsidR="0073237C" w:rsidRPr="0044410E">
        <w:t xml:space="preserve">, and </w:t>
      </w:r>
      <w:proofErr w:type="spellStart"/>
      <w:r w:rsidR="0073237C" w:rsidRPr="0044410E">
        <w:t>Accountability</w:t>
      </w:r>
      <w:proofErr w:type="spellEnd"/>
      <w:r w:rsidR="0073237C" w:rsidRPr="0044410E">
        <w:t xml:space="preserve"> </w:t>
      </w:r>
      <w:proofErr w:type="spellStart"/>
      <w:r w:rsidR="0073237C" w:rsidRPr="0044410E">
        <w:t>by</w:t>
      </w:r>
      <w:proofErr w:type="spellEnd"/>
      <w:r w:rsidR="0073237C" w:rsidRPr="0044410E">
        <w:t xml:space="preserve"> </w:t>
      </w:r>
      <w:proofErr w:type="spellStart"/>
      <w:r w:rsidR="0073237C" w:rsidRPr="0044410E">
        <w:t>Governments</w:t>
      </w:r>
      <w:proofErr w:type="spellEnd"/>
      <w:r w:rsidR="0073237C" w:rsidRPr="0044410E">
        <w:t xml:space="preserve"> y (3) </w:t>
      </w:r>
      <w:proofErr w:type="spellStart"/>
      <w:r w:rsidR="0073237C" w:rsidRPr="0044410E">
        <w:t>Effective</w:t>
      </w:r>
      <w:proofErr w:type="spellEnd"/>
      <w:r w:rsidR="0073237C" w:rsidRPr="0044410E">
        <w:t xml:space="preserve"> </w:t>
      </w:r>
      <w:proofErr w:type="spellStart"/>
      <w:r w:rsidR="0073237C" w:rsidRPr="0044410E">
        <w:t>Taxation</w:t>
      </w:r>
      <w:proofErr w:type="spellEnd"/>
      <w:r w:rsidR="0073237C" w:rsidRPr="0044410E">
        <w:t xml:space="preserve"> </w:t>
      </w:r>
      <w:proofErr w:type="spellStart"/>
      <w:r w:rsidR="0073237C" w:rsidRPr="0044410E">
        <w:t>Systems</w:t>
      </w:r>
      <w:proofErr w:type="spellEnd"/>
      <w:r w:rsidR="0073237C" w:rsidRPr="0044410E">
        <w:t>.</w:t>
      </w:r>
    </w:p>
    <w:p w:rsidR="00476477" w:rsidRPr="00FA06B8" w:rsidRDefault="00476477" w:rsidP="004B3E22">
      <w:pPr>
        <w:rPr>
          <w:lang w:val="en-US"/>
        </w:rPr>
      </w:pPr>
      <w:r>
        <w:t>En materia de regulación, IFAC sugirió al G-20</w:t>
      </w:r>
      <w:r w:rsidR="00CE14BD">
        <w:t>, entre otras cosas,</w:t>
      </w:r>
      <w:r>
        <w:t xml:space="preserve"> adoptar </w:t>
      </w:r>
      <w:r w:rsidR="00FA06B8">
        <w:t>los principios de una regulación de alta calidad</w:t>
      </w:r>
      <w:r>
        <w:t xml:space="preserve">. </w:t>
      </w:r>
      <w:r w:rsidR="00444899">
        <w:rPr>
          <w:lang w:val="en-US"/>
        </w:rPr>
        <w:t xml:space="preserve">Entre </w:t>
      </w:r>
      <w:proofErr w:type="spellStart"/>
      <w:r w:rsidR="00444899">
        <w:rPr>
          <w:lang w:val="en-US"/>
        </w:rPr>
        <w:t>ello</w:t>
      </w:r>
      <w:r w:rsidRPr="00FA06B8">
        <w:rPr>
          <w:lang w:val="en-US"/>
        </w:rPr>
        <w:t>s</w:t>
      </w:r>
      <w:proofErr w:type="spellEnd"/>
      <w:r w:rsidRPr="00FA06B8">
        <w:rPr>
          <w:lang w:val="en-US"/>
        </w:rPr>
        <w:t xml:space="preserve"> se </w:t>
      </w:r>
      <w:proofErr w:type="spellStart"/>
      <w:r w:rsidRPr="00FA06B8">
        <w:rPr>
          <w:lang w:val="en-US"/>
        </w:rPr>
        <w:t>encuentra</w:t>
      </w:r>
      <w:proofErr w:type="spellEnd"/>
      <w:r w:rsidR="00EF1A20" w:rsidRPr="00FA06B8">
        <w:rPr>
          <w:lang w:val="en-US"/>
        </w:rPr>
        <w:t xml:space="preserve"> </w:t>
      </w:r>
      <w:proofErr w:type="spellStart"/>
      <w:r w:rsidR="001B02D0">
        <w:rPr>
          <w:lang w:val="en-US"/>
        </w:rPr>
        <w:t>aquel</w:t>
      </w:r>
      <w:proofErr w:type="spellEnd"/>
      <w:r w:rsidR="001B02D0">
        <w:rPr>
          <w:lang w:val="en-US"/>
        </w:rPr>
        <w:t xml:space="preserve"> </w:t>
      </w:r>
      <w:proofErr w:type="spellStart"/>
      <w:r w:rsidR="001B02D0">
        <w:rPr>
          <w:lang w:val="en-US"/>
        </w:rPr>
        <w:t>según</w:t>
      </w:r>
      <w:proofErr w:type="spellEnd"/>
      <w:r w:rsidR="001B02D0">
        <w:rPr>
          <w:lang w:val="en-US"/>
        </w:rPr>
        <w:t xml:space="preserve"> el </w:t>
      </w:r>
      <w:proofErr w:type="spellStart"/>
      <w:r w:rsidR="001B02D0">
        <w:rPr>
          <w:lang w:val="en-US"/>
        </w:rPr>
        <w:t>cual</w:t>
      </w:r>
      <w:proofErr w:type="spellEnd"/>
      <w:r w:rsidR="00FA06B8" w:rsidRPr="00FA06B8">
        <w:rPr>
          <w:lang w:val="en-US"/>
        </w:rPr>
        <w:t xml:space="preserve"> </w:t>
      </w:r>
      <w:r w:rsidR="00FA06B8">
        <w:rPr>
          <w:lang w:val="en-US"/>
        </w:rPr>
        <w:t xml:space="preserve">“(…) </w:t>
      </w:r>
      <w:r w:rsidR="00FA06B8" w:rsidRPr="00FA06B8">
        <w:rPr>
          <w:i/>
          <w:lang w:val="en-US"/>
        </w:rPr>
        <w:t>proportionate regulation that takes account of the size and complexity of the organizations to which it is applied and the disproportionate impacts it might have on different organizations</w:t>
      </w:r>
      <w:r w:rsidR="00FA06B8">
        <w:rPr>
          <w:lang w:val="en-US"/>
        </w:rPr>
        <w:t xml:space="preserve"> (…)”</w:t>
      </w:r>
    </w:p>
    <w:p w:rsidR="00C95E7D" w:rsidRDefault="00EF1A20" w:rsidP="004B3E22">
      <w:r>
        <w:t xml:space="preserve">Repetidamente hemos resaltado que la </w:t>
      </w:r>
      <w:hyperlink r:id="rId11" w:history="1">
        <w:r w:rsidRPr="00396257">
          <w:rPr>
            <w:rStyle w:val="Hipervnculo"/>
          </w:rPr>
          <w:t>Ley 1314 de 2009</w:t>
        </w:r>
      </w:hyperlink>
      <w:r>
        <w:t xml:space="preserve"> quiso que se considerara</w:t>
      </w:r>
      <w:r w:rsidR="00990B27">
        <w:t>n</w:t>
      </w:r>
      <w:r>
        <w:t xml:space="preserve"> las circunstancias de las empresas desde distin</w:t>
      </w:r>
      <w:r w:rsidR="00C95E7D">
        <w:t>tas perspectivas, de manera que no se tuviera en cuenta única</w:t>
      </w:r>
      <w:r w:rsidR="00B06535">
        <w:t xml:space="preserve">mente </w:t>
      </w:r>
      <w:r w:rsidR="00990B27">
        <w:t>su</w:t>
      </w:r>
      <w:r w:rsidR="00B06535">
        <w:t xml:space="preserve"> tamaño (véase Contrapartida </w:t>
      </w:r>
      <w:hyperlink r:id="rId12" w:history="1">
        <w:r w:rsidR="00B06535" w:rsidRPr="006268C0">
          <w:rPr>
            <w:rStyle w:val="Hipervnculo"/>
          </w:rPr>
          <w:t>121</w:t>
        </w:r>
      </w:hyperlink>
      <w:r w:rsidR="00B06535">
        <w:t xml:space="preserve">, </w:t>
      </w:r>
      <w:hyperlink r:id="rId13" w:history="1">
        <w:r w:rsidR="00B06535" w:rsidRPr="006268C0">
          <w:rPr>
            <w:rStyle w:val="Hipervnculo"/>
          </w:rPr>
          <w:t>251</w:t>
        </w:r>
      </w:hyperlink>
      <w:r w:rsidR="00B06535">
        <w:t xml:space="preserve">, </w:t>
      </w:r>
      <w:hyperlink r:id="rId14" w:history="1">
        <w:r w:rsidR="00B06535" w:rsidRPr="006268C0">
          <w:rPr>
            <w:rStyle w:val="Hipervnculo"/>
          </w:rPr>
          <w:t>354</w:t>
        </w:r>
      </w:hyperlink>
      <w:r w:rsidR="00B06535">
        <w:t xml:space="preserve">, </w:t>
      </w:r>
      <w:hyperlink r:id="rId15" w:history="1">
        <w:r w:rsidR="00294483" w:rsidRPr="006268C0">
          <w:rPr>
            <w:rStyle w:val="Hipervnculo"/>
          </w:rPr>
          <w:t>384</w:t>
        </w:r>
      </w:hyperlink>
      <w:r w:rsidR="00294483">
        <w:t xml:space="preserve">, </w:t>
      </w:r>
      <w:hyperlink r:id="rId16" w:history="1">
        <w:r w:rsidR="00294483" w:rsidRPr="00273646">
          <w:rPr>
            <w:rStyle w:val="Hipervnculo"/>
          </w:rPr>
          <w:t>440</w:t>
        </w:r>
      </w:hyperlink>
      <w:r w:rsidR="00294483">
        <w:t xml:space="preserve">, </w:t>
      </w:r>
      <w:hyperlink r:id="rId17" w:history="1">
        <w:r w:rsidR="00294483" w:rsidRPr="00273646">
          <w:rPr>
            <w:rStyle w:val="Hipervnculo"/>
          </w:rPr>
          <w:t>489</w:t>
        </w:r>
      </w:hyperlink>
      <w:r w:rsidR="00294483">
        <w:t xml:space="preserve">, </w:t>
      </w:r>
      <w:hyperlink r:id="rId18" w:history="1">
        <w:r w:rsidR="00294483" w:rsidRPr="00273646">
          <w:rPr>
            <w:rStyle w:val="Hipervnculo"/>
          </w:rPr>
          <w:t>642</w:t>
        </w:r>
      </w:hyperlink>
      <w:r w:rsidR="00294483">
        <w:t>)</w:t>
      </w:r>
    </w:p>
    <w:p w:rsidR="0047657F" w:rsidRDefault="0047657F" w:rsidP="004B3E22">
      <w:r>
        <w:t xml:space="preserve">Como van las cosas, el sector financiero fue objeto de tratamientos especiales, mientras el clamor de otros, como el solidario y las </w:t>
      </w:r>
      <w:r>
        <w:lastRenderedPageBreak/>
        <w:t xml:space="preserve">propiedades horizontales, </w:t>
      </w:r>
      <w:r w:rsidR="00447452">
        <w:t>no ha logrado inmutar a las autoridades de normalización ni a las de regulación.</w:t>
      </w:r>
    </w:p>
    <w:p w:rsidR="00447452" w:rsidRDefault="006F7CE0" w:rsidP="004B3E22">
      <w:r>
        <w:t xml:space="preserve">Aunque </w:t>
      </w:r>
      <w:r w:rsidR="00F82E38">
        <w:t xml:space="preserve">inspirado en los pronunciamientos internacionales vigentes en la época de su preparación, el </w:t>
      </w:r>
      <w:hyperlink r:id="rId19" w:history="1">
        <w:r w:rsidR="00F82E38" w:rsidRPr="000A73DB">
          <w:rPr>
            <w:rStyle w:val="Hipervnculo"/>
          </w:rPr>
          <w:t>Decreto reglamentario 2649 de 1993</w:t>
        </w:r>
      </w:hyperlink>
      <w:r w:rsidR="000A73DB">
        <w:t xml:space="preserve"> se produjo considerando cuidadosamente la legislación existente y procurando se</w:t>
      </w:r>
      <w:r w:rsidR="00266728">
        <w:t>rvir a muy diversos propósitos, como se constata al leer su artículo 3°.</w:t>
      </w:r>
      <w:r w:rsidR="000A73DB">
        <w:t xml:space="preserve"> </w:t>
      </w:r>
      <w:r w:rsidR="00975E5D">
        <w:t>En cambio, los decretos expedidos en de</w:t>
      </w:r>
      <w:r w:rsidR="001018E2">
        <w:t xml:space="preserve">sarrollo de la Ley 1314, ídem, </w:t>
      </w:r>
      <w:r w:rsidR="00B45409">
        <w:t xml:space="preserve">pasan por alto la normatividad preexistente y se centran en las decisiones </w:t>
      </w:r>
      <w:r w:rsidR="0092414D">
        <w:t>ec</w:t>
      </w:r>
      <w:r w:rsidR="003E266A">
        <w:t>onómicas</w:t>
      </w:r>
      <w:r w:rsidR="0092414D">
        <w:t xml:space="preserve">, principalmente en </w:t>
      </w:r>
      <w:r w:rsidR="0092414D" w:rsidRPr="0092414D">
        <w:t>el suministro de recursos a la entidad</w:t>
      </w:r>
      <w:r w:rsidR="0092414D">
        <w:t xml:space="preserve"> (párrafo OB2 del </w:t>
      </w:r>
      <w:r w:rsidR="0092414D" w:rsidRPr="0092414D">
        <w:t>Marco Conceptual para la Información Financiera</w:t>
      </w:r>
      <w:r w:rsidR="004D15D3">
        <w:t>)</w:t>
      </w:r>
      <w:r w:rsidR="00C67D1F">
        <w:t>.</w:t>
      </w:r>
      <w:r w:rsidR="003D6A10">
        <w:t xml:space="preserve"> Así las cosas, si bien uno y otros se ocupan de la contabilidad financiera de las organizaciones, entre ellos hay importantes diferencias.</w:t>
      </w:r>
    </w:p>
    <w:p w:rsidR="003D6A10" w:rsidRDefault="00146CA7" w:rsidP="004B3E22">
      <w:r>
        <w:t>L</w:t>
      </w:r>
      <w:r w:rsidR="00B271EA">
        <w:t>as entidades vigiladas</w:t>
      </w:r>
      <w:r w:rsidR="0070661A">
        <w:t xml:space="preserve"> por las superintendencias</w:t>
      </w:r>
      <w:r w:rsidR="00B271EA">
        <w:t>, en su mayoría grandes, tienen la lupa encima en este momento de transición hacia la aplicación plena de un nuevo cuerpo normativo de información financiera.</w:t>
      </w:r>
      <w:r w:rsidR="00EB7EDE">
        <w:t xml:space="preserve"> Mientras tanto nadie se ocupa de las no vigiladas</w:t>
      </w:r>
      <w:r w:rsidR="00DA5726">
        <w:t xml:space="preserve"> por tales entidades</w:t>
      </w:r>
      <w:r>
        <w:t>, que son la gran mayoría</w:t>
      </w:r>
      <w:r w:rsidR="00EB7EDE">
        <w:t>.</w:t>
      </w:r>
      <w:r w:rsidR="00DA5726">
        <w:t xml:space="preserve"> Aunque ejerzan supervisión, los ministerios, las gobernaciones y las alcaldías</w:t>
      </w:r>
      <w:r w:rsidR="00E72646">
        <w:t>,</w:t>
      </w:r>
      <w:r w:rsidR="00DA5726">
        <w:t xml:space="preserve"> son </w:t>
      </w:r>
      <w:r w:rsidR="00477FA9">
        <w:t>ajenos</w:t>
      </w:r>
      <w:r w:rsidR="00DA5726">
        <w:t xml:space="preserve"> al proceso de modernización contable.</w:t>
      </w:r>
      <w:r>
        <w:t xml:space="preserve"> </w:t>
      </w:r>
      <w:r w:rsidR="00473EA4">
        <w:t>Allí, lejos de la fiscalización estatal, surgirán peculiares formas de aplicación de las nuevas reglas, fruto de la toma de posición de las empres</w:t>
      </w:r>
      <w:r w:rsidR="00E72646">
        <w:t xml:space="preserve">as, las cuales evaluarán cuidadosamente </w:t>
      </w:r>
      <w:r w:rsidR="006A14D3">
        <w:t>sus</w:t>
      </w:r>
      <w:r w:rsidR="008A23DD">
        <w:t xml:space="preserve"> costos, beneficios e implicacione</w:t>
      </w:r>
      <w:r w:rsidR="006A14D3">
        <w:t>s.</w:t>
      </w:r>
    </w:p>
    <w:p w:rsidR="006A14D3" w:rsidRPr="006A14D3" w:rsidRDefault="006A14D3" w:rsidP="006A14D3">
      <w:pPr>
        <w:jc w:val="right"/>
        <w:rPr>
          <w:i/>
        </w:rPr>
      </w:pPr>
      <w:r w:rsidRPr="006A14D3">
        <w:rPr>
          <w:i/>
        </w:rPr>
        <w:t>Hernando Bermúdez Gómez</w:t>
      </w:r>
    </w:p>
    <w:sectPr w:rsidR="006A14D3" w:rsidRPr="006A14D3" w:rsidSect="007F1D21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DD" w:rsidRDefault="00E177DD" w:rsidP="00EE7812">
      <w:pPr>
        <w:spacing w:after="0" w:line="240" w:lineRule="auto"/>
      </w:pPr>
      <w:r>
        <w:separator/>
      </w:r>
    </w:p>
  </w:endnote>
  <w:endnote w:type="continuationSeparator" w:id="0">
    <w:p w:rsidR="00E177DD" w:rsidRDefault="00E177D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DD" w:rsidRDefault="00E177DD" w:rsidP="00EE7812">
      <w:pPr>
        <w:spacing w:after="0" w:line="240" w:lineRule="auto"/>
      </w:pPr>
      <w:r>
        <w:separator/>
      </w:r>
    </w:p>
  </w:footnote>
  <w:footnote w:type="continuationSeparator" w:id="0">
    <w:p w:rsidR="00E177DD" w:rsidRDefault="00E177D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4410E">
      <w:t>1008</w:t>
    </w:r>
    <w:r w:rsidR="00667D4D">
      <w:t>,</w:t>
    </w:r>
    <w:r w:rsidR="009D09BB">
      <w:t xml:space="preserve"> </w:t>
    </w:r>
    <w:r w:rsidR="00351D70">
      <w:t>octubre</w:t>
    </w:r>
    <w:r w:rsidR="007E2BC9">
      <w:t xml:space="preserve"> </w:t>
    </w:r>
    <w:r w:rsidR="0044410E">
      <w:t>20</w:t>
    </w:r>
    <w:r w:rsidR="007E2BC9">
      <w:t xml:space="preserve"> de 2014</w:t>
    </w:r>
  </w:p>
  <w:p w:rsidR="0046164F" w:rsidRDefault="00E177D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DB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059"/>
    <w:rsid w:val="001018E2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CA7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2D0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728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646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48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D70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257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A10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66A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10E"/>
    <w:rsid w:val="0044442D"/>
    <w:rsid w:val="004444CD"/>
    <w:rsid w:val="0044488C"/>
    <w:rsid w:val="00444899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452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3EA4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477"/>
    <w:rsid w:val="0047657F"/>
    <w:rsid w:val="00476DC0"/>
    <w:rsid w:val="00476FEF"/>
    <w:rsid w:val="00477FA9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5D3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69F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C6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35A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8C0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14D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C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1A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37C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5FDC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C7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1CE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3DD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9FE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14D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E5D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B27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4D8C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4CA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D55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35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1EA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CCD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893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409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4BB"/>
    <w:rsid w:val="00C65507"/>
    <w:rsid w:val="00C65E42"/>
    <w:rsid w:val="00C671EF"/>
    <w:rsid w:val="00C6753B"/>
    <w:rsid w:val="00C679A7"/>
    <w:rsid w:val="00C67B73"/>
    <w:rsid w:val="00C67CB1"/>
    <w:rsid w:val="00C67D1F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5E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BD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AB2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81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26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7D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64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B7EDE"/>
    <w:rsid w:val="00EC02DE"/>
    <w:rsid w:val="00EC083C"/>
    <w:rsid w:val="00EC08DF"/>
    <w:rsid w:val="00EC0AF1"/>
    <w:rsid w:val="00EC0B62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25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A20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2E38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6B8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251.doc" TargetMode="External"/><Relationship Id="rId18" Type="http://schemas.openxmlformats.org/officeDocument/2006/relationships/hyperlink" Target="http://www.javeriana.edu.co/personales/hbermude/contrapartida/Contrapartida642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121.doc" TargetMode="External"/><Relationship Id="rId17" Type="http://schemas.openxmlformats.org/officeDocument/2006/relationships/hyperlink" Target="http://www.javeriana.edu.co/personales/hbermude/contrapartida/Contrapartida489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contrapartida/Contrapartida440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contrapartida/Contrapartida384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fac.org/sites/default/files/publications/files/IFAC%20G-20%20Submission%202014%20FINAL.pdf" TargetMode="External"/><Relationship Id="rId19" Type="http://schemas.openxmlformats.org/officeDocument/2006/relationships/hyperlink" Target="http://www.javeriana.edu.co/personales/hbermude/leycontable/contadores/1993-decreto-264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20.org/" TargetMode="External"/><Relationship Id="rId14" Type="http://schemas.openxmlformats.org/officeDocument/2006/relationships/hyperlink" Target="http://www.javeriana.edu.co/personales/hbermude/contrapartida/Contrapartida354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71AE1F3B-8E01-4BEA-BACC-86FE06DB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2014-10-16T01:29:00Z</dcterms:created>
  <dcterms:modified xsi:type="dcterms:W3CDTF">2014-10-16T01:29:00Z</dcterms:modified>
</cp:coreProperties>
</file>