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6AC" w:rsidRPr="002776AC" w:rsidRDefault="002776AC" w:rsidP="002776A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2776AC">
        <w:rPr>
          <w:position w:val="-8"/>
          <w:sz w:val="123"/>
        </w:rPr>
        <w:t>M</w:t>
      </w:r>
    </w:p>
    <w:p w:rsidR="00973B6F" w:rsidRDefault="006A76EF" w:rsidP="006A76EF">
      <w:r>
        <w:t>uchas veces, en Contrapartida, hemos citado al Grupo de Trabajo Intergubernamental de Expertos en Normas Internacionales de Contabilidad y Presentación de Informes</w:t>
      </w:r>
      <w:r w:rsidR="002776AC">
        <w:t xml:space="preserve"> (ISAR por sus siglas en inglés). En el momento en el cual escribimos esta nota se desarrolla en Ginebra su </w:t>
      </w:r>
      <w:hyperlink r:id="rId9" w:history="1">
        <w:r w:rsidR="002776AC" w:rsidRPr="009767F5">
          <w:rPr>
            <w:rStyle w:val="Hipervnculo"/>
          </w:rPr>
          <w:t>31</w:t>
        </w:r>
        <w:r w:rsidR="0096529E" w:rsidRPr="009767F5">
          <w:rPr>
            <w:rStyle w:val="Hipervnculo"/>
          </w:rPr>
          <w:t xml:space="preserve"> período de sesiones</w:t>
        </w:r>
      </w:hyperlink>
      <w:r w:rsidR="0096529E">
        <w:t xml:space="preserve"> (</w:t>
      </w:r>
      <w:r w:rsidR="0096529E" w:rsidRPr="0096529E">
        <w:t>15 a 17 de octubre de 2014</w:t>
      </w:r>
      <w:r w:rsidR="0096529E">
        <w:t>).</w:t>
      </w:r>
      <w:r w:rsidR="009767F5">
        <w:t xml:space="preserve"> En esta ocasión un colombiano, el profesor </w:t>
      </w:r>
      <w:r w:rsidR="00A00476">
        <w:t xml:space="preserve">de la Universidad de Medellín, </w:t>
      </w:r>
      <w:hyperlink r:id="rId10" w:history="1">
        <w:r w:rsidR="009767F5" w:rsidRPr="009767F5">
          <w:rPr>
            <w:rStyle w:val="Hipervnculo"/>
          </w:rPr>
          <w:t>Hugo A. Macías Cardona</w:t>
        </w:r>
      </w:hyperlink>
      <w:r w:rsidR="009767F5" w:rsidRPr="009767F5">
        <w:t>,</w:t>
      </w:r>
      <w:r w:rsidR="00A00476">
        <w:t xml:space="preserve"> participará como </w:t>
      </w:r>
      <w:hyperlink r:id="rId11" w:history="1">
        <w:r w:rsidR="00A00476" w:rsidRPr="00A00476">
          <w:rPr>
            <w:rStyle w:val="Hipervnculo"/>
          </w:rPr>
          <w:t>expositor</w:t>
        </w:r>
      </w:hyperlink>
      <w:r w:rsidR="00A00476">
        <w:t>.</w:t>
      </w:r>
    </w:p>
    <w:p w:rsidR="00A13E00" w:rsidRDefault="00637652" w:rsidP="00637652">
      <w:r>
        <w:t xml:space="preserve">Entre otras cosas, en la reunión se considerará el documento </w:t>
      </w:r>
      <w:hyperlink r:id="rId12" w:history="1">
        <w:r w:rsidRPr="00637652">
          <w:rPr>
            <w:rStyle w:val="Hipervnculo"/>
          </w:rPr>
          <w:t>Bases fundamentales de la presentación de información empresarial de alta calidad: Buenas prácticas de vigilancia y fiscalización, y mecanismos de cumplimiento</w:t>
        </w:r>
      </w:hyperlink>
      <w:r>
        <w:t>.</w:t>
      </w:r>
      <w:r w:rsidR="00A13E00">
        <w:t xml:space="preserve"> Según el resumen que antecede su texto, “(…) </w:t>
      </w:r>
      <w:r w:rsidR="00A13E00" w:rsidRPr="00AF2DB6">
        <w:rPr>
          <w:i/>
        </w:rPr>
        <w:t>En él se describen los principales elementos que conviene tener en cuenta para crear sistemas eficientes de vigilancia y fiscalización de empresas, sociedades de auditoría y contables profesionales; además, se analizan las normas y directrices publicadas por organismos internacionales y regionales, así como una selección de buenas</w:t>
      </w:r>
      <w:r w:rsidR="00AF2DB6" w:rsidRPr="00AF2DB6">
        <w:rPr>
          <w:i/>
        </w:rPr>
        <w:t xml:space="preserve"> </w:t>
      </w:r>
      <w:r w:rsidR="00A13E00" w:rsidRPr="00AF2DB6">
        <w:rPr>
          <w:i/>
        </w:rPr>
        <w:t>prácticas nacionales, y se exponen los principales desafíos que afrontan los países en sus</w:t>
      </w:r>
      <w:r w:rsidR="00AF2DB6" w:rsidRPr="00AF2DB6">
        <w:rPr>
          <w:i/>
        </w:rPr>
        <w:t xml:space="preserve"> </w:t>
      </w:r>
      <w:r w:rsidR="00A13E00" w:rsidRPr="00AF2DB6">
        <w:rPr>
          <w:i/>
        </w:rPr>
        <w:t>esfuerzos por establecer mecanismos eficientes de vigilancia del cumplimiento y la</w:t>
      </w:r>
      <w:r w:rsidR="00AF2DB6" w:rsidRPr="00AF2DB6">
        <w:rPr>
          <w:i/>
        </w:rPr>
        <w:t xml:space="preserve"> </w:t>
      </w:r>
      <w:r w:rsidR="00A13E00" w:rsidRPr="00AF2DB6">
        <w:rPr>
          <w:i/>
        </w:rPr>
        <w:t>fiscalización</w:t>
      </w:r>
      <w:r w:rsidR="00A13E00">
        <w:t>.</w:t>
      </w:r>
      <w:r w:rsidR="00AF2DB6">
        <w:t xml:space="preserve"> (…)”</w:t>
      </w:r>
    </w:p>
    <w:p w:rsidR="00E241E6" w:rsidRDefault="00E241E6" w:rsidP="00637652">
      <w:r>
        <w:t xml:space="preserve">Hemos sostenido que el Gobierno </w:t>
      </w:r>
      <w:r w:rsidR="00C5625A">
        <w:t>falló en</w:t>
      </w:r>
      <w:r w:rsidR="00BD3856">
        <w:t xml:space="preserve"> realizar la revolución que el P</w:t>
      </w:r>
      <w:r>
        <w:t xml:space="preserve">aís necesita al expedir las normas que regulan la composición y el funcionamiento del Consejo Técnico de la Contaduría Pública y la Junta Central de Contadores, a pesar de la claridad </w:t>
      </w:r>
      <w:r>
        <w:lastRenderedPageBreak/>
        <w:t xml:space="preserve">y amplitud del artículo </w:t>
      </w:r>
      <w:r w:rsidR="003D5597">
        <w:t xml:space="preserve">11 de la </w:t>
      </w:r>
      <w:hyperlink r:id="rId13" w:history="1">
        <w:r w:rsidR="003D5597" w:rsidRPr="003D5597">
          <w:rPr>
            <w:rStyle w:val="Hipervnculo"/>
          </w:rPr>
          <w:t>Ley 1314 de 2009</w:t>
        </w:r>
      </w:hyperlink>
      <w:r w:rsidR="003D5597">
        <w:t>.</w:t>
      </w:r>
    </w:p>
    <w:p w:rsidR="003705AE" w:rsidRDefault="00FF1CD0" w:rsidP="00A31009">
      <w:r>
        <w:t>Según el documento</w:t>
      </w:r>
      <w:r w:rsidR="00AE3991">
        <w:t xml:space="preserve"> de </w:t>
      </w:r>
      <w:r w:rsidR="00AE3991" w:rsidRPr="00AE3991">
        <w:t>UNCTAD</w:t>
      </w:r>
      <w:r>
        <w:t>, un adecuado sistema</w:t>
      </w:r>
      <w:r w:rsidR="00AE3991">
        <w:t xml:space="preserve"> </w:t>
      </w:r>
      <w:r>
        <w:t xml:space="preserve">de vigilancia y fiscalización se caracteriza por satisfacer las siguientes cualidades: (1) Independencia, (2) </w:t>
      </w:r>
      <w:r w:rsidRPr="00FF1CD0">
        <w:t>Financiación</w:t>
      </w:r>
      <w:r>
        <w:t xml:space="preserve">, (3) </w:t>
      </w:r>
      <w:r w:rsidRPr="00FF1CD0">
        <w:t>Equilibrio entre transparencia y confidencialidad</w:t>
      </w:r>
      <w:r>
        <w:t xml:space="preserve">, (4) </w:t>
      </w:r>
      <w:r w:rsidRPr="00FF1CD0">
        <w:t>Competencia del personal</w:t>
      </w:r>
      <w:r>
        <w:t xml:space="preserve"> y (5) </w:t>
      </w:r>
      <w:r w:rsidR="00A96642" w:rsidRPr="00A96642">
        <w:t>Cooperación y coordinación</w:t>
      </w:r>
      <w:r w:rsidR="00A96642">
        <w:t>.</w:t>
      </w:r>
      <w:r w:rsidR="00403495">
        <w:t xml:space="preserve"> </w:t>
      </w:r>
      <w:r w:rsidR="007D378E">
        <w:t>La independencia de los organismos de vigilancia y fiscalización es fundamental. Ellos no pueden ser siervos de instancias políticas más altas (</w:t>
      </w:r>
      <w:r w:rsidR="00611E84">
        <w:t>superintendentes, directores</w:t>
      </w:r>
      <w:r w:rsidR="00532D9A">
        <w:t xml:space="preserve">, </w:t>
      </w:r>
      <w:r w:rsidR="007D378E">
        <w:t xml:space="preserve">ministros y presidente), ni de los gremios profesionales, ni </w:t>
      </w:r>
      <w:r w:rsidR="00CA2AF1">
        <w:t>de los vigilados (firmas y contadores en ejercicio).</w:t>
      </w:r>
      <w:r w:rsidR="00C067F9">
        <w:t xml:space="preserve"> Paradójicamente un organismo bien financiado</w:t>
      </w:r>
      <w:r w:rsidR="004E5B54">
        <w:t xml:space="preserve"> se convierte en un objetivo apetecible para nuestra clase política que le gusta controlar presupuestos y plantas de personal.</w:t>
      </w:r>
      <w:r w:rsidR="00454AF6">
        <w:t xml:space="preserve"> </w:t>
      </w:r>
      <w:r w:rsidR="00302335">
        <w:t>E</w:t>
      </w:r>
      <w:r w:rsidR="00454AF6">
        <w:t>s necesaria cierta dosis de trasparencia</w:t>
      </w:r>
      <w:r w:rsidR="00A31009">
        <w:t xml:space="preserve">, que como alude el documento “(…) </w:t>
      </w:r>
      <w:r w:rsidR="00A31009" w:rsidRPr="00AC1CF7">
        <w:rPr>
          <w:i/>
        </w:rPr>
        <w:t>debe traducirse en la publicación de los planes anuales de trabajo, los informes sobre sus actividades y los resultados de las inspecciones, de manera conjunta o individual</w:t>
      </w:r>
      <w:r w:rsidR="00A31009">
        <w:t>. (…)”</w:t>
      </w:r>
      <w:r w:rsidR="00AC1CF7">
        <w:t>. La planta de personal no puede ser temporal y los nombramientos y ascensos deben corresponder a concursos</w:t>
      </w:r>
      <w:r w:rsidR="00302335">
        <w:t xml:space="preserve"> y méritos</w:t>
      </w:r>
      <w:r w:rsidR="00AC1CF7">
        <w:t xml:space="preserve"> y no al arbitrio del director de la institución.</w:t>
      </w:r>
      <w:r w:rsidR="00302335">
        <w:t xml:space="preserve"> En un país con múltiples vigilantes es indispensable la cooperación.</w:t>
      </w:r>
      <w:r w:rsidR="004F7D37">
        <w:t xml:space="preserve"> Además es necesario apoyar a organismos similares extranjeros e internacionales.</w:t>
      </w:r>
    </w:p>
    <w:p w:rsidR="003705AE" w:rsidRDefault="00403495" w:rsidP="00A31009">
      <w:r>
        <w:t>Investigando se conoce y estudiando se aprende.</w:t>
      </w:r>
    </w:p>
    <w:p w:rsidR="00403495" w:rsidRPr="00403495" w:rsidRDefault="00403495" w:rsidP="00403495">
      <w:pPr>
        <w:jc w:val="right"/>
        <w:rPr>
          <w:i/>
        </w:rPr>
      </w:pPr>
      <w:r w:rsidRPr="00403495">
        <w:rPr>
          <w:i/>
        </w:rPr>
        <w:t>Hernando Bermúdez Gómez</w:t>
      </w:r>
    </w:p>
    <w:sectPr w:rsidR="00403495" w:rsidRPr="00403495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DAF" w:rsidRDefault="00B31DAF" w:rsidP="00EE7812">
      <w:pPr>
        <w:spacing w:after="0" w:line="240" w:lineRule="auto"/>
      </w:pPr>
      <w:r>
        <w:separator/>
      </w:r>
    </w:p>
  </w:endnote>
  <w:endnote w:type="continuationSeparator" w:id="0">
    <w:p w:rsidR="00B31DAF" w:rsidRDefault="00B31DA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DAF" w:rsidRDefault="00B31DAF" w:rsidP="00EE7812">
      <w:pPr>
        <w:spacing w:after="0" w:line="240" w:lineRule="auto"/>
      </w:pPr>
      <w:r>
        <w:separator/>
      </w:r>
    </w:p>
  </w:footnote>
  <w:footnote w:type="continuationSeparator" w:id="0">
    <w:p w:rsidR="00B31DAF" w:rsidRDefault="00B31DA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801DFA">
      <w:t>1016</w:t>
    </w:r>
    <w:r w:rsidR="00667D4D">
      <w:t>,</w:t>
    </w:r>
    <w:r w:rsidR="009D09BB">
      <w:t xml:space="preserve"> </w:t>
    </w:r>
    <w:r w:rsidR="006A76EF">
      <w:t>octubre</w:t>
    </w:r>
    <w:r w:rsidR="007E2BC9">
      <w:t xml:space="preserve"> </w:t>
    </w:r>
    <w:r w:rsidR="00801DFA">
      <w:t>2</w:t>
    </w:r>
    <w:r w:rsidR="004A4D72">
      <w:t>8</w:t>
    </w:r>
    <w:r w:rsidR="007E2BC9">
      <w:t xml:space="preserve"> de 2014</w:t>
    </w:r>
  </w:p>
  <w:p w:rsidR="0046164F" w:rsidRDefault="00B31DA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0F6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6AC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335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5A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597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495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AF6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D72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B54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4F7D37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D9A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E84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52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4DD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6EF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78E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DFA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29E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7F5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76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E0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009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642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CF7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991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2DB6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1DAF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856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7F9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401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25A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AF1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B7E52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1E6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CD0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09-ley-13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nctad.org/meetings/es/SessionalDocuments/ciiisard70_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ar.unctad.org/isar31/wp-content/uploads/sites/2/2014/10/31st-Session-of-ISAR-Tentative-Programme-EXT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isar.unctad.org/isar31/participant/2006-2/?cs_referer=%2Fisar31%2Fspeakers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sar.unctad.org/isar31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9413687-CC57-4DD5-92A5-ADA24064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2014-10-22T21:55:00Z</dcterms:created>
  <dcterms:modified xsi:type="dcterms:W3CDTF">2014-10-28T16:26:00Z</dcterms:modified>
</cp:coreProperties>
</file>