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02" w:rsidRPr="00EE4C02" w:rsidRDefault="00EF440A" w:rsidP="00EE4C0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1"/>
          <w:sz w:val="106"/>
        </w:rPr>
      </w:pPr>
      <w:r>
        <w:rPr>
          <w:position w:val="1"/>
          <w:sz w:val="106"/>
        </w:rPr>
        <w:t>A</w:t>
      </w:r>
    </w:p>
    <w:p w:rsidR="00EF440A" w:rsidRDefault="00EF440A" w:rsidP="00EF440A">
      <w:r>
        <w:t xml:space="preserve"> lgunos comentarios en torno al </w:t>
      </w:r>
      <w:hyperlink r:id="rId9" w:history="1">
        <w:r w:rsidRPr="001A5369">
          <w:rPr>
            <w:rStyle w:val="Hipervnculo"/>
          </w:rPr>
          <w:t>Proyecto de Ley: “Armonización para la aplicación de normas de información financiera y de aseguramiento de la información”</w:t>
        </w:r>
      </w:hyperlink>
      <w:r>
        <w:t xml:space="preserve">. </w:t>
      </w:r>
      <w:r w:rsidR="001A5369">
        <w:t>El primer comentario es relacionado con e</w:t>
      </w:r>
      <w:r>
        <w:t xml:space="preserve">l </w:t>
      </w:r>
      <w:r w:rsidRPr="00EF440A">
        <w:t>concepto “</w:t>
      </w:r>
      <w:hyperlink r:id="rId10" w:history="1">
        <w:r w:rsidRPr="001A5369">
          <w:rPr>
            <w:rStyle w:val="Hipervnculo"/>
          </w:rPr>
          <w:t>armonizar</w:t>
        </w:r>
      </w:hyperlink>
      <w:r w:rsidRPr="00EF440A">
        <w:t>”. Según la Real Academia de la Lengua, armonizar significa: “Poner en armonía, o hacer que no discuerden o se rechacen dos o más partes de un todo, o dos o más cosas que</w:t>
      </w:r>
      <w:r w:rsidR="001A5369">
        <w:t xml:space="preserve"> deben concurrir al mismo fin”.</w:t>
      </w:r>
      <w:r w:rsidRPr="00EF440A">
        <w:t xml:space="preserve"> De acuerdo con esto, lo que se esperaría encontrar en el proyecto, es el cómo hacer para que el conjunto de las Normas internacionales de aseguramiento de la información, </w:t>
      </w:r>
      <w:r w:rsidR="001A5369">
        <w:t xml:space="preserve">no </w:t>
      </w:r>
      <w:r w:rsidR="00A02060">
        <w:t>choquen</w:t>
      </w:r>
      <w:r w:rsidR="001A5369">
        <w:t xml:space="preserve"> con </w:t>
      </w:r>
      <w:r w:rsidRPr="00EF440A">
        <w:t xml:space="preserve">la labor de la Revisoría fiscal de tal forma que ésta se fortalezca y tenga herramientas técnicas que le permitan prestar su servicio con calidad y no cómo está plasmado el proyecto que pareciera busca el aprovechamiento de las circunstancias para modificar la esencia de </w:t>
      </w:r>
      <w:r w:rsidR="005F3E02">
        <w:t xml:space="preserve">esta </w:t>
      </w:r>
      <w:r w:rsidRPr="00EF440A">
        <w:t>Institución</w:t>
      </w:r>
      <w:r w:rsidR="005F3E02">
        <w:t>.</w:t>
      </w:r>
      <w:r w:rsidRPr="00EF440A">
        <w:t xml:space="preserve"> </w:t>
      </w:r>
    </w:p>
    <w:p w:rsidR="00FE4BA9" w:rsidRDefault="001A5369" w:rsidP="00EF440A">
      <w:r>
        <w:t>Un segundo comentario es relacionado con</w:t>
      </w:r>
      <w:r w:rsidR="00EF440A">
        <w:t xml:space="preserve"> </w:t>
      </w:r>
      <w:r w:rsidR="00FE4BA9">
        <w:t xml:space="preserve">el </w:t>
      </w:r>
      <w:r w:rsidR="00EF440A">
        <w:t xml:space="preserve">artículo 3° </w:t>
      </w:r>
      <w:r>
        <w:t>del proyecto de ley, el cual ex</w:t>
      </w:r>
      <w:r w:rsidR="00EF440A">
        <w:t>pone que “El revisor fiscal será un contador público quien aplicará las normas de auditoría y de revisión de información financiera histórica”</w:t>
      </w:r>
      <w:r>
        <w:t xml:space="preserve">. Al respecto </w:t>
      </w:r>
      <w:r w:rsidR="00EF440A">
        <w:t>surgen algunos cuestionamientos: ¿</w:t>
      </w:r>
      <w:r>
        <w:t xml:space="preserve">Cómo será la armonización entre la institución de la Revisoría Fiscal y </w:t>
      </w:r>
      <w:r w:rsidR="00EF440A">
        <w:t>las normas éticas</w:t>
      </w:r>
      <w:r w:rsidR="00FE4BA9">
        <w:t>,</w:t>
      </w:r>
      <w:r w:rsidR="00EF440A">
        <w:t xml:space="preserve"> </w:t>
      </w:r>
      <w:r w:rsidR="00FE4BA9">
        <w:t xml:space="preserve">las </w:t>
      </w:r>
      <w:r w:rsidR="00EF440A">
        <w:t>normas de control de calidad de los trabajos y las demás normas de aseguramiento de información distinta de  información financiera histórica</w:t>
      </w:r>
      <w:r w:rsidR="00FE4BA9">
        <w:t xml:space="preserve">? </w:t>
      </w:r>
    </w:p>
    <w:p w:rsidR="00FE4BA9" w:rsidRDefault="00FE4BA9" w:rsidP="00EF440A">
      <w:pPr>
        <w:rPr>
          <w:u w:val="single"/>
        </w:rPr>
      </w:pPr>
      <w:r>
        <w:t xml:space="preserve">El Proyecto de Ley pretende derogar el artículo 207 del Código de Comercio basado </w:t>
      </w:r>
      <w:r>
        <w:lastRenderedPageBreak/>
        <w:t>en que “</w:t>
      </w:r>
      <w:r w:rsidRPr="00FE4BA9">
        <w:t xml:space="preserve">no sería posible que la revisoría fiscal se siguiera exigiendo con los parámetros que han regido el ejercicio profesional durante más de </w:t>
      </w:r>
      <w:r w:rsidRPr="00281B14">
        <w:rPr>
          <w:u w:val="single"/>
        </w:rPr>
        <w:t>80 años</w:t>
      </w:r>
      <w:r w:rsidRPr="00281B14">
        <w:t>”</w:t>
      </w:r>
      <w:r w:rsidR="0083625C" w:rsidRPr="00281B14">
        <w:rPr>
          <w:b/>
        </w:rPr>
        <w:t>.</w:t>
      </w:r>
      <w:r w:rsidR="0083625C">
        <w:rPr>
          <w:b/>
        </w:rPr>
        <w:t xml:space="preserve"> </w:t>
      </w:r>
      <w:r w:rsidRPr="00FE4BA9">
        <w:t>Al respecto, debe indicarse que una modificación de ta</w:t>
      </w:r>
      <w:r w:rsidR="00393703">
        <w:t>l</w:t>
      </w:r>
      <w:r w:rsidRPr="00FE4BA9">
        <w:t xml:space="preserve"> envergadura no puede sustentarse en el sólo hecho de que la regulación lleva más de 80 años, deb</w:t>
      </w:r>
      <w:r w:rsidR="0083625C">
        <w:t xml:space="preserve">ieran </w:t>
      </w:r>
      <w:r w:rsidRPr="00FE4BA9">
        <w:t xml:space="preserve">analizarse a profundidad las normas actuales y </w:t>
      </w:r>
      <w:r w:rsidR="0083625C">
        <w:t xml:space="preserve">el </w:t>
      </w:r>
      <w:r w:rsidRPr="00FE4BA9">
        <w:t>por</w:t>
      </w:r>
      <w:r w:rsidR="0083625C">
        <w:t xml:space="preserve"> </w:t>
      </w:r>
      <w:r w:rsidRPr="00FE4BA9">
        <w:t xml:space="preserve">qué </w:t>
      </w:r>
      <w:r w:rsidR="0083625C">
        <w:t xml:space="preserve">éstas </w:t>
      </w:r>
      <w:r w:rsidRPr="00FE4BA9">
        <w:t>requieren de cambio</w:t>
      </w:r>
      <w:r w:rsidR="0092683B">
        <w:t>.</w:t>
      </w:r>
    </w:p>
    <w:p w:rsidR="0092683B" w:rsidRDefault="00281B14" w:rsidP="00EF440A">
      <w:r>
        <w:t xml:space="preserve">El tercer </w:t>
      </w:r>
      <w:r w:rsidR="0086423F">
        <w:t>comentario</w:t>
      </w:r>
      <w:r>
        <w:t xml:space="preserve">, </w:t>
      </w:r>
      <w:r w:rsidR="0086423F">
        <w:t>d</w:t>
      </w:r>
      <w:r w:rsidR="0092683B" w:rsidRPr="0092683B">
        <w:t>e manera equivocada se piensa que incorporar las normas internacionales de aseguramiento trae consigo la exigencia</w:t>
      </w:r>
      <w:r>
        <w:t>,</w:t>
      </w:r>
      <w:r w:rsidR="0092683B" w:rsidRPr="0092683B">
        <w:t xml:space="preserve"> de manera paralela</w:t>
      </w:r>
      <w:r>
        <w:t>,</w:t>
      </w:r>
      <w:r w:rsidR="0092683B" w:rsidRPr="0092683B">
        <w:t xml:space="preserve"> entre un servicio de aseguramiento de nivel razonable y el de revisoría fiscal. </w:t>
      </w:r>
      <w:r w:rsidR="0083625C">
        <w:t>Es importante precisar que l</w:t>
      </w:r>
      <w:r w:rsidR="0092683B" w:rsidRPr="0092683B">
        <w:t xml:space="preserve">a </w:t>
      </w:r>
      <w:r w:rsidR="0083625C">
        <w:t xml:space="preserve">función de </w:t>
      </w:r>
      <w:r w:rsidR="0092683B" w:rsidRPr="0092683B">
        <w:t>l</w:t>
      </w:r>
      <w:r>
        <w:t>a r</w:t>
      </w:r>
      <w:r w:rsidR="0092683B" w:rsidRPr="0092683B">
        <w:t xml:space="preserve">evisoría </w:t>
      </w:r>
      <w:r>
        <w:t>f</w:t>
      </w:r>
      <w:r w:rsidR="0092683B" w:rsidRPr="0092683B">
        <w:t>iscal incluye la realización de tres servicios de aseguramiento con nivel de seguridad razonabl</w:t>
      </w:r>
      <w:r w:rsidR="0083625C">
        <w:t>e es decir incluye tres auditorías</w:t>
      </w:r>
      <w:r w:rsidR="0092683B" w:rsidRPr="0092683B">
        <w:t>, como son la auditoría financiera, la auditoría de control interno y la auditoría de cumplimiento.</w:t>
      </w:r>
      <w:r w:rsidR="0083625C">
        <w:t xml:space="preserve"> </w:t>
      </w:r>
      <w:r w:rsidR="0092683B" w:rsidRPr="0092683B">
        <w:t xml:space="preserve">  </w:t>
      </w:r>
    </w:p>
    <w:p w:rsidR="00CE0EE4" w:rsidRDefault="00281B14" w:rsidP="00EF440A">
      <w:r>
        <w:t>Finalmente</w:t>
      </w:r>
      <w:r w:rsidR="00393703">
        <w:t>, e</w:t>
      </w:r>
      <w:r w:rsidR="00EF440A">
        <w:t>l proye</w:t>
      </w:r>
      <w:r>
        <w:t xml:space="preserve">cto de Ley propone la derogatoria </w:t>
      </w:r>
      <w:r w:rsidR="00EF440A">
        <w:t xml:space="preserve">del artículo 205 del Código de Comercio, relacionado con el régimen de inhabilidades aludiendo a que </w:t>
      </w:r>
      <w:r w:rsidR="006425F1">
        <w:t>éstas</w:t>
      </w:r>
      <w:r w:rsidR="00EF440A">
        <w:t xml:space="preserve"> hacen parte del código de ética para el profesional contable de IFAC. Sin embargo</w:t>
      </w:r>
      <w:r>
        <w:t>,</w:t>
      </w:r>
      <w:r w:rsidR="00EF440A">
        <w:t xml:space="preserve"> a la fecha no se ha </w:t>
      </w:r>
      <w:r w:rsidR="001A5369">
        <w:t>reglamentado</w:t>
      </w:r>
      <w:r w:rsidR="00EF440A">
        <w:t xml:space="preserve"> el reemplazo del Código de ética del profesional contable</w:t>
      </w:r>
      <w:r>
        <w:t xml:space="preserve"> c</w:t>
      </w:r>
      <w:r w:rsidR="00EF440A">
        <w:t>olombiano</w:t>
      </w:r>
      <w:r>
        <w:t>,</w:t>
      </w:r>
      <w:r w:rsidR="00EF440A">
        <w:t xml:space="preserve"> que reemplazaría dicho artículo </w:t>
      </w:r>
      <w:r w:rsidR="0083625C">
        <w:t xml:space="preserve">lo cual </w:t>
      </w:r>
      <w:r w:rsidR="00EF440A">
        <w:t>deja</w:t>
      </w:r>
      <w:r w:rsidR="0083625C">
        <w:t>ría</w:t>
      </w:r>
      <w:r w:rsidR="00EF440A">
        <w:t xml:space="preserve"> sin regulación el régimen de inhabilidades. </w:t>
      </w:r>
      <w:r w:rsidR="006C7C62">
        <w:t xml:space="preserve"> </w:t>
      </w:r>
    </w:p>
    <w:p w:rsidR="0083625C" w:rsidRPr="00EE4C02" w:rsidRDefault="0083625C" w:rsidP="00EF440A">
      <w:r>
        <w:t xml:space="preserve">He aquí </w:t>
      </w:r>
      <w:r w:rsidR="00864D37">
        <w:t>diversos</w:t>
      </w:r>
      <w:r>
        <w:t xml:space="preserve"> asuntos que estudiar y evaluar con mayor profundidad. </w:t>
      </w:r>
    </w:p>
    <w:p w:rsidR="00603B3C" w:rsidRPr="00D616D4" w:rsidRDefault="00B01FF8" w:rsidP="00F04C0A">
      <w:pPr>
        <w:jc w:val="right"/>
      </w:pPr>
      <w:r w:rsidRPr="00B01FF8">
        <w:rPr>
          <w:i/>
        </w:rPr>
        <w:t>Jenny Marlene Sosa Cardozo</w:t>
      </w:r>
    </w:p>
    <w:sectPr w:rsidR="00603B3C" w:rsidRPr="00D616D4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34" w:rsidRDefault="00994034" w:rsidP="00EE7812">
      <w:pPr>
        <w:spacing w:after="0" w:line="240" w:lineRule="auto"/>
      </w:pPr>
      <w:r>
        <w:separator/>
      </w:r>
    </w:p>
  </w:endnote>
  <w:endnote w:type="continuationSeparator" w:id="0">
    <w:p w:rsidR="00994034" w:rsidRDefault="0099403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49" w:rsidRDefault="00F969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49" w:rsidRDefault="00F96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34" w:rsidRDefault="00994034" w:rsidP="00EE7812">
      <w:pPr>
        <w:spacing w:after="0" w:line="240" w:lineRule="auto"/>
      </w:pPr>
      <w:r>
        <w:separator/>
      </w:r>
    </w:p>
  </w:footnote>
  <w:footnote w:type="continuationSeparator" w:id="0">
    <w:p w:rsidR="00994034" w:rsidRDefault="0099403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49" w:rsidRDefault="00F96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81B14">
      <w:t>1104</w:t>
    </w:r>
    <w:r w:rsidR="00667D4D">
      <w:t>,</w:t>
    </w:r>
    <w:r w:rsidR="009D09BB">
      <w:t xml:space="preserve"> </w:t>
    </w:r>
    <w:r w:rsidR="00281B14">
      <w:t>d</w:t>
    </w:r>
    <w:r w:rsidR="00FC7C4D">
      <w:t>iciembre</w:t>
    </w:r>
    <w:r w:rsidR="007E2BC9">
      <w:t xml:space="preserve"> </w:t>
    </w:r>
    <w:r w:rsidR="00F96949">
      <w:t>18</w:t>
    </w:r>
    <w:bookmarkStart w:id="0" w:name="_GoBack"/>
    <w:bookmarkEnd w:id="0"/>
    <w:r w:rsidR="007E2BC9">
      <w:t xml:space="preserve"> de 2014</w:t>
    </w:r>
  </w:p>
  <w:p w:rsidR="0046164F" w:rsidRDefault="009940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49" w:rsidRDefault="00F96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C5D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69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63F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58B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B14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03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C4B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3E02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5F1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C62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AD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E53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25C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3F"/>
    <w:rsid w:val="008642D1"/>
    <w:rsid w:val="00864395"/>
    <w:rsid w:val="008643A1"/>
    <w:rsid w:val="00864D37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105"/>
    <w:rsid w:val="009263B3"/>
    <w:rsid w:val="00926486"/>
    <w:rsid w:val="00926517"/>
    <w:rsid w:val="009265ED"/>
    <w:rsid w:val="0092683B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034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060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D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BF7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1FF8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5D1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0B9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2EF0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005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DDE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A82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0EE4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B41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242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0D6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40A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27D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949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C4D"/>
    <w:rsid w:val="00FC7F29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A9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01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lema.rae.es/drae/?val=armoniz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index!.php?NEWS_ID=43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F6426D1-BCF1-4FA5-A4C2-D057341F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2014-12-09T22:51:00Z</cp:lastPrinted>
  <dcterms:created xsi:type="dcterms:W3CDTF">2014-12-12T00:41:00Z</dcterms:created>
  <dcterms:modified xsi:type="dcterms:W3CDTF">2014-12-16T23:32:00Z</dcterms:modified>
</cp:coreProperties>
</file>