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C9" w:rsidRPr="00636FC9" w:rsidRDefault="005C12F8" w:rsidP="00636FC9">
      <w:pPr>
        <w:keepNext/>
        <w:framePr w:dropCap="drop" w:lines="3" w:wrap="around" w:vAnchor="text" w:hAnchor="text"/>
        <w:spacing w:after="0" w:line="926" w:lineRule="exact"/>
        <w:textAlignment w:val="baseline"/>
        <w:rPr>
          <w:rFonts w:cs="Calibri"/>
          <w:position w:val="-9"/>
          <w:sz w:val="123"/>
        </w:rPr>
      </w:pPr>
      <w:r>
        <w:rPr>
          <w:rFonts w:cs="Calibri"/>
          <w:position w:val="-9"/>
          <w:sz w:val="123"/>
        </w:rPr>
        <w:t>L</w:t>
      </w:r>
    </w:p>
    <w:p w:rsidR="00155A7B" w:rsidRDefault="005C12F8" w:rsidP="005C12F8">
      <w:r>
        <w:t>a NIC 32</w:t>
      </w:r>
      <w:r w:rsidR="004A7988">
        <w:t xml:space="preserve"> establece que los instrumentos financieros</w:t>
      </w:r>
      <w:r w:rsidR="00FB308B">
        <w:t xml:space="preserve"> emitidos</w:t>
      </w:r>
      <w:r w:rsidR="004A7988">
        <w:t xml:space="preserve"> deben clasificarse como pasivo o patrimonio</w:t>
      </w:r>
      <w:r w:rsidR="00107CC3">
        <w:t>,</w:t>
      </w:r>
      <w:r w:rsidR="004A7988">
        <w:t xml:space="preserve"> de acuerdo a la esencia económica de los flujos de efectivo de</w:t>
      </w:r>
      <w:r w:rsidR="0077324F">
        <w:t>l</w:t>
      </w:r>
      <w:r w:rsidR="004A7988">
        <w:t xml:space="preserve"> instrumento y no sobre </w:t>
      </w:r>
      <w:r w:rsidR="0077324F">
        <w:t>su</w:t>
      </w:r>
      <w:r w:rsidR="004A7988">
        <w:t xml:space="preserve"> esencia legal.</w:t>
      </w:r>
    </w:p>
    <w:p w:rsidR="00F37B74" w:rsidRDefault="006F7C7E" w:rsidP="00FE08E1">
      <w:r>
        <w:t xml:space="preserve">A su vez se establece que </w:t>
      </w:r>
      <w:r w:rsidR="00FB308B">
        <w:t xml:space="preserve">un </w:t>
      </w:r>
      <w:r>
        <w:t>instrumento hará parte del patrimonio</w:t>
      </w:r>
      <w:r w:rsidR="00FE08E1">
        <w:t xml:space="preserve"> en la medida que el instrumento no incorpore una obligación contractual de entregar efectivo u otro activo financiero a otra entidad</w:t>
      </w:r>
      <w:r w:rsidR="0077324F">
        <w:t xml:space="preserve">. </w:t>
      </w:r>
    </w:p>
    <w:p w:rsidR="00FE08E1" w:rsidRPr="00155A7B" w:rsidRDefault="000D04AD" w:rsidP="00FE08E1">
      <w:r>
        <w:t>Adicionalmente, hará parte del patrimonio los instrumentos emitidos que den la obligación al emisor de entregar un número fijo de sus instrumentos de patrimonio.</w:t>
      </w:r>
    </w:p>
    <w:p w:rsidR="00977959" w:rsidRDefault="00A47A65" w:rsidP="0036343F">
      <w:r w:rsidRPr="00A47A65">
        <w:t xml:space="preserve">La aplicación </w:t>
      </w:r>
      <w:r>
        <w:t xml:space="preserve">de este estándar </w:t>
      </w:r>
      <w:r w:rsidR="00027050">
        <w:t>en el caso de los fondos de inversión</w:t>
      </w:r>
      <w:r w:rsidR="00977959">
        <w:t xml:space="preserve"> colectiva, implica ana</w:t>
      </w:r>
      <w:r w:rsidR="0077324F">
        <w:t xml:space="preserve">lizar la naturaleza del fondo.  </w:t>
      </w:r>
      <w:r w:rsidR="00977959" w:rsidRPr="00977959">
        <w:t xml:space="preserve">Los Fondos de Inversión colectiva son un negocio que permite </w:t>
      </w:r>
      <w:r w:rsidR="00977959">
        <w:t>administrar dinero u otros activos de varias personas por entidades vigiladas por la Superintendencia Financiera de Colombia</w:t>
      </w:r>
      <w:r w:rsidR="0036343F">
        <w:t xml:space="preserve">, con el propósito de </w:t>
      </w:r>
      <w:r w:rsidR="00977959" w:rsidRPr="00977959">
        <w:t>lograr resultados económicos</w:t>
      </w:r>
      <w:r w:rsidR="0036343F">
        <w:t xml:space="preserve"> colectivos incrementando</w:t>
      </w:r>
      <w:r w:rsidR="00977959" w:rsidRPr="00977959">
        <w:t xml:space="preserve"> mayores oportunidades de inversión.</w:t>
      </w:r>
    </w:p>
    <w:p w:rsidR="00F37B74" w:rsidRDefault="007A6486" w:rsidP="00776915">
      <w:r>
        <w:t xml:space="preserve">Estos fondos se clasifican de acuerdo a las condiciones de retiro de </w:t>
      </w:r>
      <w:r w:rsidR="00F131B4">
        <w:t>los recursos</w:t>
      </w:r>
      <w:r>
        <w:t xml:space="preserve"> de los inversionistas. </w:t>
      </w:r>
    </w:p>
    <w:p w:rsidR="00F37B74" w:rsidRDefault="007A6486" w:rsidP="00776915">
      <w:r>
        <w:t>Un fondo de inversión se considerará abierto, en la medida que los inversionistas pueden retirar su dinero y rendimiento en cualquier momento, sin embargo</w:t>
      </w:r>
      <w:r w:rsidR="007307A8">
        <w:t>,</w:t>
      </w:r>
      <w:r>
        <w:t xml:space="preserve"> pueden existir condiciones mínimas de permanencia.</w:t>
      </w:r>
      <w:r w:rsidRPr="007A6486">
        <w:t xml:space="preserve"> </w:t>
      </w:r>
    </w:p>
    <w:p w:rsidR="00F37B74" w:rsidRDefault="00B30476" w:rsidP="00776915">
      <w:r w:rsidRPr="00B30476">
        <w:t>En contraste</w:t>
      </w:r>
      <w:r>
        <w:t>, los fondos de inversión cerrado</w:t>
      </w:r>
      <w:r w:rsidR="00A335A1">
        <w:t>s</w:t>
      </w:r>
      <w:r>
        <w:t xml:space="preserve"> permite</w:t>
      </w:r>
      <w:r w:rsidR="00776915">
        <w:t>n</w:t>
      </w:r>
      <w:r>
        <w:t xml:space="preserve"> a los inversionistas </w:t>
      </w:r>
      <w:r w:rsidR="00A335A1">
        <w:t xml:space="preserve">retirar </w:t>
      </w:r>
      <w:r w:rsidR="00A335A1">
        <w:lastRenderedPageBreak/>
        <w:t>el dinero y rendimientos únicamente cuando termine el plazo definido para la duración del fondo.</w:t>
      </w:r>
      <w:r w:rsidR="00776915">
        <w:t xml:space="preserve"> Sin embargo, existen posibilidades de hacer retiros parciales o anticipados </w:t>
      </w:r>
      <w:r w:rsidR="007A6486" w:rsidRPr="007A6486">
        <w:t> </w:t>
      </w:r>
      <w:r w:rsidR="00776915">
        <w:t xml:space="preserve">de acuerdo al cumplimiento de condiciones específicas. </w:t>
      </w:r>
    </w:p>
    <w:p w:rsidR="007A6486" w:rsidRPr="007A6486" w:rsidRDefault="00776915" w:rsidP="00776915">
      <w:pPr>
        <w:rPr>
          <w:rFonts w:ascii="Tahoma" w:eastAsia="Times New Roman" w:hAnsi="Tahoma" w:cs="Tahoma"/>
          <w:color w:val="838383"/>
          <w:sz w:val="17"/>
          <w:szCs w:val="17"/>
          <w:lang w:eastAsia="es-CO"/>
        </w:rPr>
      </w:pPr>
      <w:r>
        <w:t>En el caso de los fondos de inversión escalonados</w:t>
      </w:r>
      <w:r w:rsidR="00FB308B">
        <w:t>,</w:t>
      </w:r>
      <w:r>
        <w:t xml:space="preserve"> se permite realizar el retiro del dinero y los rendimientos dentro de unos </w:t>
      </w:r>
      <w:proofErr w:type="gramStart"/>
      <w:r>
        <w:t>plazos</w:t>
      </w:r>
      <w:proofErr w:type="gramEnd"/>
      <w:r>
        <w:t xml:space="preserve"> establecidos, siendo el plazo mínimo de treinta días.</w:t>
      </w:r>
      <w:r w:rsidR="007A6486" w:rsidRPr="007A6486">
        <w:rPr>
          <w:rFonts w:ascii="Tahoma" w:eastAsia="Times New Roman" w:hAnsi="Tahoma" w:cs="Tahoma"/>
          <w:color w:val="838383"/>
          <w:sz w:val="17"/>
          <w:szCs w:val="17"/>
          <w:lang w:eastAsia="es-CO"/>
        </w:rPr>
        <w:t xml:space="preserve"> </w:t>
      </w:r>
    </w:p>
    <w:p w:rsidR="00F37B74" w:rsidRDefault="00F131B4" w:rsidP="00F70659">
      <w:r>
        <w:t>Así las cosas, la presentación de los aportes de estos fondos de inversión harán parte del pasivo en los fondos de inversión abiertos, los fondos escalonados cuando se cumplan los plazos establecidos de retiro de recursos</w:t>
      </w:r>
      <w:r w:rsidR="00FB308B">
        <w:t xml:space="preserve"> dado que no se puede rehusar a devolver los recursos de los inversionistas</w:t>
      </w:r>
      <w:r>
        <w:t xml:space="preserve">. </w:t>
      </w:r>
    </w:p>
    <w:p w:rsidR="00A47A65" w:rsidRDefault="00FB308B" w:rsidP="00F70659">
      <w:r>
        <w:t>Por otro lado, s</w:t>
      </w:r>
      <w:r w:rsidR="00F131B4">
        <w:t>erán parte del patrimonio en el caso de los fondos de inversión cerrados y durante el plazo de permanencia de los fondos escalonados</w:t>
      </w:r>
      <w:r>
        <w:t>, en la medida que el fondo no tiene la obligación contractual de devolver los recursos hasta que se cumplan las condiciones de reintegro</w:t>
      </w:r>
      <w:r w:rsidR="00F131B4">
        <w:t>.</w:t>
      </w:r>
    </w:p>
    <w:p w:rsidR="00F37B74" w:rsidRDefault="00F37B74" w:rsidP="00F70659">
      <w:r>
        <w:t xml:space="preserve">Como lo he reiterado en varias oportunidades, la aplicación de las Normas Internacionales de Información Financiera no es un molde que aplique de igual manera a todos los negocios, </w:t>
      </w:r>
      <w:r w:rsidR="004A79FE">
        <w:t xml:space="preserve">en el caso de los fondos </w:t>
      </w:r>
      <w:r>
        <w:t>se requ</w:t>
      </w:r>
      <w:r w:rsidR="00F04B4A">
        <w:t xml:space="preserve">iere entender la </w:t>
      </w:r>
      <w:r w:rsidR="004A79FE">
        <w:t>naturaleza,</w:t>
      </w:r>
      <w:r w:rsidR="00F04B4A">
        <w:t xml:space="preserve"> restr</w:t>
      </w:r>
      <w:r w:rsidR="004A79FE">
        <w:t>icciones,</w:t>
      </w:r>
      <w:r w:rsidR="00F04B4A">
        <w:t xml:space="preserve"> obligaciones</w:t>
      </w:r>
      <w:r w:rsidR="004A79FE">
        <w:t xml:space="preserve"> y derechos</w:t>
      </w:r>
      <w:r w:rsidR="00F04B4A">
        <w:t xml:space="preserve"> de los inversionistas.</w:t>
      </w:r>
    </w:p>
    <w:p w:rsidR="00F417AD" w:rsidRPr="00F70659" w:rsidRDefault="00155A7B" w:rsidP="00107CC3">
      <w:pPr>
        <w:jc w:val="right"/>
      </w:pPr>
      <w:r w:rsidRPr="00155A7B">
        <w:rPr>
          <w:i/>
        </w:rPr>
        <w:t>Martha Liliana Arias Bello</w:t>
      </w:r>
    </w:p>
    <w:sectPr w:rsidR="00F417AD" w:rsidRPr="00F70659"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EFB" w:rsidRDefault="00F34EFB" w:rsidP="00EE7812">
      <w:pPr>
        <w:spacing w:after="0" w:line="240" w:lineRule="auto"/>
      </w:pPr>
      <w:r>
        <w:separator/>
      </w:r>
    </w:p>
  </w:endnote>
  <w:endnote w:type="continuationSeparator" w:id="0">
    <w:p w:rsidR="00F34EFB" w:rsidRDefault="00F34E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66" w:rsidRDefault="008F5F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66" w:rsidRDefault="008F5F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EFB" w:rsidRDefault="00F34EFB" w:rsidP="00EE7812">
      <w:pPr>
        <w:spacing w:after="0" w:line="240" w:lineRule="auto"/>
      </w:pPr>
      <w:r>
        <w:separator/>
      </w:r>
    </w:p>
  </w:footnote>
  <w:footnote w:type="continuationSeparator" w:id="0">
    <w:p w:rsidR="00F34EFB" w:rsidRDefault="00F34EF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66" w:rsidRDefault="008F5F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5C12F8">
      <w:t>11</w:t>
    </w:r>
    <w:r w:rsidR="008F5F66">
      <w:t>14</w:t>
    </w:r>
    <w:bookmarkStart w:id="0" w:name="_GoBack"/>
    <w:bookmarkEnd w:id="0"/>
    <w:r w:rsidR="009D09BB">
      <w:t xml:space="preserve"> </w:t>
    </w:r>
    <w:r w:rsidR="005C12F8">
      <w:t>diciembre</w:t>
    </w:r>
    <w:r w:rsidR="00E00D55">
      <w:t xml:space="preserve"> </w:t>
    </w:r>
    <w:r w:rsidR="005C12F8">
      <w:t>18</w:t>
    </w:r>
    <w:r w:rsidR="0005771D">
      <w:t xml:space="preserve"> </w:t>
    </w:r>
    <w:r w:rsidR="0080786C">
      <w:t>de 201</w:t>
    </w:r>
    <w:r w:rsidR="005C12F8">
      <w:t>4</w:t>
    </w:r>
  </w:p>
  <w:p w:rsidR="0046164F" w:rsidRDefault="00F34EF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66" w:rsidRDefault="008F5F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406A51"/>
    <w:multiLevelType w:val="multilevel"/>
    <w:tmpl w:val="FAC6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74B2B73"/>
    <w:multiLevelType w:val="multilevel"/>
    <w:tmpl w:val="228E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5">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A575765"/>
    <w:multiLevelType w:val="multilevel"/>
    <w:tmpl w:val="1708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5">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7"/>
  </w:num>
  <w:num w:numId="11">
    <w:abstractNumId w:val="32"/>
  </w:num>
  <w:num w:numId="12">
    <w:abstractNumId w:val="1"/>
  </w:num>
  <w:num w:numId="13">
    <w:abstractNumId w:val="11"/>
  </w:num>
  <w:num w:numId="14">
    <w:abstractNumId w:val="13"/>
  </w:num>
  <w:num w:numId="15">
    <w:abstractNumId w:val="26"/>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8"/>
  </w:num>
  <w:num w:numId="25">
    <w:abstractNumId w:val="2"/>
  </w:num>
  <w:num w:numId="26">
    <w:abstractNumId w:val="17"/>
  </w:num>
  <w:num w:numId="27">
    <w:abstractNumId w:val="34"/>
  </w:num>
  <w:num w:numId="28">
    <w:abstractNumId w:val="35"/>
  </w:num>
  <w:num w:numId="29">
    <w:abstractNumId w:val="33"/>
  </w:num>
  <w:num w:numId="30">
    <w:abstractNumId w:val="37"/>
  </w:num>
  <w:num w:numId="31">
    <w:abstractNumId w:val="5"/>
  </w:num>
  <w:num w:numId="32">
    <w:abstractNumId w:val="44"/>
  </w:num>
  <w:num w:numId="33">
    <w:abstractNumId w:val="12"/>
  </w:num>
  <w:num w:numId="34">
    <w:abstractNumId w:val="46"/>
  </w:num>
  <w:num w:numId="35">
    <w:abstractNumId w:val="25"/>
  </w:num>
  <w:num w:numId="36">
    <w:abstractNumId w:val="24"/>
  </w:num>
  <w:num w:numId="37">
    <w:abstractNumId w:val="29"/>
  </w:num>
  <w:num w:numId="38">
    <w:abstractNumId w:val="10"/>
  </w:num>
  <w:num w:numId="39">
    <w:abstractNumId w:val="14"/>
  </w:num>
  <w:num w:numId="40">
    <w:abstractNumId w:val="0"/>
  </w:num>
  <w:num w:numId="41">
    <w:abstractNumId w:val="36"/>
  </w:num>
  <w:num w:numId="42">
    <w:abstractNumId w:val="45"/>
  </w:num>
  <w:num w:numId="43">
    <w:abstractNumId w:val="20"/>
  </w:num>
  <w:num w:numId="44">
    <w:abstractNumId w:val="31"/>
  </w:num>
  <w:num w:numId="45">
    <w:abstractNumId w:val="30"/>
  </w:num>
  <w:num w:numId="4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48">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50"/>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4AD"/>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CC3"/>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15"/>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3F"/>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988"/>
    <w:rsid w:val="004A79F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5C92"/>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ACA"/>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2F8"/>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A8D"/>
    <w:rsid w:val="006A74F4"/>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F5"/>
    <w:rsid w:val="006F6662"/>
    <w:rsid w:val="006F671F"/>
    <w:rsid w:val="006F6731"/>
    <w:rsid w:val="006F6AC7"/>
    <w:rsid w:val="006F76E5"/>
    <w:rsid w:val="006F7721"/>
    <w:rsid w:val="006F7C7E"/>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7A8"/>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24F"/>
    <w:rsid w:val="00773C88"/>
    <w:rsid w:val="0077447D"/>
    <w:rsid w:val="00774821"/>
    <w:rsid w:val="00774B79"/>
    <w:rsid w:val="00775286"/>
    <w:rsid w:val="007752AE"/>
    <w:rsid w:val="00775705"/>
    <w:rsid w:val="00776186"/>
    <w:rsid w:val="00776239"/>
    <w:rsid w:val="007762B2"/>
    <w:rsid w:val="00776724"/>
    <w:rsid w:val="00776736"/>
    <w:rsid w:val="0077680C"/>
    <w:rsid w:val="00776915"/>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486"/>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05AE"/>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57D"/>
    <w:rsid w:val="008D6751"/>
    <w:rsid w:val="008D67D7"/>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DEF"/>
    <w:rsid w:val="008E757D"/>
    <w:rsid w:val="008E76BE"/>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5F66"/>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6F5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46C"/>
    <w:rsid w:val="00963B3B"/>
    <w:rsid w:val="0096400A"/>
    <w:rsid w:val="009642CF"/>
    <w:rsid w:val="009643F7"/>
    <w:rsid w:val="00964554"/>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3ED"/>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959"/>
    <w:rsid w:val="00977C20"/>
    <w:rsid w:val="00977F31"/>
    <w:rsid w:val="009801BC"/>
    <w:rsid w:val="00980418"/>
    <w:rsid w:val="00980671"/>
    <w:rsid w:val="00980A99"/>
    <w:rsid w:val="0098184C"/>
    <w:rsid w:val="00981A70"/>
    <w:rsid w:val="00981B36"/>
    <w:rsid w:val="009822A7"/>
    <w:rsid w:val="00982352"/>
    <w:rsid w:val="0098261B"/>
    <w:rsid w:val="009828FB"/>
    <w:rsid w:val="00982BC1"/>
    <w:rsid w:val="00983070"/>
    <w:rsid w:val="009831B0"/>
    <w:rsid w:val="00983608"/>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3B8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5A1"/>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A65"/>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3C4"/>
    <w:rsid w:val="00B26901"/>
    <w:rsid w:val="00B26A93"/>
    <w:rsid w:val="00B26ADA"/>
    <w:rsid w:val="00B26D7F"/>
    <w:rsid w:val="00B30075"/>
    <w:rsid w:val="00B30476"/>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A0"/>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1E47"/>
    <w:rsid w:val="00C82105"/>
    <w:rsid w:val="00C82AB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559"/>
    <w:rsid w:val="00D2080E"/>
    <w:rsid w:val="00D209C7"/>
    <w:rsid w:val="00D20B6C"/>
    <w:rsid w:val="00D21434"/>
    <w:rsid w:val="00D217F4"/>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302BF"/>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C6C"/>
    <w:rsid w:val="00E2330D"/>
    <w:rsid w:val="00E23406"/>
    <w:rsid w:val="00E23798"/>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4D4A"/>
    <w:rsid w:val="00E9523C"/>
    <w:rsid w:val="00E9534A"/>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1E7"/>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4A"/>
    <w:rsid w:val="00F04BDF"/>
    <w:rsid w:val="00F0552E"/>
    <w:rsid w:val="00F05923"/>
    <w:rsid w:val="00F05AEC"/>
    <w:rsid w:val="00F05B50"/>
    <w:rsid w:val="00F05E82"/>
    <w:rsid w:val="00F05EE0"/>
    <w:rsid w:val="00F062DC"/>
    <w:rsid w:val="00F064FF"/>
    <w:rsid w:val="00F06632"/>
    <w:rsid w:val="00F0686E"/>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1B4"/>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EF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B74"/>
    <w:rsid w:val="00F37CCE"/>
    <w:rsid w:val="00F37DB2"/>
    <w:rsid w:val="00F401B7"/>
    <w:rsid w:val="00F4036F"/>
    <w:rsid w:val="00F4054D"/>
    <w:rsid w:val="00F4066E"/>
    <w:rsid w:val="00F40B05"/>
    <w:rsid w:val="00F40E1E"/>
    <w:rsid w:val="00F41118"/>
    <w:rsid w:val="00F41398"/>
    <w:rsid w:val="00F416B4"/>
    <w:rsid w:val="00F417AD"/>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156D"/>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8B"/>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08E1"/>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4014">
      <w:bodyDiv w:val="1"/>
      <w:marLeft w:val="0"/>
      <w:marRight w:val="0"/>
      <w:marTop w:val="0"/>
      <w:marBottom w:val="0"/>
      <w:divBdr>
        <w:top w:val="none" w:sz="0" w:space="0" w:color="auto"/>
        <w:left w:val="none" w:sz="0" w:space="0" w:color="auto"/>
        <w:bottom w:val="none" w:sz="0" w:space="0" w:color="auto"/>
        <w:right w:val="none" w:sz="0" w:space="0" w:color="auto"/>
      </w:divBdr>
      <w:divsChild>
        <w:div w:id="1871455168">
          <w:marLeft w:val="0"/>
          <w:marRight w:val="0"/>
          <w:marTop w:val="0"/>
          <w:marBottom w:val="0"/>
          <w:divBdr>
            <w:top w:val="none" w:sz="0" w:space="0" w:color="auto"/>
            <w:left w:val="none" w:sz="0" w:space="0" w:color="auto"/>
            <w:bottom w:val="none" w:sz="0" w:space="0" w:color="auto"/>
            <w:right w:val="none" w:sz="0" w:space="0" w:color="auto"/>
          </w:divBdr>
          <w:divsChild>
            <w:div w:id="579758314">
              <w:marLeft w:val="0"/>
              <w:marRight w:val="0"/>
              <w:marTop w:val="0"/>
              <w:marBottom w:val="0"/>
              <w:divBdr>
                <w:top w:val="none" w:sz="0" w:space="0" w:color="auto"/>
                <w:left w:val="none" w:sz="0" w:space="0" w:color="auto"/>
                <w:bottom w:val="none" w:sz="0" w:space="0" w:color="auto"/>
                <w:right w:val="none" w:sz="0" w:space="0" w:color="auto"/>
              </w:divBdr>
              <w:divsChild>
                <w:div w:id="6065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58216-763F-4328-8FA7-548AEED5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2311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2014-12-17T00:23:00Z</dcterms:created>
  <dcterms:modified xsi:type="dcterms:W3CDTF">2014-12-18T18:51:00Z</dcterms:modified>
</cp:coreProperties>
</file>