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95" w:rsidRPr="001A3C95" w:rsidRDefault="001A3C95" w:rsidP="001A3C95">
      <w:pPr>
        <w:keepNext/>
        <w:framePr w:dropCap="drop" w:lines="3" w:wrap="around" w:vAnchor="text" w:hAnchor="text"/>
        <w:spacing w:after="0" w:line="926" w:lineRule="exact"/>
        <w:textAlignment w:val="baseline"/>
        <w:rPr>
          <w:position w:val="-8"/>
          <w:sz w:val="122"/>
        </w:rPr>
      </w:pPr>
      <w:r w:rsidRPr="001A3C95">
        <w:rPr>
          <w:position w:val="-8"/>
          <w:sz w:val="122"/>
        </w:rPr>
        <w:t>A</w:t>
      </w:r>
    </w:p>
    <w:p w:rsidR="006E2AF2" w:rsidRDefault="00524DA7" w:rsidP="00A1131E">
      <w:r>
        <w:t>lguno eleva la mirada y ve su jardín. Otro alcanza a ver su ciudad. El de más allá su departamento. Otro su país.</w:t>
      </w:r>
      <w:r w:rsidR="000B0764">
        <w:t xml:space="preserve"> Aquel su continente. </w:t>
      </w:r>
      <w:r w:rsidR="001A3C95">
        <w:t>Los hay que ven América, Europa</w:t>
      </w:r>
      <w:r w:rsidR="00391B34">
        <w:t>, Australia</w:t>
      </w:r>
      <w:r w:rsidR="001A3C95">
        <w:t xml:space="preserve"> y Japón. Entre nosotros prácticamente nadie ve el Asia</w:t>
      </w:r>
      <w:r w:rsidR="00391B34">
        <w:t xml:space="preserve"> y</w:t>
      </w:r>
      <w:r w:rsidR="001A3C95">
        <w:t xml:space="preserve"> </w:t>
      </w:r>
      <w:r w:rsidR="00391B34">
        <w:t xml:space="preserve">África. </w:t>
      </w:r>
      <w:r w:rsidR="00F71A1E">
        <w:t xml:space="preserve">Vivimos rodeados de la cultura de </w:t>
      </w:r>
      <w:hyperlink r:id="rId9" w:history="1">
        <w:r w:rsidR="00F71A1E" w:rsidRPr="00AC0EB8">
          <w:rPr>
            <w:rStyle w:val="Hyperlink"/>
          </w:rPr>
          <w:t>Occidente</w:t>
        </w:r>
      </w:hyperlink>
      <w:r w:rsidR="00F71A1E">
        <w:t>.</w:t>
      </w:r>
    </w:p>
    <w:p w:rsidR="00DB52F9" w:rsidRDefault="00DB52F9" w:rsidP="00A1131E">
      <w:r>
        <w:t xml:space="preserve">En Contrapartida </w:t>
      </w:r>
      <w:hyperlink r:id="rId10" w:history="1">
        <w:r w:rsidRPr="00DB52F9">
          <w:rPr>
            <w:rStyle w:val="Hyperlink"/>
          </w:rPr>
          <w:t>243</w:t>
        </w:r>
      </w:hyperlink>
      <w:r>
        <w:t xml:space="preserve"> </w:t>
      </w:r>
      <w:r w:rsidR="00030A5C">
        <w:t xml:space="preserve">(2010) </w:t>
      </w:r>
      <w:r>
        <w:t xml:space="preserve">y </w:t>
      </w:r>
      <w:hyperlink r:id="rId11" w:history="1">
        <w:r w:rsidRPr="00DB52F9">
          <w:rPr>
            <w:rStyle w:val="Hyperlink"/>
          </w:rPr>
          <w:t>258</w:t>
        </w:r>
      </w:hyperlink>
      <w:r w:rsidR="00030A5C">
        <w:t xml:space="preserve"> (2011) </w:t>
      </w:r>
      <w:r w:rsidR="00850E54">
        <w:t xml:space="preserve">aludimos al </w:t>
      </w:r>
      <w:hyperlink r:id="rId12" w:history="1">
        <w:r w:rsidR="00850E54" w:rsidRPr="00BB1A71">
          <w:rPr>
            <w:rStyle w:val="Hyperlink"/>
          </w:rPr>
          <w:t>Islam</w:t>
        </w:r>
      </w:hyperlink>
      <w:r w:rsidR="00850E54">
        <w:t>.</w:t>
      </w:r>
      <w:r w:rsidR="004C0206">
        <w:t xml:space="preserve"> Hoy, en el 2014 debemos retomar el tema, que ha permanecido ignorado en nuestro medio.</w:t>
      </w:r>
    </w:p>
    <w:p w:rsidR="004C0206" w:rsidRDefault="001051A4" w:rsidP="00A1131E">
      <w:pPr>
        <w:rPr>
          <w:lang w:val="en-US"/>
        </w:rPr>
      </w:pPr>
      <w:r>
        <w:rPr>
          <w:lang w:val="en-US"/>
        </w:rPr>
        <w:t xml:space="preserve">“(,,,) </w:t>
      </w:r>
      <w:r w:rsidRPr="001051A4">
        <w:rPr>
          <w:i/>
          <w:lang w:val="en-US"/>
        </w:rPr>
        <w:t xml:space="preserve">The </w:t>
      </w:r>
      <w:hyperlink r:id="rId13" w:history="1">
        <w:proofErr w:type="spellStart"/>
        <w:r w:rsidRPr="001051A4">
          <w:rPr>
            <w:rStyle w:val="Hyperlink"/>
            <w:i/>
            <w:lang w:val="en-US"/>
          </w:rPr>
          <w:t>Organisation</w:t>
        </w:r>
        <w:proofErr w:type="spellEnd"/>
        <w:r w:rsidRPr="001051A4">
          <w:rPr>
            <w:rStyle w:val="Hyperlink"/>
            <w:i/>
            <w:lang w:val="en-US"/>
          </w:rPr>
          <w:t xml:space="preserve"> of Islamic Cooperation</w:t>
        </w:r>
      </w:hyperlink>
      <w:r w:rsidRPr="001051A4">
        <w:rPr>
          <w:i/>
          <w:lang w:val="en-US"/>
        </w:rPr>
        <w:t xml:space="preserve"> (OIC) (formerly Organization of the Islamic Conference) is the second largest inter-governmental organization after the United Nations which has membership of 57 states spread over four continents. The Organization is the collective voice of the Muslim world and ensuring to safeguard and protect the interests of the Muslim world in the spirit of promoting international peace and harmony among various people of the world. The Organization was established upon a decision of the historical summit which took place in Rabat, Kingdom of Morocco on 12th Rajab 1389 </w:t>
      </w:r>
      <w:proofErr w:type="spellStart"/>
      <w:r w:rsidRPr="001051A4">
        <w:rPr>
          <w:i/>
          <w:lang w:val="en-US"/>
        </w:rPr>
        <w:t>Hijra</w:t>
      </w:r>
      <w:proofErr w:type="spellEnd"/>
      <w:r w:rsidRPr="001051A4">
        <w:rPr>
          <w:i/>
          <w:lang w:val="en-US"/>
        </w:rPr>
        <w:t xml:space="preserve"> (25 September 1969) as a result of criminal arson of Al-Aqsa Mosque in occupied Jerusalem.</w:t>
      </w:r>
      <w:r>
        <w:rPr>
          <w:lang w:val="en-US"/>
        </w:rPr>
        <w:t xml:space="preserve"> (…)</w:t>
      </w:r>
      <w:r w:rsidR="007F4426">
        <w:rPr>
          <w:lang w:val="en-US"/>
        </w:rPr>
        <w:t>.</w:t>
      </w:r>
    </w:p>
    <w:p w:rsidR="007F4426" w:rsidRDefault="00DF16FE" w:rsidP="00A1131E">
      <w:r w:rsidRPr="00A107B7">
        <w:t xml:space="preserve">Los musulmanes constituyen el </w:t>
      </w:r>
      <w:hyperlink r:id="rId14" w:history="1">
        <w:r w:rsidRPr="00464DD7">
          <w:rPr>
            <w:rStyle w:val="Hyperlink"/>
          </w:rPr>
          <w:t>segundo grupo</w:t>
        </w:r>
      </w:hyperlink>
      <w:r w:rsidRPr="00A107B7">
        <w:t xml:space="preserve"> religioso del mundo.</w:t>
      </w:r>
      <w:r w:rsidR="00A107B7">
        <w:t xml:space="preserve"> Algunos estiman que sobrepasan los mil quinientos millones de personas. </w:t>
      </w:r>
    </w:p>
    <w:p w:rsidR="00012804" w:rsidRDefault="00012804" w:rsidP="00A1131E">
      <w:pPr>
        <w:rPr>
          <w:lang w:val="en-US"/>
        </w:rPr>
      </w:pPr>
      <w:r>
        <w:t xml:space="preserve">Dado ese contexto, hay que llamar la atención sobre la reciente decisión de IFAC de incluir en su </w:t>
      </w:r>
      <w:hyperlink r:id="rId15" w:history="1">
        <w:r w:rsidR="008A3578" w:rsidRPr="008A3578">
          <w:rPr>
            <w:rStyle w:val="Hyperlink"/>
            <w:i/>
          </w:rPr>
          <w:t xml:space="preserve">Global </w:t>
        </w:r>
        <w:proofErr w:type="spellStart"/>
        <w:r w:rsidR="008A3578" w:rsidRPr="008A3578">
          <w:rPr>
            <w:rStyle w:val="Hyperlink"/>
            <w:i/>
          </w:rPr>
          <w:t>Knowledge</w:t>
        </w:r>
        <w:proofErr w:type="spellEnd"/>
        <w:r w:rsidR="008A3578" w:rsidRPr="008A3578">
          <w:rPr>
            <w:rStyle w:val="Hyperlink"/>
            <w:i/>
          </w:rPr>
          <w:t xml:space="preserve"> Gateway</w:t>
        </w:r>
      </w:hyperlink>
      <w:r w:rsidR="008A3578">
        <w:rPr>
          <w:i/>
        </w:rPr>
        <w:t xml:space="preserve"> </w:t>
      </w:r>
      <w:r w:rsidR="008A3578">
        <w:lastRenderedPageBreak/>
        <w:t>una sección dedicada a la</w:t>
      </w:r>
      <w:r w:rsidR="001D03BF">
        <w:t>s</w:t>
      </w:r>
      <w:r w:rsidR="008A3578">
        <w:t xml:space="preserve"> </w:t>
      </w:r>
      <w:hyperlink r:id="rId16" w:history="1">
        <w:proofErr w:type="spellStart"/>
        <w:r w:rsidR="008A3578" w:rsidRPr="000C04E3">
          <w:rPr>
            <w:rStyle w:val="Hyperlink"/>
            <w:i/>
          </w:rPr>
          <w:t>Islamic</w:t>
        </w:r>
        <w:proofErr w:type="spellEnd"/>
        <w:r w:rsidR="008A3578" w:rsidRPr="000C04E3">
          <w:rPr>
            <w:rStyle w:val="Hyperlink"/>
            <w:i/>
          </w:rPr>
          <w:t xml:space="preserve"> </w:t>
        </w:r>
        <w:proofErr w:type="spellStart"/>
        <w:r w:rsidR="008A3578" w:rsidRPr="000C04E3">
          <w:rPr>
            <w:rStyle w:val="Hyperlink"/>
            <w:i/>
          </w:rPr>
          <w:t>Finance</w:t>
        </w:r>
        <w:proofErr w:type="spellEnd"/>
      </w:hyperlink>
      <w:r w:rsidR="00CB5952">
        <w:rPr>
          <w:i/>
        </w:rPr>
        <w:t xml:space="preserve">, </w:t>
      </w:r>
      <w:r w:rsidR="00CB5952" w:rsidRPr="00CB5952">
        <w:t>en la cual se explica:</w:t>
      </w:r>
      <w:r w:rsidR="00CB5952">
        <w:rPr>
          <w:i/>
        </w:rPr>
        <w:t xml:space="preserve"> </w:t>
      </w:r>
      <w:r w:rsidR="00CB5952">
        <w:t xml:space="preserve">“(…) </w:t>
      </w:r>
      <w:r w:rsidR="00CB5952" w:rsidRPr="00CB5952">
        <w:rPr>
          <w:i/>
          <w:lang w:val="en-US"/>
        </w:rPr>
        <w:t>Globally, there is increasing demand from both Muslims and non-Muslims for more information on Islamic finance. From a commercial standpoint, more institutions are seeking guidance on the regulations, standards, compliance, and legal processes used to conduct business activities in accordance with Sharia law, the moral and ethical code of Islam, which underpins Islamic finance. Professional accountants working in business, especially those in the finance sector, are often involved in finance and investment decisions and either may be required to apply Sharia or else may wish to consider alternative methods and solutions. Similarly, many accounting firms provide advice to organizations and individuals to support Sharia-compliant finance, including investment decisions and financial planning.</w:t>
      </w:r>
      <w:r w:rsidR="00CB5952">
        <w:rPr>
          <w:lang w:val="en-US"/>
        </w:rPr>
        <w:t xml:space="preserve"> (…)”</w:t>
      </w:r>
    </w:p>
    <w:p w:rsidR="00961A6D" w:rsidRDefault="003361B8" w:rsidP="00A1131E">
      <w:pPr>
        <w:rPr>
          <w:lang w:val="en-US"/>
        </w:rPr>
      </w:pPr>
      <w:r w:rsidRPr="003361B8">
        <w:t xml:space="preserve">Hay mucho que aprender sobre </w:t>
      </w:r>
      <w:hyperlink r:id="rId17" w:history="1">
        <w:r w:rsidRPr="003361B8">
          <w:rPr>
            <w:rStyle w:val="Hyperlink"/>
          </w:rPr>
          <w:t>la economía islámica</w:t>
        </w:r>
      </w:hyperlink>
      <w:r>
        <w:t>. La población musulmana es económicamente significativa y, por tanto, no puede ser ignorada por los académicos, ni por los profesionales en ejercicio ni por los empresarios.</w:t>
      </w:r>
      <w:r w:rsidR="000B75CC">
        <w:t xml:space="preserve"> </w:t>
      </w:r>
      <w:r w:rsidR="00961A6D">
        <w:t xml:space="preserve">Los musulmanes analizan las normas internacionales de información financiera desde sus creencias y prácticas. En muchas ocasiones sientan posiciones divergentes. Esto implica repensar el concepto de globalización. </w:t>
      </w:r>
      <w:proofErr w:type="spellStart"/>
      <w:proofErr w:type="gramStart"/>
      <w:r w:rsidR="00961A6D" w:rsidRPr="00223E37">
        <w:rPr>
          <w:lang w:val="en-US"/>
        </w:rPr>
        <w:t>Así</w:t>
      </w:r>
      <w:proofErr w:type="spellEnd"/>
      <w:r w:rsidR="00961A6D" w:rsidRPr="00223E37">
        <w:rPr>
          <w:lang w:val="en-US"/>
        </w:rPr>
        <w:t xml:space="preserve"> lo </w:t>
      </w:r>
      <w:proofErr w:type="spellStart"/>
      <w:r w:rsidR="00961A6D" w:rsidRPr="00223E37">
        <w:rPr>
          <w:lang w:val="en-US"/>
        </w:rPr>
        <w:t>entiende</w:t>
      </w:r>
      <w:proofErr w:type="spellEnd"/>
      <w:r w:rsidR="00961A6D" w:rsidRPr="00223E37">
        <w:rPr>
          <w:lang w:val="en-US"/>
        </w:rPr>
        <w:t xml:space="preserve"> </w:t>
      </w:r>
      <w:hyperlink r:id="rId18" w:history="1">
        <w:r w:rsidR="00223E37" w:rsidRPr="00223E37">
          <w:rPr>
            <w:rStyle w:val="Hyperlink"/>
            <w:lang w:val="en-US"/>
          </w:rPr>
          <w:t xml:space="preserve">Eli R. </w:t>
        </w:r>
        <w:proofErr w:type="spellStart"/>
        <w:r w:rsidR="00223E37" w:rsidRPr="00223E37">
          <w:rPr>
            <w:rStyle w:val="Hyperlink"/>
            <w:lang w:val="en-US"/>
          </w:rPr>
          <w:t>Khazzam</w:t>
        </w:r>
        <w:proofErr w:type="spellEnd"/>
      </w:hyperlink>
      <w:r w:rsidR="00223E37" w:rsidRPr="00223E37">
        <w:rPr>
          <w:lang w:val="en-US"/>
        </w:rPr>
        <w:t>, Editor-in-Chief, IFAC Global Knowledge Gateway.</w:t>
      </w:r>
      <w:proofErr w:type="gramEnd"/>
    </w:p>
    <w:p w:rsidR="000B75CC" w:rsidRPr="000B75CC" w:rsidRDefault="000B75CC" w:rsidP="00A1131E">
      <w:r w:rsidRPr="000B75CC">
        <w:t>Dichoso aquel que desde su atalaya ve el mundo.</w:t>
      </w:r>
    </w:p>
    <w:p w:rsidR="000B75CC" w:rsidRPr="000B75CC" w:rsidRDefault="000B75CC" w:rsidP="000B75CC">
      <w:pPr>
        <w:jc w:val="right"/>
        <w:rPr>
          <w:i/>
        </w:rPr>
      </w:pPr>
      <w:r w:rsidRPr="000B75CC">
        <w:rPr>
          <w:i/>
        </w:rPr>
        <w:t>Hernando Bermúdez Gómez</w:t>
      </w:r>
    </w:p>
    <w:sectPr w:rsidR="000B75CC" w:rsidRPr="000B75CC" w:rsidSect="007F1D21">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B45" w:rsidRDefault="003D6B45" w:rsidP="00EE7812">
      <w:pPr>
        <w:spacing w:after="0" w:line="240" w:lineRule="auto"/>
      </w:pPr>
      <w:r>
        <w:separator/>
      </w:r>
    </w:p>
  </w:endnote>
  <w:endnote w:type="continuationSeparator" w:id="0">
    <w:p w:rsidR="003D6B45" w:rsidRDefault="003D6B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33" w:rsidRDefault="004C3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33" w:rsidRDefault="004C3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B45" w:rsidRDefault="003D6B45" w:rsidP="00EE7812">
      <w:pPr>
        <w:spacing w:after="0" w:line="240" w:lineRule="auto"/>
      </w:pPr>
      <w:r>
        <w:separator/>
      </w:r>
    </w:p>
  </w:footnote>
  <w:footnote w:type="continuationSeparator" w:id="0">
    <w:p w:rsidR="003D6B45" w:rsidRDefault="003D6B4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33" w:rsidRDefault="004C3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C3B33">
      <w:t>1120</w:t>
    </w:r>
    <w:r w:rsidR="00667D4D">
      <w:t>,</w:t>
    </w:r>
    <w:r w:rsidR="009D09BB">
      <w:t xml:space="preserve"> </w:t>
    </w:r>
    <w:r w:rsidR="00A1131E">
      <w:t>diciembre</w:t>
    </w:r>
    <w:r w:rsidR="007E2BC9">
      <w:t xml:space="preserve"> </w:t>
    </w:r>
    <w:r w:rsidR="004C3B33">
      <w:t>22</w:t>
    </w:r>
    <w:bookmarkStart w:id="0" w:name="_GoBack"/>
    <w:bookmarkEnd w:id="0"/>
    <w:r w:rsidR="007E2BC9">
      <w:t xml:space="preserve"> de 2014</w:t>
    </w:r>
  </w:p>
  <w:p w:rsidR="0046164F" w:rsidRDefault="003D6B4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B33" w:rsidRDefault="004C3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804"/>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A5C"/>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64"/>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5CC"/>
    <w:rsid w:val="000B7A05"/>
    <w:rsid w:val="000B7B94"/>
    <w:rsid w:val="000C0156"/>
    <w:rsid w:val="000C0448"/>
    <w:rsid w:val="000C04E3"/>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1A4"/>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C95"/>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3BF"/>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37"/>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1B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34"/>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B45"/>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DD7"/>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206"/>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3B33"/>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4DA7"/>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426"/>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E54"/>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578"/>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1A6D"/>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7B7"/>
    <w:rsid w:val="00A10A3C"/>
    <w:rsid w:val="00A10E03"/>
    <w:rsid w:val="00A10F44"/>
    <w:rsid w:val="00A1108C"/>
    <w:rsid w:val="00A1121D"/>
    <w:rsid w:val="00A1122D"/>
    <w:rsid w:val="00A112E3"/>
    <w:rsid w:val="00A1131E"/>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0EB8"/>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A71"/>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95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29D"/>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2F9"/>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6FE"/>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B2D"/>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A83"/>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A1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0AF"/>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ic-oci.org/oicv2/page/?p_id=52&amp;p_ref=26&amp;lan=en" TargetMode="External"/><Relationship Id="rId18" Type="http://schemas.openxmlformats.org/officeDocument/2006/relationships/hyperlink" Target="http://www.ifac.org/global-knowledge-gateway/islamic-finance/finding-commonality-between-cultures-western-and-islamic-f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s.wikipedia.org/wiki/Islam" TargetMode="External"/><Relationship Id="rId17" Type="http://schemas.openxmlformats.org/officeDocument/2006/relationships/hyperlink" Target="http://www.allaboutworldview.org/spanish/economia-islamica.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fac.org/global-knowledge-gateway/islamic-finan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258.doc"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ifac.org/global-knowledge-gateway" TargetMode="External"/><Relationship Id="rId23" Type="http://schemas.openxmlformats.org/officeDocument/2006/relationships/header" Target="header3.xml"/><Relationship Id="rId10" Type="http://schemas.openxmlformats.org/officeDocument/2006/relationships/hyperlink" Target="http://www.javeriana.edu.co/personales/hbermude/contrapartida/contrapartida243.do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s.wikipedia.org/wiki/Occidente" TargetMode="External"/><Relationship Id="rId14" Type="http://schemas.openxmlformats.org/officeDocument/2006/relationships/hyperlink" Target="http://www.pewforum.org/2014/04/04/global-religious-diversit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56C9D56-6D5B-4D32-970B-CE9AFF4C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3124</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2014-12-22T18:18:00Z</dcterms:created>
  <dcterms:modified xsi:type="dcterms:W3CDTF">2014-12-22T18:18:00Z</dcterms:modified>
</cp:coreProperties>
</file>