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00" w:rsidRPr="006C5100" w:rsidRDefault="006C5100" w:rsidP="006C510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C5100">
        <w:rPr>
          <w:position w:val="-9"/>
          <w:sz w:val="123"/>
        </w:rPr>
        <w:t>E</w:t>
      </w:r>
    </w:p>
    <w:p w:rsidR="003B4AC0" w:rsidRDefault="00754043" w:rsidP="00E50A12">
      <w:r>
        <w:t>stá claramente establecido que los estándares emitidos por IASB regulan información financiera de propósito general y que</w:t>
      </w:r>
      <w:r w:rsidR="001C299F">
        <w:t xml:space="preserve">, de acuerdo con el marco conceptual, </w:t>
      </w:r>
      <w:r>
        <w:t xml:space="preserve"> </w:t>
      </w:r>
      <w:r w:rsidR="00E50A12">
        <w:t>“(…)</w:t>
      </w:r>
      <w:r>
        <w:t xml:space="preserve"> </w:t>
      </w:r>
      <w:r w:rsidR="00E50A12" w:rsidRPr="00E50A12">
        <w:rPr>
          <w:i/>
        </w:rPr>
        <w:t>El objetivo de la información financiera con propósito general es proporcionar información financiera sobre la entidad que informa que sea útil a los inversores, prestamistas y otros acreedores existentes y potenciales para tomar decisiones sobre el suministro de recursos a la entidad</w:t>
      </w:r>
      <w:r w:rsidR="00E50A12">
        <w:t xml:space="preserve"> (…)”</w:t>
      </w:r>
      <w:r w:rsidR="006C5100">
        <w:t>.</w:t>
      </w:r>
    </w:p>
    <w:p w:rsidR="007702BF" w:rsidRDefault="007702BF" w:rsidP="00E50A12">
      <w:r>
        <w:t>Existen muchas otras necesidades de información que no son adecuadamente satisfechas por una información orientada a cubrir los intereses de inversionistas y prestatarios. Esto hace que se desarrollen múltiples exigencias de información financiera de propósito especial.</w:t>
      </w:r>
    </w:p>
    <w:p w:rsidR="007702BF" w:rsidRDefault="007702BF" w:rsidP="00E50A12">
      <w:r>
        <w:t xml:space="preserve">Mediante el </w:t>
      </w:r>
      <w:hyperlink r:id="rId9" w:history="1">
        <w:r w:rsidRPr="002A1D34">
          <w:rPr>
            <w:rStyle w:val="Hyperlink"/>
          </w:rPr>
          <w:t>Decreto reglamentario 2702 de 2014</w:t>
        </w:r>
      </w:hyperlink>
      <w:r>
        <w:t xml:space="preserve">, el Gobierno Nacional expidió normas para </w:t>
      </w:r>
      <w:r w:rsidR="002A1D34">
        <w:t xml:space="preserve">procurar “(…) </w:t>
      </w:r>
      <w:r w:rsidR="002A1D34" w:rsidRPr="0032698A">
        <w:rPr>
          <w:i/>
        </w:rPr>
        <w:t>que información financiera reúna condiciones veracidad, consistencia y confiabilidad necesarias la adecuada  inspección, vigilancia y control</w:t>
      </w:r>
      <w:r w:rsidR="002A1D34">
        <w:t xml:space="preserve"> (…).</w:t>
      </w:r>
      <w:r w:rsidR="002B519E">
        <w:t xml:space="preserve"> Así las cosas las EPS “(…) </w:t>
      </w:r>
      <w:r w:rsidR="002B519E" w:rsidRPr="002873A2">
        <w:rPr>
          <w:i/>
        </w:rPr>
        <w:t xml:space="preserve">deberán adecuar su contabilidad y sistemas de información de tal forma que estos permitan distinguir e identificar en todo momento las operaciones propias del aseguramiento en salud, de las relacionadas con la prestación de los servicios no pos </w:t>
      </w:r>
      <w:r w:rsidR="002873A2" w:rsidRPr="002873A2">
        <w:rPr>
          <w:i/>
        </w:rPr>
        <w:t>y de los planes complementarios</w:t>
      </w:r>
      <w:r w:rsidR="002873A2">
        <w:t xml:space="preserve"> (…)”</w:t>
      </w:r>
      <w:r w:rsidR="00505ACC">
        <w:t xml:space="preserve">. Consecuentemente “(…) </w:t>
      </w:r>
      <w:r w:rsidR="00505ACC" w:rsidRPr="00505ACC">
        <w:rPr>
          <w:i/>
        </w:rPr>
        <w:t xml:space="preserve">Los representantes legales, los contadores y revisores fiscales serán responsables del cumplimiento de las disposiciones del presente artículo en el marco de sus respectivas competencias, sin </w:t>
      </w:r>
      <w:r w:rsidR="00505ACC" w:rsidRPr="00505ACC">
        <w:rPr>
          <w:i/>
        </w:rPr>
        <w:lastRenderedPageBreak/>
        <w:t>perjuicio de las responsabilidades derivadas de los deberes previstos en el Código de Comercio y demás normas que rigen su actividad</w:t>
      </w:r>
      <w:r w:rsidR="00505ACC">
        <w:t xml:space="preserve"> (…)”.</w:t>
      </w:r>
    </w:p>
    <w:p w:rsidR="00A06A3E" w:rsidRDefault="00BA21C6" w:rsidP="00E50A12">
      <w:r>
        <w:t xml:space="preserve">Estas normas reiteran que el sistema de contabilidad (que se compone de los subsistemas intelectuales y los subsistemas documentales) tiene que responder a exigencias que van más allá de las que implican los estándares internacionales de información financiera. </w:t>
      </w:r>
    </w:p>
    <w:p w:rsidR="00BA21C6" w:rsidRDefault="00BA21C6" w:rsidP="00E50A12">
      <w:r>
        <w:t>Las normas mencionadas también confirman la responsabilidad de los representantes legales, contadores y revisores por la estructura y funcionamiento del sistema contable y no solamente por la información contable que se difunda.</w:t>
      </w:r>
    </w:p>
    <w:p w:rsidR="00BD0B24" w:rsidRDefault="00EB5641" w:rsidP="00D5279B">
      <w:r>
        <w:t xml:space="preserve">Ya son varias las normas legales </w:t>
      </w:r>
      <w:r w:rsidR="00DF5BD5">
        <w:t xml:space="preserve">colombianas </w:t>
      </w:r>
      <w:r>
        <w:t xml:space="preserve">que imponen la contabilidad separada de ciertas actividades, con el objeto de hacer posible su correcta inspección, vigilancia y control. </w:t>
      </w:r>
      <w:r w:rsidR="003454A4">
        <w:t xml:space="preserve">Estas disposiciones complementan la exigencia de emitir información sobre los </w:t>
      </w:r>
      <w:r w:rsidR="00D5279B">
        <w:t xml:space="preserve">segmentos de operación (NIIF 8) por cuya virtud “(…) </w:t>
      </w:r>
      <w:r w:rsidR="00D5279B" w:rsidRPr="00D5279B">
        <w:rPr>
          <w:i/>
        </w:rPr>
        <w:t>Una entidad revelará información que permita que los usuarios de sus estados financieros evalúen la naturaleza y los efectos financieros de las actividades de negocio que desarrolla y los entornos económicos en los que opera</w:t>
      </w:r>
      <w:r w:rsidR="00D5279B">
        <w:t>. (…)”</w:t>
      </w:r>
      <w:r w:rsidR="00CF370C">
        <w:t>.</w:t>
      </w:r>
    </w:p>
    <w:p w:rsidR="00CF370C" w:rsidRDefault="00BD524D" w:rsidP="00D5279B">
      <w:r>
        <w:t>Las escuelas de contabilidad, de pregrado y posgrado, deben abordar la integridad de lo contable y no solamente las reglas que gobiernan la información financiera de propósito general.</w:t>
      </w:r>
    </w:p>
    <w:p w:rsidR="00BD524D" w:rsidRPr="00BD524D" w:rsidRDefault="00BD524D" w:rsidP="00BD524D">
      <w:pPr>
        <w:jc w:val="right"/>
        <w:rPr>
          <w:i/>
        </w:rPr>
      </w:pPr>
      <w:r w:rsidRPr="00BD524D">
        <w:rPr>
          <w:i/>
        </w:rPr>
        <w:t>Hernando Bermúdez Gómez</w:t>
      </w:r>
    </w:p>
    <w:sectPr w:rsidR="00BD524D" w:rsidRPr="00BD524D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B5" w:rsidRDefault="00E55EB5" w:rsidP="00EE7812">
      <w:pPr>
        <w:spacing w:after="0" w:line="240" w:lineRule="auto"/>
      </w:pPr>
      <w:r>
        <w:separator/>
      </w:r>
    </w:p>
  </w:endnote>
  <w:endnote w:type="continuationSeparator" w:id="0">
    <w:p w:rsidR="00E55EB5" w:rsidRDefault="00E55EB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B5" w:rsidRDefault="00E55EB5" w:rsidP="00EE7812">
      <w:pPr>
        <w:spacing w:after="0" w:line="240" w:lineRule="auto"/>
      </w:pPr>
      <w:r>
        <w:separator/>
      </w:r>
    </w:p>
  </w:footnote>
  <w:footnote w:type="continuationSeparator" w:id="0">
    <w:p w:rsidR="00E55EB5" w:rsidRDefault="00E55EB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754043">
      <w:t>1131</w:t>
    </w:r>
    <w:r w:rsidR="00667D4D">
      <w:t>,</w:t>
    </w:r>
    <w:r w:rsidR="009D09BB">
      <w:t xml:space="preserve"> </w:t>
    </w:r>
    <w:r w:rsidR="00A5050D">
      <w:t>enero</w:t>
    </w:r>
    <w:r w:rsidR="007E2BC9">
      <w:t xml:space="preserve"> </w:t>
    </w:r>
    <w:r w:rsidR="00A5050D">
      <w:t>5 de 2015</w:t>
    </w:r>
  </w:p>
  <w:p w:rsidR="0046164F" w:rsidRDefault="00E55EB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E3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266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8A6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8F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67EAB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5EB"/>
    <w:rsid w:val="00082872"/>
    <w:rsid w:val="000828E1"/>
    <w:rsid w:val="000829B4"/>
    <w:rsid w:val="00082F21"/>
    <w:rsid w:val="00083639"/>
    <w:rsid w:val="00083914"/>
    <w:rsid w:val="00083A99"/>
    <w:rsid w:val="00083B13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CBF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0D80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69A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C5B"/>
    <w:rsid w:val="000E1D36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818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56F"/>
    <w:rsid w:val="000F3717"/>
    <w:rsid w:val="000F37C5"/>
    <w:rsid w:val="000F39CB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C87"/>
    <w:rsid w:val="000F5E5B"/>
    <w:rsid w:val="000F6174"/>
    <w:rsid w:val="000F64D3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9E5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4C2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A60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01C"/>
    <w:rsid w:val="001144C9"/>
    <w:rsid w:val="001145B5"/>
    <w:rsid w:val="00114743"/>
    <w:rsid w:val="001147B1"/>
    <w:rsid w:val="0011483A"/>
    <w:rsid w:val="0011491F"/>
    <w:rsid w:val="00114BB6"/>
    <w:rsid w:val="00114C24"/>
    <w:rsid w:val="00114CDA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CF1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4A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3FE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EAC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979"/>
    <w:rsid w:val="00171AF0"/>
    <w:rsid w:val="00171BAF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5D83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99F"/>
    <w:rsid w:val="001C2B48"/>
    <w:rsid w:val="001C2D36"/>
    <w:rsid w:val="001C31C9"/>
    <w:rsid w:val="001C334E"/>
    <w:rsid w:val="001C33DA"/>
    <w:rsid w:val="001C33F1"/>
    <w:rsid w:val="001C3A43"/>
    <w:rsid w:val="001C3B85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1EF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700"/>
    <w:rsid w:val="001F18A6"/>
    <w:rsid w:val="001F19C2"/>
    <w:rsid w:val="001F1D41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313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04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17D7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746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582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D66"/>
    <w:rsid w:val="00286F42"/>
    <w:rsid w:val="002873A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B92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1D34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5CAA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BE4"/>
    <w:rsid w:val="002A7CAC"/>
    <w:rsid w:val="002A7D7C"/>
    <w:rsid w:val="002B0062"/>
    <w:rsid w:val="002B03AC"/>
    <w:rsid w:val="002B06C5"/>
    <w:rsid w:val="002B06FE"/>
    <w:rsid w:val="002B090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19E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6FD2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3911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3CA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98A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6D7"/>
    <w:rsid w:val="00335721"/>
    <w:rsid w:val="00335B76"/>
    <w:rsid w:val="00335BD5"/>
    <w:rsid w:val="00336068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4A4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0E2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74A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1B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AC0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120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80F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6EC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43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286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CE8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94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1B"/>
    <w:rsid w:val="00454E9E"/>
    <w:rsid w:val="00454EE8"/>
    <w:rsid w:val="004550F0"/>
    <w:rsid w:val="00455135"/>
    <w:rsid w:val="004551D0"/>
    <w:rsid w:val="004559E4"/>
    <w:rsid w:val="00456584"/>
    <w:rsid w:val="004569E2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68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AB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0A6F"/>
    <w:rsid w:val="00491389"/>
    <w:rsid w:val="004914F8"/>
    <w:rsid w:val="004915B8"/>
    <w:rsid w:val="004919C9"/>
    <w:rsid w:val="00491C06"/>
    <w:rsid w:val="00491D6B"/>
    <w:rsid w:val="00491FB9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551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6D66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31C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94C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E4F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5A9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CC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5B6D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24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B8F"/>
    <w:rsid w:val="00544D8E"/>
    <w:rsid w:val="00545035"/>
    <w:rsid w:val="005452FB"/>
    <w:rsid w:val="00545390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9AD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020"/>
    <w:rsid w:val="005851C6"/>
    <w:rsid w:val="00585507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A8A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357E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CE9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EFD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14C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0425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BBC"/>
    <w:rsid w:val="005F6C17"/>
    <w:rsid w:val="005F6CCC"/>
    <w:rsid w:val="005F6F58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4D21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D64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8D1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327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6BC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158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1EC8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AD9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7AC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17C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206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13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6D0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21F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E5C"/>
    <w:rsid w:val="006A4F57"/>
    <w:rsid w:val="006A500B"/>
    <w:rsid w:val="006A51FD"/>
    <w:rsid w:val="006A5769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79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BA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100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672"/>
    <w:rsid w:val="006D2B9D"/>
    <w:rsid w:val="006D2DFB"/>
    <w:rsid w:val="006D2F6E"/>
    <w:rsid w:val="006D31A2"/>
    <w:rsid w:val="006D3694"/>
    <w:rsid w:val="006D3CA6"/>
    <w:rsid w:val="006D3F6D"/>
    <w:rsid w:val="006D401B"/>
    <w:rsid w:val="006D4256"/>
    <w:rsid w:val="006D4A0B"/>
    <w:rsid w:val="006D4F01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AF2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A0A"/>
    <w:rsid w:val="006E4C29"/>
    <w:rsid w:val="006E4E1B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154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68D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2E3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0E25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118"/>
    <w:rsid w:val="0074331F"/>
    <w:rsid w:val="007435C8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043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5B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2BF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239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A18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B9D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6F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1E9"/>
    <w:rsid w:val="007C2A18"/>
    <w:rsid w:val="007C36BB"/>
    <w:rsid w:val="007C3781"/>
    <w:rsid w:val="007C379C"/>
    <w:rsid w:val="007C39E0"/>
    <w:rsid w:val="007C3DED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79E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53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5F34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2D67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060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61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DF9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2DEE"/>
    <w:rsid w:val="00883419"/>
    <w:rsid w:val="00883AB3"/>
    <w:rsid w:val="00883F92"/>
    <w:rsid w:val="0088409F"/>
    <w:rsid w:val="00884335"/>
    <w:rsid w:val="008843CB"/>
    <w:rsid w:val="00884465"/>
    <w:rsid w:val="008844D6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8FD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6CF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5D5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458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5F6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869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39B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47E2C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0A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215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9E8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0DF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523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443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186"/>
    <w:rsid w:val="009B2240"/>
    <w:rsid w:val="009B26C6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5AAE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D8A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4EF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5D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4F4"/>
    <w:rsid w:val="009F663E"/>
    <w:rsid w:val="009F66B1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1AF"/>
    <w:rsid w:val="00A06731"/>
    <w:rsid w:val="00A06746"/>
    <w:rsid w:val="00A06A3E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2F8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0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50D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444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AE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5F8"/>
    <w:rsid w:val="00AD5688"/>
    <w:rsid w:val="00AD59C8"/>
    <w:rsid w:val="00AD5C60"/>
    <w:rsid w:val="00AD5DF3"/>
    <w:rsid w:val="00AD5DF7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A42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3EE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17C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899"/>
    <w:rsid w:val="00B45C55"/>
    <w:rsid w:val="00B46674"/>
    <w:rsid w:val="00B46C2E"/>
    <w:rsid w:val="00B46CF1"/>
    <w:rsid w:val="00B46D4C"/>
    <w:rsid w:val="00B4751E"/>
    <w:rsid w:val="00B475F7"/>
    <w:rsid w:val="00B476A8"/>
    <w:rsid w:val="00B47BDA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BA1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6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B4C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3C1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C6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A40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2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24D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988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2DDA"/>
    <w:rsid w:val="00C13011"/>
    <w:rsid w:val="00C14220"/>
    <w:rsid w:val="00C1423A"/>
    <w:rsid w:val="00C142CA"/>
    <w:rsid w:val="00C147AD"/>
    <w:rsid w:val="00C14835"/>
    <w:rsid w:val="00C14BFC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890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40C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DF4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48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0A"/>
    <w:rsid w:val="00C727AC"/>
    <w:rsid w:val="00C729B5"/>
    <w:rsid w:val="00C729C4"/>
    <w:rsid w:val="00C7305B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95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3A1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043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30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416"/>
    <w:rsid w:val="00CF3666"/>
    <w:rsid w:val="00CF3683"/>
    <w:rsid w:val="00CF3696"/>
    <w:rsid w:val="00CF370C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5E0E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859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7D9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4ED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9"/>
    <w:rsid w:val="00D45EDD"/>
    <w:rsid w:val="00D465BD"/>
    <w:rsid w:val="00D46C98"/>
    <w:rsid w:val="00D46DCC"/>
    <w:rsid w:val="00D470FD"/>
    <w:rsid w:val="00D47919"/>
    <w:rsid w:val="00D479F9"/>
    <w:rsid w:val="00D47F93"/>
    <w:rsid w:val="00D50565"/>
    <w:rsid w:val="00D51097"/>
    <w:rsid w:val="00D5125F"/>
    <w:rsid w:val="00D51980"/>
    <w:rsid w:val="00D51AFD"/>
    <w:rsid w:val="00D51B48"/>
    <w:rsid w:val="00D52123"/>
    <w:rsid w:val="00D52193"/>
    <w:rsid w:val="00D521CF"/>
    <w:rsid w:val="00D522ED"/>
    <w:rsid w:val="00D5266A"/>
    <w:rsid w:val="00D52772"/>
    <w:rsid w:val="00D5279B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A71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0D05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93E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BB6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9B5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998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7B"/>
    <w:rsid w:val="00DF56E4"/>
    <w:rsid w:val="00DF57BF"/>
    <w:rsid w:val="00DF5803"/>
    <w:rsid w:val="00DF5BD5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9D4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7BB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A1B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588"/>
    <w:rsid w:val="00E50617"/>
    <w:rsid w:val="00E50A12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B5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AD9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641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2EB6"/>
    <w:rsid w:val="00F0305E"/>
    <w:rsid w:val="00F031B2"/>
    <w:rsid w:val="00F03351"/>
    <w:rsid w:val="00F03832"/>
    <w:rsid w:val="00F03F24"/>
    <w:rsid w:val="00F0414D"/>
    <w:rsid w:val="00F0423D"/>
    <w:rsid w:val="00F04357"/>
    <w:rsid w:val="00F043D3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5C8D"/>
    <w:rsid w:val="00F15EE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626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689"/>
    <w:rsid w:val="00F40721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4D2A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C32"/>
    <w:rsid w:val="00F46D69"/>
    <w:rsid w:val="00F46F61"/>
    <w:rsid w:val="00F47032"/>
    <w:rsid w:val="00F47340"/>
    <w:rsid w:val="00F47CE4"/>
    <w:rsid w:val="00F47D48"/>
    <w:rsid w:val="00F47FE0"/>
    <w:rsid w:val="00F501BC"/>
    <w:rsid w:val="00F504FF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3F7E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2A7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4E04"/>
    <w:rsid w:val="00F6523E"/>
    <w:rsid w:val="00F652B2"/>
    <w:rsid w:val="00F65317"/>
    <w:rsid w:val="00F65523"/>
    <w:rsid w:val="00F656C2"/>
    <w:rsid w:val="00F65A70"/>
    <w:rsid w:val="00F65C3D"/>
    <w:rsid w:val="00F65DEA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AA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45F"/>
    <w:rsid w:val="00F81964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77C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0D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D35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537"/>
    <w:rsid w:val="00FD678A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90B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E7FEA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64A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p.presidencia.gov.co/sitios/normativa/decretos/2014/Decretos2014/DECRETO%202702%20DEL%2023%20DE%20DICIEMBRE%20DE%20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95169B2C-D8E9-445D-9312-1E9CD0F5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2015-01-04T19:15:00Z</dcterms:created>
  <dcterms:modified xsi:type="dcterms:W3CDTF">2015-01-04T19:15:00Z</dcterms:modified>
</cp:coreProperties>
</file>