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9C" w:rsidRPr="0065449C" w:rsidRDefault="0065449C" w:rsidP="0065449C">
      <w:pPr>
        <w:keepNext/>
        <w:framePr w:dropCap="drop" w:lines="3" w:wrap="around" w:vAnchor="text" w:hAnchor="text"/>
        <w:spacing w:after="0" w:line="926" w:lineRule="exact"/>
        <w:textAlignment w:val="baseline"/>
        <w:rPr>
          <w:position w:val="-8"/>
          <w:sz w:val="123"/>
        </w:rPr>
      </w:pPr>
      <w:bookmarkStart w:id="0" w:name="_GoBack"/>
      <w:bookmarkEnd w:id="0"/>
      <w:r w:rsidRPr="0065449C">
        <w:rPr>
          <w:position w:val="-8"/>
          <w:sz w:val="123"/>
        </w:rPr>
        <w:t>T</w:t>
      </w:r>
    </w:p>
    <w:p w:rsidR="00A250DE" w:rsidRDefault="00825B0D" w:rsidP="00666DAB">
      <w:r>
        <w:t xml:space="preserve">odo parece indicar que este año </w:t>
      </w:r>
      <w:r w:rsidR="004E72A5">
        <w:t>terminará</w:t>
      </w:r>
      <w:r>
        <w:t xml:space="preserve"> el proceso de revisión de las normas de aseguramiento respecto del dictamen o informe sobre los estados financieros. Culminará así la </w:t>
      </w:r>
      <w:hyperlink r:id="rId9" w:history="1">
        <w:r w:rsidRPr="0065449C">
          <w:rPr>
            <w:rStyle w:val="Hyperlink"/>
          </w:rPr>
          <w:t>serie de actividades</w:t>
        </w:r>
      </w:hyperlink>
      <w:r>
        <w:t xml:space="preserve"> que comenzó en el año 2006.</w:t>
      </w:r>
      <w:r w:rsidR="0065449C">
        <w:t xml:space="preserve"> Son más de ocho años de investigaciones, estudios, consultas y reflexiones.</w:t>
      </w:r>
    </w:p>
    <w:p w:rsidR="0065449C" w:rsidRDefault="004E72A5" w:rsidP="00666DAB">
      <w:r w:rsidRPr="008A7FF7">
        <w:rPr>
          <w:lang w:val="en-US"/>
        </w:rPr>
        <w:t xml:space="preserve">Desde un principio fue claro que </w:t>
      </w:r>
      <w:r w:rsidR="008A7FF7" w:rsidRPr="008A7FF7">
        <w:rPr>
          <w:lang w:val="en-US"/>
        </w:rPr>
        <w:t xml:space="preserve">existía </w:t>
      </w:r>
      <w:r w:rsidR="008A7FF7">
        <w:rPr>
          <w:lang w:val="en-US"/>
        </w:rPr>
        <w:t xml:space="preserve">“(…) </w:t>
      </w:r>
      <w:r w:rsidR="008A7FF7" w:rsidRPr="008A7FF7">
        <w:rPr>
          <w:i/>
          <w:lang w:val="en-US"/>
        </w:rPr>
        <w:t>evidence of strong demand by investor and user communities for change in auditor reporting</w:t>
      </w:r>
      <w:r w:rsidR="008A7FF7">
        <w:rPr>
          <w:lang w:val="en-US"/>
        </w:rPr>
        <w:t xml:space="preserve"> (…)”.</w:t>
      </w:r>
      <w:r w:rsidR="00B15209">
        <w:rPr>
          <w:lang w:val="en-US"/>
        </w:rPr>
        <w:t xml:space="preserve"> </w:t>
      </w:r>
      <w:r w:rsidR="00B15209" w:rsidRPr="00B15209">
        <w:t xml:space="preserve">En nuestro país se ha censurado repetidamente que los dictámenes respondan a un formato que </w:t>
      </w:r>
      <w:r w:rsidR="009947E7">
        <w:t xml:space="preserve">según se dice </w:t>
      </w:r>
      <w:r w:rsidR="00B15209" w:rsidRPr="00B15209">
        <w:t>de año a año solo cambia de fecha.</w:t>
      </w:r>
    </w:p>
    <w:p w:rsidR="00B673C0" w:rsidRDefault="007F0CCF" w:rsidP="00666DAB">
      <w:r>
        <w:t>S</w:t>
      </w:r>
      <w:r w:rsidR="00B673C0">
        <w:t xml:space="preserve">e anuncia </w:t>
      </w:r>
      <w:r w:rsidR="006605A9">
        <w:t xml:space="preserve">que </w:t>
      </w:r>
      <w:r w:rsidR="00B673C0">
        <w:t>se expedirán las ISA 260, 570, 700, 701, 705 y 706</w:t>
      </w:r>
      <w:r w:rsidR="00FC62AE">
        <w:t xml:space="preserve"> y, posteriormente, se promulgarán las ISA 800, 805 y 810.</w:t>
      </w:r>
      <w:r w:rsidR="00656FF8">
        <w:t xml:space="preserve"> Como es de rigor</w:t>
      </w:r>
      <w:r w:rsidR="001F2BED">
        <w:t>,</w:t>
      </w:r>
      <w:r w:rsidR="00656FF8">
        <w:t xml:space="preserve"> se ajustarán las otras normas para armonizarlas con las nuevas disposiciones.</w:t>
      </w:r>
    </w:p>
    <w:p w:rsidR="00C67EF6" w:rsidRDefault="00C67EF6" w:rsidP="00666DAB">
      <w:pPr>
        <w:rPr>
          <w:lang w:val="en-US"/>
        </w:rPr>
      </w:pPr>
      <w:r>
        <w:t xml:space="preserve">La </w:t>
      </w:r>
      <w:hyperlink r:id="rId10" w:history="1">
        <w:r w:rsidRPr="00FE512A">
          <w:rPr>
            <w:rStyle w:val="Hyperlink"/>
          </w:rPr>
          <w:t>ISA 701</w:t>
        </w:r>
      </w:hyperlink>
      <w:r>
        <w:t xml:space="preserve"> tratará de la revelación de los principales asuntos considerados durante la auditoría. </w:t>
      </w:r>
      <w:r w:rsidR="000D45C7" w:rsidRPr="000D45C7">
        <w:rPr>
          <w:lang w:val="en-US"/>
        </w:rPr>
        <w:t>“</w:t>
      </w:r>
      <w:r w:rsidR="000D45C7">
        <w:rPr>
          <w:lang w:val="en-US"/>
        </w:rPr>
        <w:t xml:space="preserve">(…) </w:t>
      </w:r>
      <w:r w:rsidR="000D45C7" w:rsidRPr="000C7EAD">
        <w:rPr>
          <w:i/>
          <w:lang w:val="en-US"/>
        </w:rPr>
        <w:t>The purpose of communicating key audit matters is to enhance the communicative value of the auditor’s report by providing greater transparency about the audit that was performed</w:t>
      </w:r>
      <w:r w:rsidR="000D45C7">
        <w:rPr>
          <w:lang w:val="en-US"/>
        </w:rPr>
        <w:t xml:space="preserve"> (…)”.</w:t>
      </w:r>
    </w:p>
    <w:p w:rsidR="00184D89" w:rsidRDefault="00184D89" w:rsidP="00666DAB">
      <w:pPr>
        <w:rPr>
          <w:lang w:val="en-US"/>
        </w:rPr>
      </w:pPr>
      <w:r>
        <w:rPr>
          <w:lang w:val="en-US"/>
        </w:rPr>
        <w:t xml:space="preserve">Según éste nuevo estándar “(…) </w:t>
      </w:r>
      <w:r w:rsidRPr="000869D9">
        <w:rPr>
          <w:i/>
          <w:lang w:val="en-US"/>
        </w:rPr>
        <w:t>Key audit matters—Those matters that, in the auditor’s professional judgment, were of most significance in the audit of the financial statements of the current period. Key audit matters are selected from matters communicated with those charged with governance</w:t>
      </w:r>
      <w:r>
        <w:rPr>
          <w:lang w:val="en-US"/>
        </w:rPr>
        <w:t>. (…)”.</w:t>
      </w:r>
    </w:p>
    <w:p w:rsidR="00B37187" w:rsidRDefault="008D73DA" w:rsidP="00666DAB">
      <w:pPr>
        <w:rPr>
          <w:lang w:val="en-US"/>
        </w:rPr>
      </w:pPr>
      <w:r>
        <w:rPr>
          <w:lang w:val="en-US"/>
        </w:rPr>
        <w:lastRenderedPageBreak/>
        <w:t xml:space="preserve">La norma argumenta: “(…) </w:t>
      </w:r>
      <w:r w:rsidRPr="008D73DA">
        <w:rPr>
          <w:i/>
          <w:lang w:val="en-US"/>
        </w:rPr>
        <w:t>Communicating key audit matters provides additional information to intended users of the financial statements to assist them in understanding those matters that, in the auditor’s professional judgment, were of most significance in the audit of the financial statements of the current period. Communicating key audit matters may also assist intended users of the financial statements in understanding the entity and areas of significant management judgment in the audited financial statements</w:t>
      </w:r>
      <w:r w:rsidRPr="008D73DA">
        <w:rPr>
          <w:lang w:val="en-US"/>
        </w:rPr>
        <w:t>.</w:t>
      </w:r>
      <w:r>
        <w:rPr>
          <w:lang w:val="en-US"/>
        </w:rPr>
        <w:t xml:space="preserve"> (…)”.</w:t>
      </w:r>
    </w:p>
    <w:p w:rsidR="008C72B8" w:rsidRDefault="002F75D4" w:rsidP="00666DAB">
      <w:r w:rsidRPr="002F75D4">
        <w:t xml:space="preserve">En muchas ocasiones los auditores se enfrentan a operaciones estructuradas para lograr ciertos efectos contables. </w:t>
      </w:r>
      <w:r>
        <w:t>Se produce un forcejeo con la administración, la cual, regularmente, se refugia en argumentos jurídicos. Bajo las nuevas normas de contabilidad estas situaciones aumentarán.</w:t>
      </w:r>
      <w:r w:rsidR="00500357">
        <w:t xml:space="preserve"> </w:t>
      </w:r>
      <w:r>
        <w:t>También son frecuentes las tensiones con los preparadores con relación a las estimaciones de pérdidas. Los administradores suelen tener un criterio laxo que evita ciertos cargos que afectarían las utilidades.</w:t>
      </w:r>
      <w:r w:rsidR="00500357">
        <w:t xml:space="preserve"> </w:t>
      </w:r>
      <w:r w:rsidR="008C72B8">
        <w:t>En ciertos casos el auditor enfrenta el sesgo de los preparadores sobre las cifras de las cuales depende su evaluación del desempeño y las consecuentes recompensas.</w:t>
      </w:r>
    </w:p>
    <w:p w:rsidR="00D8664A" w:rsidRDefault="00FF7C3A" w:rsidP="00666DAB">
      <w:r>
        <w:t>Indudablemente hay varios “asuntos de auditoría claves”</w:t>
      </w:r>
      <w:r w:rsidR="00D8664A">
        <w:t xml:space="preserve"> cuya revelación será de gran utilidad para los usuarios de los estados financieros, principalmente los inversionistas y las autoridades de supervisión.</w:t>
      </w:r>
      <w:r w:rsidR="0085096C">
        <w:t xml:space="preserve"> Además, como se pretende, aumentará la tra</w:t>
      </w:r>
      <w:r w:rsidR="00500357">
        <w:t>n</w:t>
      </w:r>
      <w:r w:rsidR="0085096C">
        <w:t>sparencia sobre el trabajo realizado.</w:t>
      </w:r>
    </w:p>
    <w:p w:rsidR="0085096C" w:rsidRPr="0085096C" w:rsidRDefault="0085096C" w:rsidP="0085096C">
      <w:pPr>
        <w:jc w:val="right"/>
        <w:rPr>
          <w:i/>
        </w:rPr>
      </w:pPr>
      <w:r w:rsidRPr="0085096C">
        <w:rPr>
          <w:i/>
        </w:rPr>
        <w:t>Hernando Bermúdez Gómez</w:t>
      </w:r>
    </w:p>
    <w:sectPr w:rsidR="0085096C" w:rsidRPr="0085096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7EB" w:rsidRDefault="006B07EB" w:rsidP="00EE7812">
      <w:pPr>
        <w:spacing w:after="0" w:line="240" w:lineRule="auto"/>
      </w:pPr>
      <w:r>
        <w:separator/>
      </w:r>
    </w:p>
  </w:endnote>
  <w:endnote w:type="continuationSeparator" w:id="0">
    <w:p w:rsidR="006B07EB" w:rsidRDefault="006B07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7EB" w:rsidRDefault="006B07EB" w:rsidP="00EE7812">
      <w:pPr>
        <w:spacing w:after="0" w:line="240" w:lineRule="auto"/>
      </w:pPr>
      <w:r>
        <w:separator/>
      </w:r>
    </w:p>
  </w:footnote>
  <w:footnote w:type="continuationSeparator" w:id="0">
    <w:p w:rsidR="006B07EB" w:rsidRDefault="006B07E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666DAB">
      <w:t>1134</w:t>
    </w:r>
    <w:r w:rsidR="00667D4D">
      <w:t>,</w:t>
    </w:r>
    <w:r w:rsidR="009D09BB">
      <w:t xml:space="preserve"> </w:t>
    </w:r>
    <w:r w:rsidR="00A5050D">
      <w:t>enero</w:t>
    </w:r>
    <w:r w:rsidR="007E2BC9">
      <w:t xml:space="preserve"> </w:t>
    </w:r>
    <w:r w:rsidR="00A5050D">
      <w:t>5 de 2015</w:t>
    </w:r>
  </w:p>
  <w:p w:rsidR="0046164F" w:rsidRDefault="006B07EB"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57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E3"/>
    <w:rsid w:val="000259F6"/>
    <w:rsid w:val="00025A02"/>
    <w:rsid w:val="00025A54"/>
    <w:rsid w:val="00025C97"/>
    <w:rsid w:val="00025CC5"/>
    <w:rsid w:val="00026120"/>
    <w:rsid w:val="00026352"/>
    <w:rsid w:val="0002639F"/>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266"/>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8A6"/>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9D9"/>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6FC9"/>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5EB"/>
    <w:rsid w:val="00082872"/>
    <w:rsid w:val="000828E1"/>
    <w:rsid w:val="000829B4"/>
    <w:rsid w:val="00082F21"/>
    <w:rsid w:val="00083639"/>
    <w:rsid w:val="00083875"/>
    <w:rsid w:val="00083914"/>
    <w:rsid w:val="00083A99"/>
    <w:rsid w:val="00083B13"/>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9D9"/>
    <w:rsid w:val="00086EAB"/>
    <w:rsid w:val="00086F0E"/>
    <w:rsid w:val="00087343"/>
    <w:rsid w:val="000878CE"/>
    <w:rsid w:val="00087C45"/>
    <w:rsid w:val="00087CBF"/>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0D80"/>
    <w:rsid w:val="000A0F00"/>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69A"/>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EAD"/>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5C7"/>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C5B"/>
    <w:rsid w:val="000E1D36"/>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818"/>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C87"/>
    <w:rsid w:val="000F5E5B"/>
    <w:rsid w:val="000F6174"/>
    <w:rsid w:val="000F64D3"/>
    <w:rsid w:val="000F669F"/>
    <w:rsid w:val="000F6F00"/>
    <w:rsid w:val="000F72BC"/>
    <w:rsid w:val="000F7456"/>
    <w:rsid w:val="000F74AC"/>
    <w:rsid w:val="000F751A"/>
    <w:rsid w:val="000F7565"/>
    <w:rsid w:val="000F7618"/>
    <w:rsid w:val="000F77CD"/>
    <w:rsid w:val="000F7911"/>
    <w:rsid w:val="000F79DD"/>
    <w:rsid w:val="000F7D3B"/>
    <w:rsid w:val="001000B4"/>
    <w:rsid w:val="0010011B"/>
    <w:rsid w:val="001002FE"/>
    <w:rsid w:val="001009AE"/>
    <w:rsid w:val="001009E5"/>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4C2"/>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A60"/>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01C"/>
    <w:rsid w:val="001144C9"/>
    <w:rsid w:val="001145B5"/>
    <w:rsid w:val="00114743"/>
    <w:rsid w:val="001147B1"/>
    <w:rsid w:val="0011483A"/>
    <w:rsid w:val="0011491F"/>
    <w:rsid w:val="00114BB6"/>
    <w:rsid w:val="00114C24"/>
    <w:rsid w:val="00114CDA"/>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4A"/>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3FE"/>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F0"/>
    <w:rsid w:val="00171BAF"/>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5D83"/>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4D89"/>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23A"/>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2EC2"/>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99F"/>
    <w:rsid w:val="001C2B48"/>
    <w:rsid w:val="001C2D36"/>
    <w:rsid w:val="001C31C9"/>
    <w:rsid w:val="001C334E"/>
    <w:rsid w:val="001C33DA"/>
    <w:rsid w:val="001C33F1"/>
    <w:rsid w:val="001C3A43"/>
    <w:rsid w:val="001C3B85"/>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67"/>
    <w:rsid w:val="001D5B73"/>
    <w:rsid w:val="001D5BAD"/>
    <w:rsid w:val="001D5DDC"/>
    <w:rsid w:val="001D5E7B"/>
    <w:rsid w:val="001D60EF"/>
    <w:rsid w:val="001D64B1"/>
    <w:rsid w:val="001D67DF"/>
    <w:rsid w:val="001D6938"/>
    <w:rsid w:val="001D6B91"/>
    <w:rsid w:val="001D6C13"/>
    <w:rsid w:val="001D732F"/>
    <w:rsid w:val="001D7D13"/>
    <w:rsid w:val="001E0002"/>
    <w:rsid w:val="001E00E2"/>
    <w:rsid w:val="001E00EF"/>
    <w:rsid w:val="001E0106"/>
    <w:rsid w:val="001E01EF"/>
    <w:rsid w:val="001E02A7"/>
    <w:rsid w:val="001E0409"/>
    <w:rsid w:val="001E04CD"/>
    <w:rsid w:val="001E116D"/>
    <w:rsid w:val="001E1E7D"/>
    <w:rsid w:val="001E200C"/>
    <w:rsid w:val="001E21BC"/>
    <w:rsid w:val="001E2A48"/>
    <w:rsid w:val="001E2D9E"/>
    <w:rsid w:val="001E302D"/>
    <w:rsid w:val="001E3A12"/>
    <w:rsid w:val="001E3A2A"/>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700"/>
    <w:rsid w:val="001F18A6"/>
    <w:rsid w:val="001F19C2"/>
    <w:rsid w:val="001F1D41"/>
    <w:rsid w:val="001F1F87"/>
    <w:rsid w:val="001F2568"/>
    <w:rsid w:val="001F256D"/>
    <w:rsid w:val="001F25F7"/>
    <w:rsid w:val="001F26F8"/>
    <w:rsid w:val="001F27FB"/>
    <w:rsid w:val="001F281C"/>
    <w:rsid w:val="001F2AA9"/>
    <w:rsid w:val="001F2BED"/>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04"/>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17D7"/>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746"/>
    <w:rsid w:val="00265C35"/>
    <w:rsid w:val="00265C90"/>
    <w:rsid w:val="00265CE2"/>
    <w:rsid w:val="00265D9F"/>
    <w:rsid w:val="00265EA6"/>
    <w:rsid w:val="00266624"/>
    <w:rsid w:val="0026688A"/>
    <w:rsid w:val="00266A0D"/>
    <w:rsid w:val="00266A9E"/>
    <w:rsid w:val="00266B38"/>
    <w:rsid w:val="002677DF"/>
    <w:rsid w:val="002678B4"/>
    <w:rsid w:val="00267DDB"/>
    <w:rsid w:val="002701DD"/>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582"/>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AE2"/>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D66"/>
    <w:rsid w:val="00286F42"/>
    <w:rsid w:val="002873A2"/>
    <w:rsid w:val="002879BA"/>
    <w:rsid w:val="00290191"/>
    <w:rsid w:val="00290B84"/>
    <w:rsid w:val="00290EF7"/>
    <w:rsid w:val="00290F9C"/>
    <w:rsid w:val="00291245"/>
    <w:rsid w:val="0029152D"/>
    <w:rsid w:val="00292BEF"/>
    <w:rsid w:val="00292D09"/>
    <w:rsid w:val="00292FF8"/>
    <w:rsid w:val="00293B92"/>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1D34"/>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5CAA"/>
    <w:rsid w:val="002A609A"/>
    <w:rsid w:val="002A60E9"/>
    <w:rsid w:val="002A642D"/>
    <w:rsid w:val="002A7161"/>
    <w:rsid w:val="002A72E6"/>
    <w:rsid w:val="002A75A1"/>
    <w:rsid w:val="002A7670"/>
    <w:rsid w:val="002A7695"/>
    <w:rsid w:val="002A7ABE"/>
    <w:rsid w:val="002A7B27"/>
    <w:rsid w:val="002A7BE4"/>
    <w:rsid w:val="002A7CAC"/>
    <w:rsid w:val="002A7D7C"/>
    <w:rsid w:val="002B0062"/>
    <w:rsid w:val="002B03AC"/>
    <w:rsid w:val="002B06C5"/>
    <w:rsid w:val="002B06FE"/>
    <w:rsid w:val="002B090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19E"/>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6FD2"/>
    <w:rsid w:val="002F704E"/>
    <w:rsid w:val="002F729F"/>
    <w:rsid w:val="002F738D"/>
    <w:rsid w:val="002F75D4"/>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911"/>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3CA"/>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98A"/>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6D7"/>
    <w:rsid w:val="00335721"/>
    <w:rsid w:val="00335B76"/>
    <w:rsid w:val="00335BD5"/>
    <w:rsid w:val="00336068"/>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4A4"/>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0E2"/>
    <w:rsid w:val="0037030E"/>
    <w:rsid w:val="003707DE"/>
    <w:rsid w:val="0037081F"/>
    <w:rsid w:val="00370968"/>
    <w:rsid w:val="00370A38"/>
    <w:rsid w:val="0037115D"/>
    <w:rsid w:val="003712F8"/>
    <w:rsid w:val="00371483"/>
    <w:rsid w:val="0037148E"/>
    <w:rsid w:val="003715B3"/>
    <w:rsid w:val="0037174A"/>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2ABF"/>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44C"/>
    <w:rsid w:val="003B07B5"/>
    <w:rsid w:val="003B0AE6"/>
    <w:rsid w:val="003B0C6E"/>
    <w:rsid w:val="003B0E96"/>
    <w:rsid w:val="003B11E3"/>
    <w:rsid w:val="003B132B"/>
    <w:rsid w:val="003B1467"/>
    <w:rsid w:val="003B1964"/>
    <w:rsid w:val="003B1B10"/>
    <w:rsid w:val="003B21B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AC0"/>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6EC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0F"/>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CE8"/>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94"/>
    <w:rsid w:val="004530AD"/>
    <w:rsid w:val="00453574"/>
    <w:rsid w:val="004536A6"/>
    <w:rsid w:val="004536AC"/>
    <w:rsid w:val="004538AE"/>
    <w:rsid w:val="00453BB1"/>
    <w:rsid w:val="00453DF9"/>
    <w:rsid w:val="00453FC4"/>
    <w:rsid w:val="00454122"/>
    <w:rsid w:val="00454B1B"/>
    <w:rsid w:val="00454E1B"/>
    <w:rsid w:val="00454E9E"/>
    <w:rsid w:val="00454EE8"/>
    <w:rsid w:val="004550F0"/>
    <w:rsid w:val="00455135"/>
    <w:rsid w:val="004551D0"/>
    <w:rsid w:val="004559E4"/>
    <w:rsid w:val="00456584"/>
    <w:rsid w:val="004569E2"/>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68"/>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AB"/>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A6F"/>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33B1"/>
    <w:rsid w:val="004934F1"/>
    <w:rsid w:val="004934F3"/>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AC2"/>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94C"/>
    <w:rsid w:val="004D1BC6"/>
    <w:rsid w:val="004D1DE8"/>
    <w:rsid w:val="004D1E3E"/>
    <w:rsid w:val="004D2328"/>
    <w:rsid w:val="004D2690"/>
    <w:rsid w:val="004D2A50"/>
    <w:rsid w:val="004D2B4B"/>
    <w:rsid w:val="004D2C4D"/>
    <w:rsid w:val="004D3017"/>
    <w:rsid w:val="004D30CE"/>
    <w:rsid w:val="004D3293"/>
    <w:rsid w:val="004D35B3"/>
    <w:rsid w:val="004D3651"/>
    <w:rsid w:val="004D36FC"/>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2A5"/>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57"/>
    <w:rsid w:val="00500391"/>
    <w:rsid w:val="005008F6"/>
    <w:rsid w:val="00500EC4"/>
    <w:rsid w:val="005010D3"/>
    <w:rsid w:val="0050135C"/>
    <w:rsid w:val="0050165D"/>
    <w:rsid w:val="00501F41"/>
    <w:rsid w:val="00501F77"/>
    <w:rsid w:val="00502694"/>
    <w:rsid w:val="005026A6"/>
    <w:rsid w:val="005028B6"/>
    <w:rsid w:val="00502ECF"/>
    <w:rsid w:val="005035A9"/>
    <w:rsid w:val="005039F0"/>
    <w:rsid w:val="00503B16"/>
    <w:rsid w:val="00503E45"/>
    <w:rsid w:val="00503FFB"/>
    <w:rsid w:val="005040EF"/>
    <w:rsid w:val="00504189"/>
    <w:rsid w:val="00504C01"/>
    <w:rsid w:val="00504CED"/>
    <w:rsid w:val="00504E16"/>
    <w:rsid w:val="00505379"/>
    <w:rsid w:val="00505504"/>
    <w:rsid w:val="005055F5"/>
    <w:rsid w:val="005057EF"/>
    <w:rsid w:val="00505ACC"/>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3B5"/>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24"/>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B8F"/>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28F"/>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020"/>
    <w:rsid w:val="005851C6"/>
    <w:rsid w:val="00585507"/>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675"/>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A8A"/>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8A0"/>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EFD"/>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959"/>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425"/>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6F58"/>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8D1"/>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327"/>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6BC"/>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158"/>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8C0"/>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449C"/>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6FF8"/>
    <w:rsid w:val="0065728D"/>
    <w:rsid w:val="0065732D"/>
    <w:rsid w:val="00657DE3"/>
    <w:rsid w:val="00657E74"/>
    <w:rsid w:val="00660214"/>
    <w:rsid w:val="006604E9"/>
    <w:rsid w:val="006605A9"/>
    <w:rsid w:val="006605F3"/>
    <w:rsid w:val="00660A38"/>
    <w:rsid w:val="00660C7C"/>
    <w:rsid w:val="00661065"/>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6DAB"/>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1EC8"/>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AD9"/>
    <w:rsid w:val="00676B97"/>
    <w:rsid w:val="00676C67"/>
    <w:rsid w:val="00676E67"/>
    <w:rsid w:val="00676E6D"/>
    <w:rsid w:val="00677016"/>
    <w:rsid w:val="0067716E"/>
    <w:rsid w:val="006771F3"/>
    <w:rsid w:val="00677408"/>
    <w:rsid w:val="006774D0"/>
    <w:rsid w:val="006777AC"/>
    <w:rsid w:val="00677A98"/>
    <w:rsid w:val="00677DA0"/>
    <w:rsid w:val="00677E42"/>
    <w:rsid w:val="00677FA7"/>
    <w:rsid w:val="00677FCE"/>
    <w:rsid w:val="00680154"/>
    <w:rsid w:val="006804C5"/>
    <w:rsid w:val="00680CE6"/>
    <w:rsid w:val="00680DE4"/>
    <w:rsid w:val="00680EAB"/>
    <w:rsid w:val="006810A7"/>
    <w:rsid w:val="0068117C"/>
    <w:rsid w:val="00681806"/>
    <w:rsid w:val="006819E0"/>
    <w:rsid w:val="00681A32"/>
    <w:rsid w:val="00681DC9"/>
    <w:rsid w:val="00681EC9"/>
    <w:rsid w:val="00682395"/>
    <w:rsid w:val="006827E6"/>
    <w:rsid w:val="00682897"/>
    <w:rsid w:val="00682CA9"/>
    <w:rsid w:val="00682CE4"/>
    <w:rsid w:val="00682EAF"/>
    <w:rsid w:val="00682F1C"/>
    <w:rsid w:val="006831E4"/>
    <w:rsid w:val="00683206"/>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6D0"/>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01B"/>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E5C"/>
    <w:rsid w:val="006A4F57"/>
    <w:rsid w:val="006A500B"/>
    <w:rsid w:val="006A51FD"/>
    <w:rsid w:val="006A5769"/>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7EB"/>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79"/>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BA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100"/>
    <w:rsid w:val="006C538E"/>
    <w:rsid w:val="006C599E"/>
    <w:rsid w:val="006C5EF3"/>
    <w:rsid w:val="006C6368"/>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672"/>
    <w:rsid w:val="006D2B9D"/>
    <w:rsid w:val="006D2DFB"/>
    <w:rsid w:val="006D2F6E"/>
    <w:rsid w:val="006D31A2"/>
    <w:rsid w:val="006D3694"/>
    <w:rsid w:val="006D3CA6"/>
    <w:rsid w:val="006D3F6D"/>
    <w:rsid w:val="006D401B"/>
    <w:rsid w:val="006D4256"/>
    <w:rsid w:val="006D4A0B"/>
    <w:rsid w:val="006D4F01"/>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A0A"/>
    <w:rsid w:val="006E4C29"/>
    <w:rsid w:val="006E4E1B"/>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68D"/>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9E9"/>
    <w:rsid w:val="00712CF2"/>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0B93"/>
    <w:rsid w:val="00720E25"/>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892"/>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043"/>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5B"/>
    <w:rsid w:val="00764CE9"/>
    <w:rsid w:val="0076517A"/>
    <w:rsid w:val="0076518A"/>
    <w:rsid w:val="0076549A"/>
    <w:rsid w:val="00765965"/>
    <w:rsid w:val="00765B67"/>
    <w:rsid w:val="0076670A"/>
    <w:rsid w:val="0076676D"/>
    <w:rsid w:val="00766885"/>
    <w:rsid w:val="00766B73"/>
    <w:rsid w:val="00766F08"/>
    <w:rsid w:val="00767108"/>
    <w:rsid w:val="0076739E"/>
    <w:rsid w:val="007674F2"/>
    <w:rsid w:val="00767656"/>
    <w:rsid w:val="007677BE"/>
    <w:rsid w:val="00767AD9"/>
    <w:rsid w:val="00767C17"/>
    <w:rsid w:val="00767F0D"/>
    <w:rsid w:val="007702BF"/>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A18"/>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B12"/>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18"/>
    <w:rsid w:val="007A6A44"/>
    <w:rsid w:val="007A6ACD"/>
    <w:rsid w:val="007A6B18"/>
    <w:rsid w:val="007A6DDA"/>
    <w:rsid w:val="007A6F6F"/>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1E9"/>
    <w:rsid w:val="007C2A18"/>
    <w:rsid w:val="007C36BB"/>
    <w:rsid w:val="007C3781"/>
    <w:rsid w:val="007C379C"/>
    <w:rsid w:val="007C39E0"/>
    <w:rsid w:val="007C3DED"/>
    <w:rsid w:val="007C4402"/>
    <w:rsid w:val="007C49DD"/>
    <w:rsid w:val="007C4B4A"/>
    <w:rsid w:val="007C4F8B"/>
    <w:rsid w:val="007C5172"/>
    <w:rsid w:val="007C53FC"/>
    <w:rsid w:val="007C542D"/>
    <w:rsid w:val="007C55A5"/>
    <w:rsid w:val="007C58EE"/>
    <w:rsid w:val="007C594F"/>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79E"/>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CCF"/>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072"/>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B0D"/>
    <w:rsid w:val="00825EC6"/>
    <w:rsid w:val="00825F34"/>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2D67"/>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7EA"/>
    <w:rsid w:val="00843846"/>
    <w:rsid w:val="008439EB"/>
    <w:rsid w:val="00843A6B"/>
    <w:rsid w:val="00843CFD"/>
    <w:rsid w:val="00843E2D"/>
    <w:rsid w:val="00843FB2"/>
    <w:rsid w:val="00844060"/>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96C"/>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61"/>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DF9"/>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8FD"/>
    <w:rsid w:val="008939E7"/>
    <w:rsid w:val="00893BE5"/>
    <w:rsid w:val="00893C17"/>
    <w:rsid w:val="00893CC1"/>
    <w:rsid w:val="00893F62"/>
    <w:rsid w:val="00893FFD"/>
    <w:rsid w:val="0089408C"/>
    <w:rsid w:val="008941A5"/>
    <w:rsid w:val="00894301"/>
    <w:rsid w:val="00894402"/>
    <w:rsid w:val="0089475C"/>
    <w:rsid w:val="0089535C"/>
    <w:rsid w:val="0089581E"/>
    <w:rsid w:val="00895E3A"/>
    <w:rsid w:val="008960A1"/>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6CF"/>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A7FF7"/>
    <w:rsid w:val="008B0094"/>
    <w:rsid w:val="008B0F97"/>
    <w:rsid w:val="008B1327"/>
    <w:rsid w:val="008B17CA"/>
    <w:rsid w:val="008B1D90"/>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2B8"/>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3DA"/>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458"/>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5F6"/>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869"/>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52F0"/>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47E2C"/>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0A"/>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0CDD"/>
    <w:rsid w:val="0096108A"/>
    <w:rsid w:val="009612C6"/>
    <w:rsid w:val="00961729"/>
    <w:rsid w:val="00962107"/>
    <w:rsid w:val="00962215"/>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9E8"/>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2F8"/>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23"/>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7E7"/>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443"/>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186"/>
    <w:rsid w:val="009B2240"/>
    <w:rsid w:val="009B26C6"/>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5AAE"/>
    <w:rsid w:val="009D60D0"/>
    <w:rsid w:val="009D6143"/>
    <w:rsid w:val="009D63D7"/>
    <w:rsid w:val="009D6611"/>
    <w:rsid w:val="009D690D"/>
    <w:rsid w:val="009D6EA3"/>
    <w:rsid w:val="009D6F2F"/>
    <w:rsid w:val="009D6FE4"/>
    <w:rsid w:val="009D734E"/>
    <w:rsid w:val="009D7501"/>
    <w:rsid w:val="009D7945"/>
    <w:rsid w:val="009D7B1E"/>
    <w:rsid w:val="009D7D8A"/>
    <w:rsid w:val="009D7EEB"/>
    <w:rsid w:val="009E0131"/>
    <w:rsid w:val="009E041C"/>
    <w:rsid w:val="009E04D5"/>
    <w:rsid w:val="009E0912"/>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4F4"/>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2F5"/>
    <w:rsid w:val="00A044C6"/>
    <w:rsid w:val="00A0468E"/>
    <w:rsid w:val="00A047C5"/>
    <w:rsid w:val="00A04D0D"/>
    <w:rsid w:val="00A050B3"/>
    <w:rsid w:val="00A05356"/>
    <w:rsid w:val="00A05C07"/>
    <w:rsid w:val="00A06029"/>
    <w:rsid w:val="00A061AF"/>
    <w:rsid w:val="00A06731"/>
    <w:rsid w:val="00A06746"/>
    <w:rsid w:val="00A06A3E"/>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88C"/>
    <w:rsid w:val="00A24ECE"/>
    <w:rsid w:val="00A24F65"/>
    <w:rsid w:val="00A25085"/>
    <w:rsid w:val="00A250DE"/>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2F8"/>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0"/>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50D"/>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CD0"/>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1E"/>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AE"/>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5F8"/>
    <w:rsid w:val="00AD5688"/>
    <w:rsid w:val="00AD59C8"/>
    <w:rsid w:val="00AD5C60"/>
    <w:rsid w:val="00AD5DF3"/>
    <w:rsid w:val="00AD5DF7"/>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A42"/>
    <w:rsid w:val="00AE2C54"/>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3EEC"/>
    <w:rsid w:val="00B1400F"/>
    <w:rsid w:val="00B1409F"/>
    <w:rsid w:val="00B1419C"/>
    <w:rsid w:val="00B14458"/>
    <w:rsid w:val="00B1480B"/>
    <w:rsid w:val="00B1491B"/>
    <w:rsid w:val="00B1497B"/>
    <w:rsid w:val="00B14FB4"/>
    <w:rsid w:val="00B15015"/>
    <w:rsid w:val="00B15207"/>
    <w:rsid w:val="00B15209"/>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2F2"/>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187"/>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BDA"/>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6"/>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3C0"/>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3C1"/>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C6"/>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A40"/>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2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24D"/>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988"/>
    <w:rsid w:val="00BE5A03"/>
    <w:rsid w:val="00BE5B3B"/>
    <w:rsid w:val="00BE5BD7"/>
    <w:rsid w:val="00BE5E78"/>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750"/>
    <w:rsid w:val="00C11917"/>
    <w:rsid w:val="00C11C2D"/>
    <w:rsid w:val="00C11D20"/>
    <w:rsid w:val="00C11F1F"/>
    <w:rsid w:val="00C120B9"/>
    <w:rsid w:val="00C12DDA"/>
    <w:rsid w:val="00C13011"/>
    <w:rsid w:val="00C14220"/>
    <w:rsid w:val="00C1423A"/>
    <w:rsid w:val="00C142CA"/>
    <w:rsid w:val="00C147AD"/>
    <w:rsid w:val="00C14835"/>
    <w:rsid w:val="00C14BFC"/>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890"/>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40C"/>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DF4"/>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48"/>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EF6"/>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05B"/>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95"/>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4A2"/>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6F00"/>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69E"/>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043"/>
    <w:rsid w:val="00CD0576"/>
    <w:rsid w:val="00CD0646"/>
    <w:rsid w:val="00CD08C5"/>
    <w:rsid w:val="00CD08F5"/>
    <w:rsid w:val="00CD0CCF"/>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5F82"/>
    <w:rsid w:val="00CE63A9"/>
    <w:rsid w:val="00CE64B7"/>
    <w:rsid w:val="00CE6D70"/>
    <w:rsid w:val="00CE70E2"/>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416"/>
    <w:rsid w:val="00CF3666"/>
    <w:rsid w:val="00CF3683"/>
    <w:rsid w:val="00CF3696"/>
    <w:rsid w:val="00CF370C"/>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432"/>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5E0E"/>
    <w:rsid w:val="00D26176"/>
    <w:rsid w:val="00D26908"/>
    <w:rsid w:val="00D26ACC"/>
    <w:rsid w:val="00D26D52"/>
    <w:rsid w:val="00D2716A"/>
    <w:rsid w:val="00D277B5"/>
    <w:rsid w:val="00D27AC9"/>
    <w:rsid w:val="00D27E98"/>
    <w:rsid w:val="00D302BF"/>
    <w:rsid w:val="00D304C1"/>
    <w:rsid w:val="00D30859"/>
    <w:rsid w:val="00D30A39"/>
    <w:rsid w:val="00D30BC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7D9"/>
    <w:rsid w:val="00D35DEB"/>
    <w:rsid w:val="00D35EB7"/>
    <w:rsid w:val="00D361C6"/>
    <w:rsid w:val="00D36276"/>
    <w:rsid w:val="00D367FB"/>
    <w:rsid w:val="00D36B3B"/>
    <w:rsid w:val="00D36ECC"/>
    <w:rsid w:val="00D370DD"/>
    <w:rsid w:val="00D371E9"/>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4ED"/>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097"/>
    <w:rsid w:val="00D5125F"/>
    <w:rsid w:val="00D51980"/>
    <w:rsid w:val="00D51AFD"/>
    <w:rsid w:val="00D51B48"/>
    <w:rsid w:val="00D52123"/>
    <w:rsid w:val="00D52193"/>
    <w:rsid w:val="00D521CF"/>
    <w:rsid w:val="00D522ED"/>
    <w:rsid w:val="00D5266A"/>
    <w:rsid w:val="00D52772"/>
    <w:rsid w:val="00D5279B"/>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A71"/>
    <w:rsid w:val="00D64E66"/>
    <w:rsid w:val="00D6553D"/>
    <w:rsid w:val="00D65596"/>
    <w:rsid w:val="00D65B3D"/>
    <w:rsid w:val="00D65E2F"/>
    <w:rsid w:val="00D66224"/>
    <w:rsid w:val="00D663B4"/>
    <w:rsid w:val="00D66438"/>
    <w:rsid w:val="00D664FF"/>
    <w:rsid w:val="00D66665"/>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5D"/>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93E"/>
    <w:rsid w:val="00D85C0F"/>
    <w:rsid w:val="00D85C7E"/>
    <w:rsid w:val="00D8606B"/>
    <w:rsid w:val="00D86115"/>
    <w:rsid w:val="00D8624F"/>
    <w:rsid w:val="00D8664A"/>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BB6"/>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56E"/>
    <w:rsid w:val="00DB3618"/>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17E"/>
    <w:rsid w:val="00DE34C0"/>
    <w:rsid w:val="00DE3AD5"/>
    <w:rsid w:val="00DE3B38"/>
    <w:rsid w:val="00DE4056"/>
    <w:rsid w:val="00DE40C0"/>
    <w:rsid w:val="00DE436E"/>
    <w:rsid w:val="00DE43ED"/>
    <w:rsid w:val="00DE446D"/>
    <w:rsid w:val="00DE49A4"/>
    <w:rsid w:val="00DE4BF7"/>
    <w:rsid w:val="00DE50FB"/>
    <w:rsid w:val="00DE53FA"/>
    <w:rsid w:val="00DE54F8"/>
    <w:rsid w:val="00DE59B5"/>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998"/>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5BD5"/>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11"/>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DC4"/>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7BB"/>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948"/>
    <w:rsid w:val="00E46A51"/>
    <w:rsid w:val="00E46B61"/>
    <w:rsid w:val="00E46BA2"/>
    <w:rsid w:val="00E46E1A"/>
    <w:rsid w:val="00E46EBA"/>
    <w:rsid w:val="00E46FFB"/>
    <w:rsid w:val="00E47253"/>
    <w:rsid w:val="00E473B2"/>
    <w:rsid w:val="00E479D2"/>
    <w:rsid w:val="00E503D6"/>
    <w:rsid w:val="00E50477"/>
    <w:rsid w:val="00E50588"/>
    <w:rsid w:val="00E50617"/>
    <w:rsid w:val="00E50A12"/>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6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AD9"/>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641"/>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2EB6"/>
    <w:rsid w:val="00F0305E"/>
    <w:rsid w:val="00F031B2"/>
    <w:rsid w:val="00F03351"/>
    <w:rsid w:val="00F03832"/>
    <w:rsid w:val="00F03F24"/>
    <w:rsid w:val="00F0414D"/>
    <w:rsid w:val="00F0423D"/>
    <w:rsid w:val="00F04357"/>
    <w:rsid w:val="00F043D3"/>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5C8D"/>
    <w:rsid w:val="00F15EE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689"/>
    <w:rsid w:val="00F40721"/>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4D2A"/>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4FF"/>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3F7E"/>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2A7"/>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4E04"/>
    <w:rsid w:val="00F6523E"/>
    <w:rsid w:val="00F652B2"/>
    <w:rsid w:val="00F65317"/>
    <w:rsid w:val="00F65523"/>
    <w:rsid w:val="00F656C2"/>
    <w:rsid w:val="00F65A70"/>
    <w:rsid w:val="00F65C3D"/>
    <w:rsid w:val="00F65DEA"/>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AA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964"/>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77C"/>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2AE"/>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537"/>
    <w:rsid w:val="00FD678A"/>
    <w:rsid w:val="00FD6E4A"/>
    <w:rsid w:val="00FD72B1"/>
    <w:rsid w:val="00FD72DD"/>
    <w:rsid w:val="00FD7624"/>
    <w:rsid w:val="00FD771B"/>
    <w:rsid w:val="00FD79E9"/>
    <w:rsid w:val="00FD7FA1"/>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12A"/>
    <w:rsid w:val="00FE53F6"/>
    <w:rsid w:val="00FE545E"/>
    <w:rsid w:val="00FE590B"/>
    <w:rsid w:val="00FE5CB9"/>
    <w:rsid w:val="00FE611A"/>
    <w:rsid w:val="00FE632C"/>
    <w:rsid w:val="00FE6A92"/>
    <w:rsid w:val="00FE6ABB"/>
    <w:rsid w:val="00FE6F7E"/>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64A"/>
    <w:rsid w:val="00FF67D3"/>
    <w:rsid w:val="00FF6DC8"/>
    <w:rsid w:val="00FF7517"/>
    <w:rsid w:val="00FF7638"/>
    <w:rsid w:val="00FF7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ac.org/sites/default/files/meetings/files/Updated%20Agenda%20Item%202C%20Incorporating%20All%20Agreed%20Changes%20-%20Approved%20Version.pdf" TargetMode="External"/><Relationship Id="rId4" Type="http://schemas.microsoft.com/office/2007/relationships/stylesWithEffects" Target="stylesWithEffects.xml"/><Relationship Id="rId9" Type="http://schemas.openxmlformats.org/officeDocument/2006/relationships/hyperlink" Target="http://www.ifac.org/auditing-assurance/projects/auditor-repor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E27EAB74-B6BD-4CF0-A565-C4FD6100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483</Words>
  <Characters>2660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2015-01-04T19:17:00Z</dcterms:created>
  <dcterms:modified xsi:type="dcterms:W3CDTF">2015-01-04T19:17:00Z</dcterms:modified>
</cp:coreProperties>
</file>