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2C9" w:rsidRPr="002462C9" w:rsidRDefault="002462C9" w:rsidP="002462C9">
      <w:pPr>
        <w:keepNext/>
        <w:framePr w:dropCap="drop" w:lines="3" w:wrap="around" w:vAnchor="text" w:hAnchor="text"/>
        <w:spacing w:after="0" w:line="926" w:lineRule="exact"/>
        <w:textAlignment w:val="baseline"/>
        <w:rPr>
          <w:position w:val="-8"/>
          <w:sz w:val="123"/>
        </w:rPr>
      </w:pPr>
      <w:bookmarkStart w:id="0" w:name="_GoBack"/>
      <w:bookmarkEnd w:id="0"/>
      <w:r w:rsidRPr="002462C9">
        <w:rPr>
          <w:position w:val="-8"/>
          <w:sz w:val="123"/>
        </w:rPr>
        <w:t>F</w:t>
      </w:r>
    </w:p>
    <w:p w:rsidR="00880745" w:rsidRDefault="002462C9" w:rsidP="00AE7785">
      <w:r>
        <w:t xml:space="preserve">uncionarios del Gobierno evitaron que en el </w:t>
      </w:r>
      <w:hyperlink r:id="rId9" w:history="1">
        <w:r w:rsidRPr="002462C9">
          <w:rPr>
            <w:rStyle w:val="Hyperlink"/>
          </w:rPr>
          <w:t>Decreto reglamentario 2649 de 1993</w:t>
        </w:r>
      </w:hyperlink>
      <w:r>
        <w:t xml:space="preserve"> quedara consagrado el principio de beneficio mayor que el costo en tratándose de la generación de información contable. El </w:t>
      </w:r>
      <w:hyperlink r:id="rId10" w:history="1">
        <w:r w:rsidRPr="002042EE">
          <w:rPr>
            <w:rStyle w:val="Hyperlink"/>
          </w:rPr>
          <w:t>Decreto reglamentario 2784 de 2012</w:t>
        </w:r>
      </w:hyperlink>
      <w:r>
        <w:t>, al incorporar el marco de conceptos adoptado por IASB, insertó dicho principio en el derecho contable colombiano</w:t>
      </w:r>
      <w:r w:rsidR="00AC231A">
        <w:t xml:space="preserve"> (párrafo CC35)</w:t>
      </w:r>
      <w:r>
        <w:t xml:space="preserve">. </w:t>
      </w:r>
      <w:r w:rsidR="00B972BA">
        <w:t>El</w:t>
      </w:r>
      <w:r w:rsidR="00293FE3">
        <w:t xml:space="preserve"> </w:t>
      </w:r>
      <w:hyperlink r:id="rId11" w:history="1">
        <w:r w:rsidR="00293FE3" w:rsidRPr="00293FE3">
          <w:rPr>
            <w:rStyle w:val="Hyperlink"/>
          </w:rPr>
          <w:t>Decreto reglamentario 2615 de 2014</w:t>
        </w:r>
      </w:hyperlink>
      <w:r w:rsidR="00B972BA">
        <w:t xml:space="preserve"> no reproduce el citado marco conceptual, lo cual implica un fuerte </w:t>
      </w:r>
      <w:r w:rsidR="00367F3F">
        <w:t xml:space="preserve">e injustificado </w:t>
      </w:r>
      <w:r w:rsidR="00B972BA">
        <w:t>retroceso respecto de los dos decretos que le antecedieron.</w:t>
      </w:r>
    </w:p>
    <w:p w:rsidR="00F248B9" w:rsidRDefault="00F248B9" w:rsidP="00F248B9">
      <w:r>
        <w:t>El marco de conceptos de IASB, según la edición 2014 (libro rojo</w:t>
      </w:r>
      <w:r w:rsidR="00F44582">
        <w:t>, parte A</w:t>
      </w:r>
      <w:r>
        <w:t xml:space="preserve">) dice: “(…) </w:t>
      </w:r>
      <w:r w:rsidRPr="002D665C">
        <w:rPr>
          <w:i/>
        </w:rPr>
        <w:t>CC35 El costo es una restricción dominante en la información que puede proporcionarse mediante la información financiera. La presentación de información financiera impone costos, y es importante que esos costos estén justificados por los beneficios de presentar esa información. Existen varios tipos de costos y beneficios a considerar</w:t>
      </w:r>
      <w:r>
        <w:t>. (…)”.</w:t>
      </w:r>
    </w:p>
    <w:p w:rsidR="00542FB3" w:rsidRDefault="00542FB3" w:rsidP="00B80E3C">
      <w:pPr>
        <w:rPr>
          <w:lang w:val="en-US"/>
        </w:rPr>
      </w:pPr>
      <w:r w:rsidRPr="00B80E3C">
        <w:t>Como lo anotamos en un escrito anterior (</w:t>
      </w:r>
      <w:hyperlink r:id="rId12" w:history="1">
        <w:r w:rsidRPr="00B80E3C">
          <w:rPr>
            <w:rStyle w:val="Hyperlink"/>
          </w:rPr>
          <w:t xml:space="preserve">Contrapartida </w:t>
        </w:r>
        <w:r w:rsidR="00C2584F" w:rsidRPr="00B80E3C">
          <w:rPr>
            <w:rStyle w:val="Hyperlink"/>
          </w:rPr>
          <w:t>1142</w:t>
        </w:r>
      </w:hyperlink>
      <w:r w:rsidR="00C2584F" w:rsidRPr="00B80E3C">
        <w:t>)</w:t>
      </w:r>
      <w:r w:rsidR="00B80E3C" w:rsidRPr="00B80E3C">
        <w:t xml:space="preserve"> está en curso un proceso para mejorar el debido proceso de IASB, en desarrollo del cual se </w:t>
      </w:r>
      <w:hyperlink r:id="rId13" w:history="1">
        <w:r w:rsidR="00B80E3C" w:rsidRPr="00B80E3C">
          <w:rPr>
            <w:rStyle w:val="Hyperlink"/>
          </w:rPr>
          <w:t>recomendó</w:t>
        </w:r>
      </w:hyperlink>
      <w:r w:rsidR="00B80E3C" w:rsidRPr="00B80E3C">
        <w:t xml:space="preserve">: </w:t>
      </w:r>
      <w:r w:rsidR="00B80E3C" w:rsidRPr="00B80E3C">
        <w:rPr>
          <w:i/>
        </w:rPr>
        <w:t xml:space="preserve">“(…) </w:t>
      </w:r>
      <w:r w:rsidR="00B80E3C" w:rsidRPr="00B80E3C">
        <w:rPr>
          <w:i/>
          <w:lang w:val="en-US"/>
        </w:rPr>
        <w:t>IASB should explain why it considers those changes to be justifiable, demonstrating how it assessed the likely effects on the direct costs to preparers of meeting the new requirements and the related costs to users</w:t>
      </w:r>
      <w:r w:rsidR="00B80E3C">
        <w:rPr>
          <w:lang w:val="en-US"/>
        </w:rPr>
        <w:t xml:space="preserve"> (…)”</w:t>
      </w:r>
      <w:r w:rsidR="00E249BA">
        <w:rPr>
          <w:lang w:val="en-US"/>
        </w:rPr>
        <w:t>.</w:t>
      </w:r>
    </w:p>
    <w:p w:rsidR="00064C53" w:rsidRDefault="00064C53" w:rsidP="00B80E3C">
      <w:r w:rsidRPr="00064C53">
        <w:t>La ecuación conocida como costo-</w:t>
      </w:r>
      <w:r>
        <w:t xml:space="preserve">beneficio forma parte de la naturaleza de las entidades </w:t>
      </w:r>
      <w:r>
        <w:lastRenderedPageBreak/>
        <w:t>económicas, incluso de aquéllas que se catalogan como sin ánimo de lucro.</w:t>
      </w:r>
      <w:r w:rsidR="00483A98">
        <w:t xml:space="preserve"> De manera que</w:t>
      </w:r>
      <w:r w:rsidR="00E35A46">
        <w:t>,</w:t>
      </w:r>
      <w:r w:rsidR="00483A98">
        <w:t xml:space="preserve"> así no se contemple en el ordenamiento jurídico</w:t>
      </w:r>
      <w:r w:rsidR="00E35A46">
        <w:t>,</w:t>
      </w:r>
      <w:r w:rsidR="00483A98">
        <w:t xml:space="preserve"> ella influirá en las decisiones que tomen los preparadores de la información.</w:t>
      </w:r>
    </w:p>
    <w:p w:rsidR="005266EE" w:rsidRDefault="005266EE" w:rsidP="00B80E3C">
      <w:pPr>
        <w:rPr>
          <w:lang w:val="en-US"/>
        </w:rPr>
      </w:pPr>
      <w:r>
        <w:t xml:space="preserve">En Estados Unidos de América se presentó un </w:t>
      </w:r>
      <w:hyperlink r:id="rId14" w:history="1">
        <w:r w:rsidRPr="00567626">
          <w:rPr>
            <w:rStyle w:val="Hyperlink"/>
          </w:rPr>
          <w:t>proyecto de ley</w:t>
        </w:r>
      </w:hyperlink>
      <w:r>
        <w:t xml:space="preserve"> para liberar a algunas empresas de la obligación de enviar información usando el formato XBRL. </w:t>
      </w:r>
      <w:r w:rsidR="00567626">
        <w:rPr>
          <w:lang w:val="en-US"/>
        </w:rPr>
        <w:t>Esto originó</w:t>
      </w:r>
      <w:r w:rsidR="00567626" w:rsidRPr="00567626">
        <w:rPr>
          <w:lang w:val="en-US"/>
        </w:rPr>
        <w:t xml:space="preserve"> que AICPA y XBRL US </w:t>
      </w:r>
      <w:hyperlink r:id="rId15" w:history="1">
        <w:r w:rsidR="00567626" w:rsidRPr="00567626">
          <w:rPr>
            <w:rStyle w:val="Hyperlink"/>
            <w:lang w:val="en-US"/>
          </w:rPr>
          <w:t>señalaran</w:t>
        </w:r>
      </w:hyperlink>
      <w:r w:rsidR="00567626" w:rsidRPr="00567626">
        <w:rPr>
          <w:lang w:val="en-US"/>
        </w:rPr>
        <w:t xml:space="preserve"> que “(…)</w:t>
      </w:r>
      <w:r w:rsidR="00567626">
        <w:rPr>
          <w:lang w:val="en-US"/>
        </w:rPr>
        <w:t xml:space="preserve"> </w:t>
      </w:r>
      <w:r w:rsidR="00567626" w:rsidRPr="00567626">
        <w:rPr>
          <w:lang w:val="en-US"/>
        </w:rPr>
        <w:t xml:space="preserve">The study found that 70 percent of small companies in the study spent $10,000 or less per year on XBRL formatting </w:t>
      </w:r>
      <w:r w:rsidR="00567626">
        <w:rPr>
          <w:lang w:val="en-US"/>
        </w:rPr>
        <w:t xml:space="preserve"> (…)”</w:t>
      </w:r>
      <w:r w:rsidR="00451715">
        <w:rPr>
          <w:lang w:val="en-US"/>
        </w:rPr>
        <w:t>.</w:t>
      </w:r>
    </w:p>
    <w:p w:rsidR="00B3281F" w:rsidRDefault="00B3281F" w:rsidP="00B3281F">
      <w:r w:rsidRPr="00B3281F">
        <w:t>De acuerdo con el numeral 2 del art</w:t>
      </w:r>
      <w:r>
        <w:t xml:space="preserve">ículo 8° de la </w:t>
      </w:r>
      <w:hyperlink r:id="rId16" w:history="1">
        <w:r w:rsidRPr="00B3281F">
          <w:rPr>
            <w:rStyle w:val="Hyperlink"/>
          </w:rPr>
          <w:t>Ley 1314 de 2009</w:t>
        </w:r>
      </w:hyperlink>
      <w:r>
        <w:t xml:space="preserve">, el CTCP “(…) </w:t>
      </w:r>
      <w:r w:rsidRPr="00B3281F">
        <w:rPr>
          <w:i/>
        </w:rPr>
        <w:t>tendrá en cuenta, en la medida de lo posible, la comparación entre el beneficio y el costo que producirían sus proyectos en caso de ser convertidos en normas</w:t>
      </w:r>
      <w:r>
        <w:t>. (…)”. Hasta la fecha no se conoce ningún estudio de dicho organismo en cumplimiento de este deber.</w:t>
      </w:r>
      <w:r w:rsidR="00207AD7">
        <w:t xml:space="preserve"> </w:t>
      </w:r>
      <w:r w:rsidR="00E711B0">
        <w:t>El tiempo nos dirá cuáles son los beneficios y cuáles los costos de poner en práctica las nuevas disposiciones.</w:t>
      </w:r>
      <w:r w:rsidR="009648AF">
        <w:t xml:space="preserve"> Entonces la cuestión no será defensable con discursos sino con datos. Ya hay </w:t>
      </w:r>
      <w:hyperlink r:id="rId17" w:history="1">
        <w:r w:rsidR="009648AF" w:rsidRPr="009648AF">
          <w:rPr>
            <w:rStyle w:val="Hyperlink"/>
          </w:rPr>
          <w:t>voces escandalizadas</w:t>
        </w:r>
      </w:hyperlink>
      <w:r w:rsidR="009648AF">
        <w:t xml:space="preserve"> por el efecto de ciertos conceptos respecto de algunos preparadores de información.</w:t>
      </w:r>
    </w:p>
    <w:p w:rsidR="00AB53BF" w:rsidRDefault="00207AD7" w:rsidP="00B3281F">
      <w:r>
        <w:t>Los preparadores de la información siempre serán reacios a la generación de información costosa (como por ejemplo la información tributaria en medios magnéticos). Por ello los contadores quedan en un brete. Cuando sus servicios se perciben como cargas costosas pierden aprecio. Hay que luchar contra esto.</w:t>
      </w:r>
    </w:p>
    <w:p w:rsidR="00207AD7" w:rsidRPr="00207AD7" w:rsidRDefault="00207AD7" w:rsidP="00207AD7">
      <w:pPr>
        <w:jc w:val="right"/>
        <w:rPr>
          <w:i/>
        </w:rPr>
      </w:pPr>
      <w:r w:rsidRPr="00207AD7">
        <w:rPr>
          <w:i/>
        </w:rPr>
        <w:t>Hernando Bermúdez Gómez</w:t>
      </w:r>
    </w:p>
    <w:sectPr w:rsidR="00207AD7" w:rsidRPr="00207AD7" w:rsidSect="007F1D21">
      <w:headerReference w:type="default" r:id="rId18"/>
      <w:footerReference w:type="default" r:id="rId1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895" w:rsidRDefault="004E1895" w:rsidP="00EE7812">
      <w:pPr>
        <w:spacing w:after="0" w:line="240" w:lineRule="auto"/>
      </w:pPr>
      <w:r>
        <w:separator/>
      </w:r>
    </w:p>
  </w:endnote>
  <w:endnote w:type="continuationSeparator" w:id="0">
    <w:p w:rsidR="004E1895" w:rsidRDefault="004E189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895" w:rsidRDefault="004E1895" w:rsidP="00EE7812">
      <w:pPr>
        <w:spacing w:after="0" w:line="240" w:lineRule="auto"/>
      </w:pPr>
      <w:r>
        <w:separator/>
      </w:r>
    </w:p>
  </w:footnote>
  <w:footnote w:type="continuationSeparator" w:id="0">
    <w:p w:rsidR="004E1895" w:rsidRDefault="004E189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AE7785">
      <w:t>1145</w:t>
    </w:r>
    <w:r w:rsidR="00667D4D">
      <w:t>,</w:t>
    </w:r>
    <w:r w:rsidR="009D09BB">
      <w:t xml:space="preserve"> </w:t>
    </w:r>
    <w:r w:rsidR="00A5050D">
      <w:t>enero</w:t>
    </w:r>
    <w:r w:rsidR="007E2BC9">
      <w:t xml:space="preserve"> </w:t>
    </w:r>
    <w:r w:rsidR="00AE7785">
      <w:t>19</w:t>
    </w:r>
    <w:r w:rsidR="00A5050D">
      <w:t xml:space="preserve"> de 2015</w:t>
    </w:r>
  </w:p>
  <w:p w:rsidR="0046164F" w:rsidRDefault="004E1895"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37B"/>
    <w:rsid w:val="000046CA"/>
    <w:rsid w:val="00004BCF"/>
    <w:rsid w:val="00004C02"/>
    <w:rsid w:val="00004C44"/>
    <w:rsid w:val="00004C80"/>
    <w:rsid w:val="00004D77"/>
    <w:rsid w:val="00004FA8"/>
    <w:rsid w:val="00005030"/>
    <w:rsid w:val="0000557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05"/>
    <w:rsid w:val="000172E9"/>
    <w:rsid w:val="00017717"/>
    <w:rsid w:val="000177D3"/>
    <w:rsid w:val="00020231"/>
    <w:rsid w:val="000205C6"/>
    <w:rsid w:val="00020858"/>
    <w:rsid w:val="00021161"/>
    <w:rsid w:val="0002120D"/>
    <w:rsid w:val="000214E1"/>
    <w:rsid w:val="00021B7C"/>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E3"/>
    <w:rsid w:val="000259F6"/>
    <w:rsid w:val="00025A02"/>
    <w:rsid w:val="00025A54"/>
    <w:rsid w:val="00025C97"/>
    <w:rsid w:val="00025CC5"/>
    <w:rsid w:val="00026120"/>
    <w:rsid w:val="00026352"/>
    <w:rsid w:val="0002639F"/>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266"/>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7A7"/>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3F9"/>
    <w:rsid w:val="00046783"/>
    <w:rsid w:val="000468A6"/>
    <w:rsid w:val="00046A68"/>
    <w:rsid w:val="00046A8A"/>
    <w:rsid w:val="00046FC1"/>
    <w:rsid w:val="000475FA"/>
    <w:rsid w:val="00047AF6"/>
    <w:rsid w:val="00047B64"/>
    <w:rsid w:val="00047CD4"/>
    <w:rsid w:val="00047CE7"/>
    <w:rsid w:val="00047FBD"/>
    <w:rsid w:val="000500A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9D9"/>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8F"/>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C71"/>
    <w:rsid w:val="00062DCF"/>
    <w:rsid w:val="00062E7F"/>
    <w:rsid w:val="00063590"/>
    <w:rsid w:val="0006389E"/>
    <w:rsid w:val="00063942"/>
    <w:rsid w:val="00063F4F"/>
    <w:rsid w:val="00064013"/>
    <w:rsid w:val="000642F8"/>
    <w:rsid w:val="000643EC"/>
    <w:rsid w:val="0006449A"/>
    <w:rsid w:val="000646F9"/>
    <w:rsid w:val="00064C53"/>
    <w:rsid w:val="00064CD2"/>
    <w:rsid w:val="00064E57"/>
    <w:rsid w:val="000651A5"/>
    <w:rsid w:val="0006522C"/>
    <w:rsid w:val="00065338"/>
    <w:rsid w:val="00065BE8"/>
    <w:rsid w:val="00065F19"/>
    <w:rsid w:val="00066429"/>
    <w:rsid w:val="00066666"/>
    <w:rsid w:val="00066997"/>
    <w:rsid w:val="00066A46"/>
    <w:rsid w:val="00066A49"/>
    <w:rsid w:val="00066A6D"/>
    <w:rsid w:val="00066D6E"/>
    <w:rsid w:val="00066D70"/>
    <w:rsid w:val="00066FC9"/>
    <w:rsid w:val="00067385"/>
    <w:rsid w:val="000674C3"/>
    <w:rsid w:val="00067527"/>
    <w:rsid w:val="000675BB"/>
    <w:rsid w:val="00067611"/>
    <w:rsid w:val="00067638"/>
    <w:rsid w:val="00067957"/>
    <w:rsid w:val="00067A89"/>
    <w:rsid w:val="00067EAB"/>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2E5B"/>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5EB"/>
    <w:rsid w:val="00082872"/>
    <w:rsid w:val="000828E1"/>
    <w:rsid w:val="000829B4"/>
    <w:rsid w:val="00082F21"/>
    <w:rsid w:val="00083639"/>
    <w:rsid w:val="00083875"/>
    <w:rsid w:val="00083914"/>
    <w:rsid w:val="00083A99"/>
    <w:rsid w:val="00083B13"/>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9D9"/>
    <w:rsid w:val="00086EAB"/>
    <w:rsid w:val="00086F0E"/>
    <w:rsid w:val="00087343"/>
    <w:rsid w:val="000878CE"/>
    <w:rsid w:val="00087C45"/>
    <w:rsid w:val="00087CBF"/>
    <w:rsid w:val="00087EC0"/>
    <w:rsid w:val="0009077D"/>
    <w:rsid w:val="000908C6"/>
    <w:rsid w:val="00090BDF"/>
    <w:rsid w:val="00090E2D"/>
    <w:rsid w:val="00090F81"/>
    <w:rsid w:val="00091132"/>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220"/>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0D80"/>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69A"/>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C7EAD"/>
    <w:rsid w:val="000D0215"/>
    <w:rsid w:val="000D06FA"/>
    <w:rsid w:val="000D08C1"/>
    <w:rsid w:val="000D0A87"/>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5C7"/>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A63"/>
    <w:rsid w:val="000E0CCC"/>
    <w:rsid w:val="000E1211"/>
    <w:rsid w:val="000E12B7"/>
    <w:rsid w:val="000E1506"/>
    <w:rsid w:val="000E154D"/>
    <w:rsid w:val="000E18DA"/>
    <w:rsid w:val="000E1AD8"/>
    <w:rsid w:val="000E1BE5"/>
    <w:rsid w:val="000E1C5B"/>
    <w:rsid w:val="000E1D36"/>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818"/>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56F"/>
    <w:rsid w:val="000F3717"/>
    <w:rsid w:val="000F37C5"/>
    <w:rsid w:val="000F39CB"/>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C87"/>
    <w:rsid w:val="000F5E5B"/>
    <w:rsid w:val="000F6174"/>
    <w:rsid w:val="000F64D3"/>
    <w:rsid w:val="000F669F"/>
    <w:rsid w:val="000F6F00"/>
    <w:rsid w:val="000F72BC"/>
    <w:rsid w:val="000F7456"/>
    <w:rsid w:val="000F74AC"/>
    <w:rsid w:val="000F751A"/>
    <w:rsid w:val="000F7565"/>
    <w:rsid w:val="000F7618"/>
    <w:rsid w:val="000F77CD"/>
    <w:rsid w:val="000F7911"/>
    <w:rsid w:val="000F79DD"/>
    <w:rsid w:val="000F7D3B"/>
    <w:rsid w:val="001000B4"/>
    <w:rsid w:val="0010011B"/>
    <w:rsid w:val="001002FE"/>
    <w:rsid w:val="001009AE"/>
    <w:rsid w:val="001009E5"/>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4C2"/>
    <w:rsid w:val="00104A5B"/>
    <w:rsid w:val="00104BB4"/>
    <w:rsid w:val="00104FFE"/>
    <w:rsid w:val="00105186"/>
    <w:rsid w:val="00105465"/>
    <w:rsid w:val="00105654"/>
    <w:rsid w:val="00105672"/>
    <w:rsid w:val="00105A49"/>
    <w:rsid w:val="00105B1A"/>
    <w:rsid w:val="00105BB5"/>
    <w:rsid w:val="00105C27"/>
    <w:rsid w:val="00105C45"/>
    <w:rsid w:val="00105FAA"/>
    <w:rsid w:val="00106307"/>
    <w:rsid w:val="001063BE"/>
    <w:rsid w:val="00106831"/>
    <w:rsid w:val="001068A1"/>
    <w:rsid w:val="00106A60"/>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01C"/>
    <w:rsid w:val="001144C9"/>
    <w:rsid w:val="001145B5"/>
    <w:rsid w:val="00114743"/>
    <w:rsid w:val="001147B1"/>
    <w:rsid w:val="0011483A"/>
    <w:rsid w:val="0011491F"/>
    <w:rsid w:val="00114BB6"/>
    <w:rsid w:val="00114C24"/>
    <w:rsid w:val="00114CDA"/>
    <w:rsid w:val="00114E29"/>
    <w:rsid w:val="001154E7"/>
    <w:rsid w:val="00115799"/>
    <w:rsid w:val="00115908"/>
    <w:rsid w:val="00115F1A"/>
    <w:rsid w:val="00115F6A"/>
    <w:rsid w:val="0011629D"/>
    <w:rsid w:val="001163B3"/>
    <w:rsid w:val="001165AD"/>
    <w:rsid w:val="00116A57"/>
    <w:rsid w:val="00116D8C"/>
    <w:rsid w:val="0011702C"/>
    <w:rsid w:val="00117351"/>
    <w:rsid w:val="001175BC"/>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CF1"/>
    <w:rsid w:val="00134FC5"/>
    <w:rsid w:val="0013505B"/>
    <w:rsid w:val="001351A7"/>
    <w:rsid w:val="0013525B"/>
    <w:rsid w:val="00135370"/>
    <w:rsid w:val="00135A39"/>
    <w:rsid w:val="00135B2F"/>
    <w:rsid w:val="00135EC2"/>
    <w:rsid w:val="00135F31"/>
    <w:rsid w:val="00135FA4"/>
    <w:rsid w:val="001360F3"/>
    <w:rsid w:val="00136180"/>
    <w:rsid w:val="001361F9"/>
    <w:rsid w:val="00136346"/>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2A1"/>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4A"/>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3FE"/>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EAC"/>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1AD9"/>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519"/>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979"/>
    <w:rsid w:val="00171A53"/>
    <w:rsid w:val="00171AF0"/>
    <w:rsid w:val="00171BAF"/>
    <w:rsid w:val="00171E68"/>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5D83"/>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B61"/>
    <w:rsid w:val="00183CE3"/>
    <w:rsid w:val="00184179"/>
    <w:rsid w:val="001844FE"/>
    <w:rsid w:val="00184D89"/>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23A"/>
    <w:rsid w:val="0019066F"/>
    <w:rsid w:val="00190D63"/>
    <w:rsid w:val="00190FB7"/>
    <w:rsid w:val="00190FD7"/>
    <w:rsid w:val="001914E9"/>
    <w:rsid w:val="001915C8"/>
    <w:rsid w:val="001918EE"/>
    <w:rsid w:val="001918F1"/>
    <w:rsid w:val="00191B53"/>
    <w:rsid w:val="00191C37"/>
    <w:rsid w:val="00191D45"/>
    <w:rsid w:val="00191E17"/>
    <w:rsid w:val="00192258"/>
    <w:rsid w:val="001924FA"/>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2EC2"/>
    <w:rsid w:val="001B309E"/>
    <w:rsid w:val="001B3759"/>
    <w:rsid w:val="001B3B23"/>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99F"/>
    <w:rsid w:val="001C2B48"/>
    <w:rsid w:val="001C2CCB"/>
    <w:rsid w:val="001C2D36"/>
    <w:rsid w:val="001C31C9"/>
    <w:rsid w:val="001C334E"/>
    <w:rsid w:val="001C33DA"/>
    <w:rsid w:val="001C33F1"/>
    <w:rsid w:val="001C3A43"/>
    <w:rsid w:val="001C3B85"/>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67"/>
    <w:rsid w:val="001D5B73"/>
    <w:rsid w:val="001D5BAD"/>
    <w:rsid w:val="001D5DDC"/>
    <w:rsid w:val="001D5E7B"/>
    <w:rsid w:val="001D60EF"/>
    <w:rsid w:val="001D64B1"/>
    <w:rsid w:val="001D67DF"/>
    <w:rsid w:val="001D6938"/>
    <w:rsid w:val="001D6B91"/>
    <w:rsid w:val="001D6C13"/>
    <w:rsid w:val="001D732F"/>
    <w:rsid w:val="001D7D13"/>
    <w:rsid w:val="001E0002"/>
    <w:rsid w:val="001E00E2"/>
    <w:rsid w:val="001E00EF"/>
    <w:rsid w:val="001E0106"/>
    <w:rsid w:val="001E01EF"/>
    <w:rsid w:val="001E02A7"/>
    <w:rsid w:val="001E0409"/>
    <w:rsid w:val="001E04CD"/>
    <w:rsid w:val="001E116D"/>
    <w:rsid w:val="001E1E7D"/>
    <w:rsid w:val="001E200C"/>
    <w:rsid w:val="001E21BC"/>
    <w:rsid w:val="001E2A48"/>
    <w:rsid w:val="001E2B4B"/>
    <w:rsid w:val="001E2D9E"/>
    <w:rsid w:val="001E302D"/>
    <w:rsid w:val="001E3A12"/>
    <w:rsid w:val="001E3A2A"/>
    <w:rsid w:val="001E3A93"/>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700"/>
    <w:rsid w:val="001F18A6"/>
    <w:rsid w:val="001F19C2"/>
    <w:rsid w:val="001F1D41"/>
    <w:rsid w:val="001F1F87"/>
    <w:rsid w:val="001F2568"/>
    <w:rsid w:val="001F256D"/>
    <w:rsid w:val="001F25F7"/>
    <w:rsid w:val="001F26F8"/>
    <w:rsid w:val="001F27FB"/>
    <w:rsid w:val="001F281C"/>
    <w:rsid w:val="001F2AA9"/>
    <w:rsid w:val="001F2BED"/>
    <w:rsid w:val="001F2CD6"/>
    <w:rsid w:val="001F3371"/>
    <w:rsid w:val="001F3442"/>
    <w:rsid w:val="001F35AD"/>
    <w:rsid w:val="001F36D7"/>
    <w:rsid w:val="001F374E"/>
    <w:rsid w:val="001F37A6"/>
    <w:rsid w:val="001F37DF"/>
    <w:rsid w:val="001F3873"/>
    <w:rsid w:val="001F3944"/>
    <w:rsid w:val="001F39A3"/>
    <w:rsid w:val="001F3ACE"/>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6A38"/>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2EE"/>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6DC4"/>
    <w:rsid w:val="0020711B"/>
    <w:rsid w:val="00207368"/>
    <w:rsid w:val="0020749A"/>
    <w:rsid w:val="00207874"/>
    <w:rsid w:val="002078E2"/>
    <w:rsid w:val="00207AD7"/>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B71"/>
    <w:rsid w:val="00216D0A"/>
    <w:rsid w:val="00216EBD"/>
    <w:rsid w:val="002171F8"/>
    <w:rsid w:val="002176EE"/>
    <w:rsid w:val="00217938"/>
    <w:rsid w:val="00217A1B"/>
    <w:rsid w:val="00217F06"/>
    <w:rsid w:val="0022054D"/>
    <w:rsid w:val="00220604"/>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5F26"/>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17D7"/>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2C9"/>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5FED"/>
    <w:rsid w:val="0025628F"/>
    <w:rsid w:val="002565F4"/>
    <w:rsid w:val="00256784"/>
    <w:rsid w:val="002568A9"/>
    <w:rsid w:val="00256B23"/>
    <w:rsid w:val="002570FA"/>
    <w:rsid w:val="002571FD"/>
    <w:rsid w:val="0025746C"/>
    <w:rsid w:val="0025776D"/>
    <w:rsid w:val="00257C66"/>
    <w:rsid w:val="00257F04"/>
    <w:rsid w:val="00257F4B"/>
    <w:rsid w:val="0026022D"/>
    <w:rsid w:val="00260965"/>
    <w:rsid w:val="00260B4E"/>
    <w:rsid w:val="00260F00"/>
    <w:rsid w:val="002613C4"/>
    <w:rsid w:val="002613E6"/>
    <w:rsid w:val="00261E79"/>
    <w:rsid w:val="002622E5"/>
    <w:rsid w:val="0026240C"/>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37B"/>
    <w:rsid w:val="00264780"/>
    <w:rsid w:val="00264882"/>
    <w:rsid w:val="00264A68"/>
    <w:rsid w:val="00264AF7"/>
    <w:rsid w:val="00264B06"/>
    <w:rsid w:val="00264B45"/>
    <w:rsid w:val="00264C57"/>
    <w:rsid w:val="00264DE0"/>
    <w:rsid w:val="00265125"/>
    <w:rsid w:val="002656FE"/>
    <w:rsid w:val="00265746"/>
    <w:rsid w:val="00265C35"/>
    <w:rsid w:val="00265C90"/>
    <w:rsid w:val="00265CE2"/>
    <w:rsid w:val="00265D9F"/>
    <w:rsid w:val="00265EA6"/>
    <w:rsid w:val="00266624"/>
    <w:rsid w:val="0026688A"/>
    <w:rsid w:val="00266A0D"/>
    <w:rsid w:val="00266A9E"/>
    <w:rsid w:val="00266B38"/>
    <w:rsid w:val="00267544"/>
    <w:rsid w:val="002677DF"/>
    <w:rsid w:val="002678B4"/>
    <w:rsid w:val="00267DDB"/>
    <w:rsid w:val="002701DD"/>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582"/>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AE2"/>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D66"/>
    <w:rsid w:val="00286F42"/>
    <w:rsid w:val="002873A2"/>
    <w:rsid w:val="002879BA"/>
    <w:rsid w:val="00290191"/>
    <w:rsid w:val="00290B84"/>
    <w:rsid w:val="00290EF7"/>
    <w:rsid w:val="00290F9C"/>
    <w:rsid w:val="00291245"/>
    <w:rsid w:val="0029152D"/>
    <w:rsid w:val="00292BEF"/>
    <w:rsid w:val="00292D09"/>
    <w:rsid w:val="00292FF8"/>
    <w:rsid w:val="00293B92"/>
    <w:rsid w:val="00293C7C"/>
    <w:rsid w:val="00293FAE"/>
    <w:rsid w:val="00293FE3"/>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1D34"/>
    <w:rsid w:val="002A2081"/>
    <w:rsid w:val="002A29AD"/>
    <w:rsid w:val="002A3286"/>
    <w:rsid w:val="002A361A"/>
    <w:rsid w:val="002A37A4"/>
    <w:rsid w:val="002A3E99"/>
    <w:rsid w:val="002A4028"/>
    <w:rsid w:val="002A4489"/>
    <w:rsid w:val="002A451B"/>
    <w:rsid w:val="002A46E3"/>
    <w:rsid w:val="002A4926"/>
    <w:rsid w:val="002A4BAD"/>
    <w:rsid w:val="002A4C62"/>
    <w:rsid w:val="002A4FA3"/>
    <w:rsid w:val="002A5131"/>
    <w:rsid w:val="002A52CE"/>
    <w:rsid w:val="002A52D0"/>
    <w:rsid w:val="002A5863"/>
    <w:rsid w:val="002A599B"/>
    <w:rsid w:val="002A59FA"/>
    <w:rsid w:val="002A5B82"/>
    <w:rsid w:val="002A5CAA"/>
    <w:rsid w:val="002A609A"/>
    <w:rsid w:val="002A60E9"/>
    <w:rsid w:val="002A642D"/>
    <w:rsid w:val="002A7161"/>
    <w:rsid w:val="002A72E6"/>
    <w:rsid w:val="002A75A1"/>
    <w:rsid w:val="002A7670"/>
    <w:rsid w:val="002A7695"/>
    <w:rsid w:val="002A7ABE"/>
    <w:rsid w:val="002A7B27"/>
    <w:rsid w:val="002A7BE4"/>
    <w:rsid w:val="002A7CAC"/>
    <w:rsid w:val="002A7D7C"/>
    <w:rsid w:val="002B0010"/>
    <w:rsid w:val="002B0062"/>
    <w:rsid w:val="002B03AC"/>
    <w:rsid w:val="002B06C5"/>
    <w:rsid w:val="002B06FE"/>
    <w:rsid w:val="002B090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19E"/>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0E25"/>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9BF"/>
    <w:rsid w:val="002D5C45"/>
    <w:rsid w:val="002D5EB4"/>
    <w:rsid w:val="002D5F47"/>
    <w:rsid w:val="002D6261"/>
    <w:rsid w:val="002D64D2"/>
    <w:rsid w:val="002D652D"/>
    <w:rsid w:val="002D6595"/>
    <w:rsid w:val="002D665C"/>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4C0"/>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0"/>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6FD2"/>
    <w:rsid w:val="002F704E"/>
    <w:rsid w:val="002F729F"/>
    <w:rsid w:val="002F738D"/>
    <w:rsid w:val="002F75D4"/>
    <w:rsid w:val="002F79C6"/>
    <w:rsid w:val="002F7A75"/>
    <w:rsid w:val="00300846"/>
    <w:rsid w:val="00300A28"/>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3911"/>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AFE"/>
    <w:rsid w:val="00310C79"/>
    <w:rsid w:val="00310C92"/>
    <w:rsid w:val="0031102E"/>
    <w:rsid w:val="0031120C"/>
    <w:rsid w:val="0031199D"/>
    <w:rsid w:val="00311C47"/>
    <w:rsid w:val="003121A7"/>
    <w:rsid w:val="0031227D"/>
    <w:rsid w:val="0031258E"/>
    <w:rsid w:val="0031277C"/>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3CA"/>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98A"/>
    <w:rsid w:val="00326AC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287"/>
    <w:rsid w:val="00333677"/>
    <w:rsid w:val="00333841"/>
    <w:rsid w:val="00333A1F"/>
    <w:rsid w:val="00333D6A"/>
    <w:rsid w:val="00333F50"/>
    <w:rsid w:val="00334337"/>
    <w:rsid w:val="0033435C"/>
    <w:rsid w:val="003345BB"/>
    <w:rsid w:val="00334E4D"/>
    <w:rsid w:val="003352A3"/>
    <w:rsid w:val="00335373"/>
    <w:rsid w:val="0033549B"/>
    <w:rsid w:val="003356D7"/>
    <w:rsid w:val="00335721"/>
    <w:rsid w:val="00335B76"/>
    <w:rsid w:val="00335BD5"/>
    <w:rsid w:val="00336068"/>
    <w:rsid w:val="0033634A"/>
    <w:rsid w:val="00336399"/>
    <w:rsid w:val="00336830"/>
    <w:rsid w:val="00336839"/>
    <w:rsid w:val="00336A1E"/>
    <w:rsid w:val="00336A43"/>
    <w:rsid w:val="00336ACA"/>
    <w:rsid w:val="00337CFA"/>
    <w:rsid w:val="0034012A"/>
    <w:rsid w:val="00340487"/>
    <w:rsid w:val="0034062D"/>
    <w:rsid w:val="0034084A"/>
    <w:rsid w:val="00340AD6"/>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4A4"/>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38"/>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67F3F"/>
    <w:rsid w:val="003700E2"/>
    <w:rsid w:val="0037030E"/>
    <w:rsid w:val="003707DE"/>
    <w:rsid w:val="0037081F"/>
    <w:rsid w:val="00370968"/>
    <w:rsid w:val="00370A38"/>
    <w:rsid w:val="00370BC5"/>
    <w:rsid w:val="0037115D"/>
    <w:rsid w:val="003712F8"/>
    <w:rsid w:val="00371483"/>
    <w:rsid w:val="0037148E"/>
    <w:rsid w:val="003715B3"/>
    <w:rsid w:val="0037174A"/>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851"/>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596"/>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A3"/>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1C69"/>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97DE5"/>
    <w:rsid w:val="003A00AF"/>
    <w:rsid w:val="003A0439"/>
    <w:rsid w:val="003A043B"/>
    <w:rsid w:val="003A04CC"/>
    <w:rsid w:val="003A0543"/>
    <w:rsid w:val="003A0C19"/>
    <w:rsid w:val="003A0EDA"/>
    <w:rsid w:val="003A12BD"/>
    <w:rsid w:val="003A13A7"/>
    <w:rsid w:val="003A1539"/>
    <w:rsid w:val="003A17E8"/>
    <w:rsid w:val="003A1984"/>
    <w:rsid w:val="003A1DF3"/>
    <w:rsid w:val="003A2265"/>
    <w:rsid w:val="003A227D"/>
    <w:rsid w:val="003A2ABF"/>
    <w:rsid w:val="003A32BA"/>
    <w:rsid w:val="003A3EAB"/>
    <w:rsid w:val="003A471E"/>
    <w:rsid w:val="003A4C90"/>
    <w:rsid w:val="003A5DB3"/>
    <w:rsid w:val="003A61A3"/>
    <w:rsid w:val="003A636D"/>
    <w:rsid w:val="003A63E9"/>
    <w:rsid w:val="003A6D92"/>
    <w:rsid w:val="003A6E4C"/>
    <w:rsid w:val="003A74D3"/>
    <w:rsid w:val="003A74ED"/>
    <w:rsid w:val="003A75C0"/>
    <w:rsid w:val="003A7632"/>
    <w:rsid w:val="003B01B8"/>
    <w:rsid w:val="003B044C"/>
    <w:rsid w:val="003B07B5"/>
    <w:rsid w:val="003B0AE6"/>
    <w:rsid w:val="003B0C6E"/>
    <w:rsid w:val="003B0E96"/>
    <w:rsid w:val="003B11E3"/>
    <w:rsid w:val="003B132B"/>
    <w:rsid w:val="003B1467"/>
    <w:rsid w:val="003B1964"/>
    <w:rsid w:val="003B1B10"/>
    <w:rsid w:val="003B21B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AC0"/>
    <w:rsid w:val="003B4D29"/>
    <w:rsid w:val="003B4D77"/>
    <w:rsid w:val="003B4FE1"/>
    <w:rsid w:val="003B550F"/>
    <w:rsid w:val="003B5614"/>
    <w:rsid w:val="003B56F2"/>
    <w:rsid w:val="003B578A"/>
    <w:rsid w:val="003B58CD"/>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120"/>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889"/>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00A"/>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56B"/>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728"/>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710"/>
    <w:rsid w:val="00410BC0"/>
    <w:rsid w:val="00411409"/>
    <w:rsid w:val="00411C6A"/>
    <w:rsid w:val="00411D06"/>
    <w:rsid w:val="0041208E"/>
    <w:rsid w:val="00412357"/>
    <w:rsid w:val="004124F8"/>
    <w:rsid w:val="0041271F"/>
    <w:rsid w:val="004127A5"/>
    <w:rsid w:val="0041280F"/>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6ECD"/>
    <w:rsid w:val="004170A5"/>
    <w:rsid w:val="0041756B"/>
    <w:rsid w:val="004175EA"/>
    <w:rsid w:val="0041789A"/>
    <w:rsid w:val="00417D2E"/>
    <w:rsid w:val="00420092"/>
    <w:rsid w:val="004200E1"/>
    <w:rsid w:val="00420140"/>
    <w:rsid w:val="00420166"/>
    <w:rsid w:val="0042039F"/>
    <w:rsid w:val="0042060A"/>
    <w:rsid w:val="00420767"/>
    <w:rsid w:val="004209AF"/>
    <w:rsid w:val="00420E06"/>
    <w:rsid w:val="004210F0"/>
    <w:rsid w:val="004210FE"/>
    <w:rsid w:val="00421243"/>
    <w:rsid w:val="0042127C"/>
    <w:rsid w:val="0042144A"/>
    <w:rsid w:val="00421628"/>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43"/>
    <w:rsid w:val="004257F1"/>
    <w:rsid w:val="00425BAD"/>
    <w:rsid w:val="00425EC5"/>
    <w:rsid w:val="00425F41"/>
    <w:rsid w:val="0042625C"/>
    <w:rsid w:val="004262AF"/>
    <w:rsid w:val="00426338"/>
    <w:rsid w:val="00426429"/>
    <w:rsid w:val="004266E3"/>
    <w:rsid w:val="00426F1C"/>
    <w:rsid w:val="0042754B"/>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0F"/>
    <w:rsid w:val="00435670"/>
    <w:rsid w:val="004357D0"/>
    <w:rsid w:val="00435941"/>
    <w:rsid w:val="00435AF3"/>
    <w:rsid w:val="00435CA6"/>
    <w:rsid w:val="00435F98"/>
    <w:rsid w:val="00436065"/>
    <w:rsid w:val="00436A00"/>
    <w:rsid w:val="00436CA1"/>
    <w:rsid w:val="00436F1D"/>
    <w:rsid w:val="00436F9E"/>
    <w:rsid w:val="00437286"/>
    <w:rsid w:val="00437416"/>
    <w:rsid w:val="004377F4"/>
    <w:rsid w:val="004378EE"/>
    <w:rsid w:val="004379D7"/>
    <w:rsid w:val="00437AD1"/>
    <w:rsid w:val="00440490"/>
    <w:rsid w:val="004406C1"/>
    <w:rsid w:val="004408ED"/>
    <w:rsid w:val="00440912"/>
    <w:rsid w:val="00440BD4"/>
    <w:rsid w:val="00440BEF"/>
    <w:rsid w:val="00440CE8"/>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4CB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387"/>
    <w:rsid w:val="00451715"/>
    <w:rsid w:val="00451888"/>
    <w:rsid w:val="00451D33"/>
    <w:rsid w:val="00452363"/>
    <w:rsid w:val="0045242B"/>
    <w:rsid w:val="004526BC"/>
    <w:rsid w:val="00452BD8"/>
    <w:rsid w:val="00452DBA"/>
    <w:rsid w:val="00453094"/>
    <w:rsid w:val="004530AD"/>
    <w:rsid w:val="00453574"/>
    <w:rsid w:val="004536A6"/>
    <w:rsid w:val="004536AC"/>
    <w:rsid w:val="004538AE"/>
    <w:rsid w:val="00453BB1"/>
    <w:rsid w:val="00453DF9"/>
    <w:rsid w:val="00453FC4"/>
    <w:rsid w:val="00454122"/>
    <w:rsid w:val="00454B1B"/>
    <w:rsid w:val="00454E1B"/>
    <w:rsid w:val="00454E9E"/>
    <w:rsid w:val="00454EE8"/>
    <w:rsid w:val="004550F0"/>
    <w:rsid w:val="00455135"/>
    <w:rsid w:val="004551D0"/>
    <w:rsid w:val="004559E4"/>
    <w:rsid w:val="00455BF3"/>
    <w:rsid w:val="00456584"/>
    <w:rsid w:val="004569E2"/>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17E"/>
    <w:rsid w:val="00461645"/>
    <w:rsid w:val="0046164F"/>
    <w:rsid w:val="00461A7E"/>
    <w:rsid w:val="00461B97"/>
    <w:rsid w:val="00461D44"/>
    <w:rsid w:val="00461FA0"/>
    <w:rsid w:val="00462588"/>
    <w:rsid w:val="004625BF"/>
    <w:rsid w:val="00462B5E"/>
    <w:rsid w:val="0046357E"/>
    <w:rsid w:val="00463692"/>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68"/>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AB"/>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4D11"/>
    <w:rsid w:val="00475467"/>
    <w:rsid w:val="00475521"/>
    <w:rsid w:val="00475A6A"/>
    <w:rsid w:val="00475FA5"/>
    <w:rsid w:val="0047603A"/>
    <w:rsid w:val="004761BF"/>
    <w:rsid w:val="00476333"/>
    <w:rsid w:val="0047658D"/>
    <w:rsid w:val="00476DC0"/>
    <w:rsid w:val="00476FEF"/>
    <w:rsid w:val="00477FE6"/>
    <w:rsid w:val="0048037B"/>
    <w:rsid w:val="00480D5D"/>
    <w:rsid w:val="00480FCB"/>
    <w:rsid w:val="0048162C"/>
    <w:rsid w:val="00481852"/>
    <w:rsid w:val="00481E99"/>
    <w:rsid w:val="0048217F"/>
    <w:rsid w:val="00482685"/>
    <w:rsid w:val="004828B2"/>
    <w:rsid w:val="00482954"/>
    <w:rsid w:val="00482A4A"/>
    <w:rsid w:val="0048303B"/>
    <w:rsid w:val="00483122"/>
    <w:rsid w:val="00483185"/>
    <w:rsid w:val="0048321C"/>
    <w:rsid w:val="004836CE"/>
    <w:rsid w:val="00483870"/>
    <w:rsid w:val="00483A98"/>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0A6F"/>
    <w:rsid w:val="00490D9C"/>
    <w:rsid w:val="00491389"/>
    <w:rsid w:val="004914F8"/>
    <w:rsid w:val="004915B8"/>
    <w:rsid w:val="004919C9"/>
    <w:rsid w:val="00491C06"/>
    <w:rsid w:val="00491D6B"/>
    <w:rsid w:val="00491FB9"/>
    <w:rsid w:val="00491FD4"/>
    <w:rsid w:val="00492298"/>
    <w:rsid w:val="0049252C"/>
    <w:rsid w:val="004929B8"/>
    <w:rsid w:val="004929DF"/>
    <w:rsid w:val="00492B9B"/>
    <w:rsid w:val="00492D4D"/>
    <w:rsid w:val="00492DBD"/>
    <w:rsid w:val="00492E97"/>
    <w:rsid w:val="00492F18"/>
    <w:rsid w:val="004933B1"/>
    <w:rsid w:val="004934F1"/>
    <w:rsid w:val="004934F3"/>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551"/>
    <w:rsid w:val="004A47E9"/>
    <w:rsid w:val="004A492E"/>
    <w:rsid w:val="004A4AA4"/>
    <w:rsid w:val="004A4E45"/>
    <w:rsid w:val="004A513D"/>
    <w:rsid w:val="004A55DD"/>
    <w:rsid w:val="004A57C3"/>
    <w:rsid w:val="004A5D88"/>
    <w:rsid w:val="004A62B6"/>
    <w:rsid w:val="004A6375"/>
    <w:rsid w:val="004A639C"/>
    <w:rsid w:val="004A6584"/>
    <w:rsid w:val="004A686F"/>
    <w:rsid w:val="004A6D66"/>
    <w:rsid w:val="004A7033"/>
    <w:rsid w:val="004A72F1"/>
    <w:rsid w:val="004A734E"/>
    <w:rsid w:val="004A7428"/>
    <w:rsid w:val="004A78F5"/>
    <w:rsid w:val="004A7B08"/>
    <w:rsid w:val="004A7CF2"/>
    <w:rsid w:val="004A7D62"/>
    <w:rsid w:val="004A7EC9"/>
    <w:rsid w:val="004A7FB2"/>
    <w:rsid w:val="004B02C9"/>
    <w:rsid w:val="004B0307"/>
    <w:rsid w:val="004B0BB8"/>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85C"/>
    <w:rsid w:val="004C0AC2"/>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31C"/>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BC2"/>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94C"/>
    <w:rsid w:val="004D1BC6"/>
    <w:rsid w:val="004D1DE8"/>
    <w:rsid w:val="004D1E3E"/>
    <w:rsid w:val="004D2328"/>
    <w:rsid w:val="004D2690"/>
    <w:rsid w:val="004D2A50"/>
    <w:rsid w:val="004D2B4B"/>
    <w:rsid w:val="004D2C4D"/>
    <w:rsid w:val="004D3017"/>
    <w:rsid w:val="004D30CE"/>
    <w:rsid w:val="004D3293"/>
    <w:rsid w:val="004D35B3"/>
    <w:rsid w:val="004D3651"/>
    <w:rsid w:val="004D36FC"/>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895"/>
    <w:rsid w:val="004E1A20"/>
    <w:rsid w:val="004E1BFD"/>
    <w:rsid w:val="004E1C4D"/>
    <w:rsid w:val="004E1CF6"/>
    <w:rsid w:val="004E2713"/>
    <w:rsid w:val="004E2C59"/>
    <w:rsid w:val="004E32C3"/>
    <w:rsid w:val="004E32C6"/>
    <w:rsid w:val="004E35E8"/>
    <w:rsid w:val="004E36E3"/>
    <w:rsid w:val="004E3A27"/>
    <w:rsid w:val="004E41C5"/>
    <w:rsid w:val="004E41D2"/>
    <w:rsid w:val="004E4645"/>
    <w:rsid w:val="004E47AC"/>
    <w:rsid w:val="004E48DC"/>
    <w:rsid w:val="004E4A4A"/>
    <w:rsid w:val="004E4A50"/>
    <w:rsid w:val="004E4E4F"/>
    <w:rsid w:val="004E4FC2"/>
    <w:rsid w:val="004E513E"/>
    <w:rsid w:val="004E515B"/>
    <w:rsid w:val="004E5278"/>
    <w:rsid w:val="004E540B"/>
    <w:rsid w:val="004E5A2E"/>
    <w:rsid w:val="004E5C8A"/>
    <w:rsid w:val="004E61BE"/>
    <w:rsid w:val="004E65FF"/>
    <w:rsid w:val="004E66FA"/>
    <w:rsid w:val="004E671F"/>
    <w:rsid w:val="004E6B3C"/>
    <w:rsid w:val="004E70E9"/>
    <w:rsid w:val="004E72A5"/>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1D5B"/>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57"/>
    <w:rsid w:val="00500391"/>
    <w:rsid w:val="005008F6"/>
    <w:rsid w:val="00500EC4"/>
    <w:rsid w:val="005010D3"/>
    <w:rsid w:val="0050135C"/>
    <w:rsid w:val="0050165D"/>
    <w:rsid w:val="00501F41"/>
    <w:rsid w:val="00501F77"/>
    <w:rsid w:val="00502694"/>
    <w:rsid w:val="005026A6"/>
    <w:rsid w:val="005028B6"/>
    <w:rsid w:val="00502C2E"/>
    <w:rsid w:val="00502ECF"/>
    <w:rsid w:val="005035A9"/>
    <w:rsid w:val="0050394E"/>
    <w:rsid w:val="005039F0"/>
    <w:rsid w:val="00503B16"/>
    <w:rsid w:val="00503E45"/>
    <w:rsid w:val="00503FFB"/>
    <w:rsid w:val="005040EF"/>
    <w:rsid w:val="00504189"/>
    <w:rsid w:val="00504C01"/>
    <w:rsid w:val="00504CED"/>
    <w:rsid w:val="00504D7E"/>
    <w:rsid w:val="00504E16"/>
    <w:rsid w:val="00505379"/>
    <w:rsid w:val="00505504"/>
    <w:rsid w:val="005055F5"/>
    <w:rsid w:val="005057EF"/>
    <w:rsid w:val="00505ACC"/>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3"/>
    <w:rsid w:val="00512DDE"/>
    <w:rsid w:val="00512E21"/>
    <w:rsid w:val="005133B5"/>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5B6D"/>
    <w:rsid w:val="00526211"/>
    <w:rsid w:val="00526424"/>
    <w:rsid w:val="005265DD"/>
    <w:rsid w:val="00526638"/>
    <w:rsid w:val="005266EE"/>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24"/>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2FB3"/>
    <w:rsid w:val="00543085"/>
    <w:rsid w:val="0054328E"/>
    <w:rsid w:val="005434D3"/>
    <w:rsid w:val="00543805"/>
    <w:rsid w:val="0054381B"/>
    <w:rsid w:val="00543AA5"/>
    <w:rsid w:val="00543B42"/>
    <w:rsid w:val="00543FEA"/>
    <w:rsid w:val="005441EC"/>
    <w:rsid w:val="0054432F"/>
    <w:rsid w:val="00544527"/>
    <w:rsid w:val="00544B8F"/>
    <w:rsid w:val="00544D8E"/>
    <w:rsid w:val="00545035"/>
    <w:rsid w:val="005452FB"/>
    <w:rsid w:val="00545390"/>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626"/>
    <w:rsid w:val="0056777D"/>
    <w:rsid w:val="00567F45"/>
    <w:rsid w:val="00567FAB"/>
    <w:rsid w:val="00570380"/>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9AD"/>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28F"/>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020"/>
    <w:rsid w:val="005851C6"/>
    <w:rsid w:val="00585507"/>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675"/>
    <w:rsid w:val="005877A1"/>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6F6"/>
    <w:rsid w:val="00593AEE"/>
    <w:rsid w:val="00593BE2"/>
    <w:rsid w:val="00593C82"/>
    <w:rsid w:val="00593ECF"/>
    <w:rsid w:val="005946F0"/>
    <w:rsid w:val="00594929"/>
    <w:rsid w:val="00594935"/>
    <w:rsid w:val="00594E2E"/>
    <w:rsid w:val="00594F6F"/>
    <w:rsid w:val="00595063"/>
    <w:rsid w:val="005957CD"/>
    <w:rsid w:val="00595A11"/>
    <w:rsid w:val="00595A39"/>
    <w:rsid w:val="00595A8A"/>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357E"/>
    <w:rsid w:val="005A4278"/>
    <w:rsid w:val="005A451B"/>
    <w:rsid w:val="005A4E26"/>
    <w:rsid w:val="005A5272"/>
    <w:rsid w:val="005A53A4"/>
    <w:rsid w:val="005A5624"/>
    <w:rsid w:val="005A56AB"/>
    <w:rsid w:val="005A5946"/>
    <w:rsid w:val="005A5DA3"/>
    <w:rsid w:val="005A6304"/>
    <w:rsid w:val="005A678F"/>
    <w:rsid w:val="005A6877"/>
    <w:rsid w:val="005A68A0"/>
    <w:rsid w:val="005A6D23"/>
    <w:rsid w:val="005A6E18"/>
    <w:rsid w:val="005A7008"/>
    <w:rsid w:val="005A781C"/>
    <w:rsid w:val="005A7884"/>
    <w:rsid w:val="005A7F82"/>
    <w:rsid w:val="005B0274"/>
    <w:rsid w:val="005B049D"/>
    <w:rsid w:val="005B0D3F"/>
    <w:rsid w:val="005B1276"/>
    <w:rsid w:val="005B1974"/>
    <w:rsid w:val="005B1B47"/>
    <w:rsid w:val="005B1FA6"/>
    <w:rsid w:val="005B2018"/>
    <w:rsid w:val="005B215D"/>
    <w:rsid w:val="005B218D"/>
    <w:rsid w:val="005B237D"/>
    <w:rsid w:val="005B24DA"/>
    <w:rsid w:val="005B2ACF"/>
    <w:rsid w:val="005B3376"/>
    <w:rsid w:val="005B36B5"/>
    <w:rsid w:val="005B3BEB"/>
    <w:rsid w:val="005B3BF5"/>
    <w:rsid w:val="005B3C0D"/>
    <w:rsid w:val="005B3CE9"/>
    <w:rsid w:val="005B3DB5"/>
    <w:rsid w:val="005B3DC1"/>
    <w:rsid w:val="005B42E5"/>
    <w:rsid w:val="005B452A"/>
    <w:rsid w:val="005B4683"/>
    <w:rsid w:val="005B468E"/>
    <w:rsid w:val="005B49DF"/>
    <w:rsid w:val="005B4DA5"/>
    <w:rsid w:val="005B57FB"/>
    <w:rsid w:val="005B5ACF"/>
    <w:rsid w:val="005B5D71"/>
    <w:rsid w:val="005B5DE5"/>
    <w:rsid w:val="005B6043"/>
    <w:rsid w:val="005B6227"/>
    <w:rsid w:val="005B6288"/>
    <w:rsid w:val="005B63FB"/>
    <w:rsid w:val="005B67C9"/>
    <w:rsid w:val="005B68E7"/>
    <w:rsid w:val="005B6C32"/>
    <w:rsid w:val="005B6E40"/>
    <w:rsid w:val="005B7CF0"/>
    <w:rsid w:val="005B7D18"/>
    <w:rsid w:val="005B7EFD"/>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959"/>
    <w:rsid w:val="005C4A20"/>
    <w:rsid w:val="005C4F6B"/>
    <w:rsid w:val="005C542C"/>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E14"/>
    <w:rsid w:val="005D0F96"/>
    <w:rsid w:val="005D1630"/>
    <w:rsid w:val="005D1D2A"/>
    <w:rsid w:val="005D1D72"/>
    <w:rsid w:val="005D211E"/>
    <w:rsid w:val="005D214C"/>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0425"/>
    <w:rsid w:val="005E04B1"/>
    <w:rsid w:val="005E10C4"/>
    <w:rsid w:val="005E11F4"/>
    <w:rsid w:val="005E12ED"/>
    <w:rsid w:val="005E134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BBC"/>
    <w:rsid w:val="005F6C17"/>
    <w:rsid w:val="005F6CCC"/>
    <w:rsid w:val="005F6F58"/>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B44"/>
    <w:rsid w:val="006033FD"/>
    <w:rsid w:val="0060387C"/>
    <w:rsid w:val="00603B3C"/>
    <w:rsid w:val="00603ED0"/>
    <w:rsid w:val="00603EE8"/>
    <w:rsid w:val="00603F02"/>
    <w:rsid w:val="00603FCF"/>
    <w:rsid w:val="006041E8"/>
    <w:rsid w:val="006043F5"/>
    <w:rsid w:val="00604456"/>
    <w:rsid w:val="0060463D"/>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6B41"/>
    <w:rsid w:val="006172F9"/>
    <w:rsid w:val="00617416"/>
    <w:rsid w:val="006174D0"/>
    <w:rsid w:val="00617542"/>
    <w:rsid w:val="00617B83"/>
    <w:rsid w:val="00617BA6"/>
    <w:rsid w:val="00617D64"/>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926"/>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723"/>
    <w:rsid w:val="006338D1"/>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327"/>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6BC"/>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158"/>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8C0"/>
    <w:rsid w:val="00647A04"/>
    <w:rsid w:val="00647C00"/>
    <w:rsid w:val="00647ECF"/>
    <w:rsid w:val="0065076A"/>
    <w:rsid w:val="00650F13"/>
    <w:rsid w:val="00651328"/>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3A27"/>
    <w:rsid w:val="00654028"/>
    <w:rsid w:val="00654131"/>
    <w:rsid w:val="0065445F"/>
    <w:rsid w:val="0065449C"/>
    <w:rsid w:val="006549F0"/>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C7"/>
    <w:rsid w:val="00656FD7"/>
    <w:rsid w:val="00656FF8"/>
    <w:rsid w:val="0065728D"/>
    <w:rsid w:val="0065732D"/>
    <w:rsid w:val="00657DE3"/>
    <w:rsid w:val="00657E74"/>
    <w:rsid w:val="00660214"/>
    <w:rsid w:val="006604E9"/>
    <w:rsid w:val="006605A9"/>
    <w:rsid w:val="006605F3"/>
    <w:rsid w:val="00660A38"/>
    <w:rsid w:val="00660C7C"/>
    <w:rsid w:val="00661065"/>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6DAB"/>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1EC8"/>
    <w:rsid w:val="00671ED4"/>
    <w:rsid w:val="006723C7"/>
    <w:rsid w:val="00672447"/>
    <w:rsid w:val="006727B2"/>
    <w:rsid w:val="00672858"/>
    <w:rsid w:val="00672AF9"/>
    <w:rsid w:val="00672BA8"/>
    <w:rsid w:val="00672C84"/>
    <w:rsid w:val="00672FD1"/>
    <w:rsid w:val="0067306C"/>
    <w:rsid w:val="00673133"/>
    <w:rsid w:val="00673548"/>
    <w:rsid w:val="00673723"/>
    <w:rsid w:val="00673B47"/>
    <w:rsid w:val="00673F95"/>
    <w:rsid w:val="00674365"/>
    <w:rsid w:val="00674D91"/>
    <w:rsid w:val="006750CC"/>
    <w:rsid w:val="00675366"/>
    <w:rsid w:val="00675B9C"/>
    <w:rsid w:val="00675F58"/>
    <w:rsid w:val="00676220"/>
    <w:rsid w:val="006764A8"/>
    <w:rsid w:val="00676542"/>
    <w:rsid w:val="00676AD9"/>
    <w:rsid w:val="00676B97"/>
    <w:rsid w:val="00676C67"/>
    <w:rsid w:val="00676E67"/>
    <w:rsid w:val="00676E6D"/>
    <w:rsid w:val="00677016"/>
    <w:rsid w:val="0067716E"/>
    <w:rsid w:val="006771F3"/>
    <w:rsid w:val="00677408"/>
    <w:rsid w:val="006774D0"/>
    <w:rsid w:val="006777AC"/>
    <w:rsid w:val="00677A98"/>
    <w:rsid w:val="00677DA0"/>
    <w:rsid w:val="00677E42"/>
    <w:rsid w:val="00677FA7"/>
    <w:rsid w:val="00677FCE"/>
    <w:rsid w:val="00680154"/>
    <w:rsid w:val="0068039B"/>
    <w:rsid w:val="006804C5"/>
    <w:rsid w:val="00680CE6"/>
    <w:rsid w:val="00680DE4"/>
    <w:rsid w:val="00680EAB"/>
    <w:rsid w:val="006810A7"/>
    <w:rsid w:val="0068117C"/>
    <w:rsid w:val="00681806"/>
    <w:rsid w:val="006819E0"/>
    <w:rsid w:val="00681A32"/>
    <w:rsid w:val="00681DC9"/>
    <w:rsid w:val="00681EC9"/>
    <w:rsid w:val="00682395"/>
    <w:rsid w:val="006827E6"/>
    <w:rsid w:val="00682897"/>
    <w:rsid w:val="00682CA9"/>
    <w:rsid w:val="00682CE4"/>
    <w:rsid w:val="00682EAF"/>
    <w:rsid w:val="00682F1C"/>
    <w:rsid w:val="006831E4"/>
    <w:rsid w:val="00683206"/>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13"/>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6D0"/>
    <w:rsid w:val="00693A2C"/>
    <w:rsid w:val="00693D51"/>
    <w:rsid w:val="00693ED2"/>
    <w:rsid w:val="0069412F"/>
    <w:rsid w:val="00694199"/>
    <w:rsid w:val="006941C0"/>
    <w:rsid w:val="006942F5"/>
    <w:rsid w:val="00694346"/>
    <w:rsid w:val="006943AE"/>
    <w:rsid w:val="0069448C"/>
    <w:rsid w:val="00695019"/>
    <w:rsid w:val="0069509B"/>
    <w:rsid w:val="006951EA"/>
    <w:rsid w:val="006954B8"/>
    <w:rsid w:val="00695AA5"/>
    <w:rsid w:val="00695C25"/>
    <w:rsid w:val="00695C57"/>
    <w:rsid w:val="00695E8A"/>
    <w:rsid w:val="00695F38"/>
    <w:rsid w:val="00696AC4"/>
    <w:rsid w:val="00696E9F"/>
    <w:rsid w:val="00696F2B"/>
    <w:rsid w:val="0069721F"/>
    <w:rsid w:val="00697562"/>
    <w:rsid w:val="00697703"/>
    <w:rsid w:val="006979AC"/>
    <w:rsid w:val="006A001B"/>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75B"/>
    <w:rsid w:val="006A493C"/>
    <w:rsid w:val="006A4BE1"/>
    <w:rsid w:val="006A4E5C"/>
    <w:rsid w:val="006A4F57"/>
    <w:rsid w:val="006A500B"/>
    <w:rsid w:val="006A51FD"/>
    <w:rsid w:val="006A5769"/>
    <w:rsid w:val="006A5781"/>
    <w:rsid w:val="006A59AF"/>
    <w:rsid w:val="006A5BC1"/>
    <w:rsid w:val="006A5C7E"/>
    <w:rsid w:val="006A5C9D"/>
    <w:rsid w:val="006A5F6F"/>
    <w:rsid w:val="006A6701"/>
    <w:rsid w:val="006A674C"/>
    <w:rsid w:val="006A6956"/>
    <w:rsid w:val="006A6A8D"/>
    <w:rsid w:val="006A7162"/>
    <w:rsid w:val="006A7249"/>
    <w:rsid w:val="006A74F4"/>
    <w:rsid w:val="006A7797"/>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79"/>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BAF"/>
    <w:rsid w:val="006C0E54"/>
    <w:rsid w:val="006C0E9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5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100"/>
    <w:rsid w:val="006C538E"/>
    <w:rsid w:val="006C599E"/>
    <w:rsid w:val="006C5EF3"/>
    <w:rsid w:val="006C6368"/>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1FA7"/>
    <w:rsid w:val="006D2161"/>
    <w:rsid w:val="006D25A4"/>
    <w:rsid w:val="006D2672"/>
    <w:rsid w:val="006D2B9D"/>
    <w:rsid w:val="006D2DFB"/>
    <w:rsid w:val="006D2F6E"/>
    <w:rsid w:val="006D31A2"/>
    <w:rsid w:val="006D3694"/>
    <w:rsid w:val="006D3CA6"/>
    <w:rsid w:val="006D3F6D"/>
    <w:rsid w:val="006D401B"/>
    <w:rsid w:val="006D4256"/>
    <w:rsid w:val="006D4A0B"/>
    <w:rsid w:val="006D4F01"/>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A0A"/>
    <w:rsid w:val="006E4C29"/>
    <w:rsid w:val="006E4E1B"/>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154"/>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68D"/>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1E"/>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2E3"/>
    <w:rsid w:val="007123D3"/>
    <w:rsid w:val="007129E9"/>
    <w:rsid w:val="00712CF2"/>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5DB"/>
    <w:rsid w:val="00720A1D"/>
    <w:rsid w:val="00720B93"/>
    <w:rsid w:val="00720E25"/>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4EF8"/>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892"/>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118"/>
    <w:rsid w:val="0074331F"/>
    <w:rsid w:val="007435C8"/>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043"/>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332"/>
    <w:rsid w:val="00761FB6"/>
    <w:rsid w:val="0076257E"/>
    <w:rsid w:val="007626A1"/>
    <w:rsid w:val="007626E8"/>
    <w:rsid w:val="00762B29"/>
    <w:rsid w:val="00762C9A"/>
    <w:rsid w:val="0076329D"/>
    <w:rsid w:val="00763368"/>
    <w:rsid w:val="007636C4"/>
    <w:rsid w:val="0076393A"/>
    <w:rsid w:val="00763E1D"/>
    <w:rsid w:val="00764AC6"/>
    <w:rsid w:val="00764C5B"/>
    <w:rsid w:val="00764CE9"/>
    <w:rsid w:val="0076517A"/>
    <w:rsid w:val="0076518A"/>
    <w:rsid w:val="0076549A"/>
    <w:rsid w:val="00765965"/>
    <w:rsid w:val="00765B67"/>
    <w:rsid w:val="0076670A"/>
    <w:rsid w:val="0076676D"/>
    <w:rsid w:val="00766885"/>
    <w:rsid w:val="00766B73"/>
    <w:rsid w:val="00766F08"/>
    <w:rsid w:val="00767108"/>
    <w:rsid w:val="00767370"/>
    <w:rsid w:val="0076739E"/>
    <w:rsid w:val="007674F2"/>
    <w:rsid w:val="00767656"/>
    <w:rsid w:val="007677BE"/>
    <w:rsid w:val="00767AD9"/>
    <w:rsid w:val="00767C17"/>
    <w:rsid w:val="00767F0D"/>
    <w:rsid w:val="007702BF"/>
    <w:rsid w:val="00770518"/>
    <w:rsid w:val="0077069A"/>
    <w:rsid w:val="00770C47"/>
    <w:rsid w:val="00770C62"/>
    <w:rsid w:val="00771193"/>
    <w:rsid w:val="007713AC"/>
    <w:rsid w:val="00771452"/>
    <w:rsid w:val="007714F7"/>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A18"/>
    <w:rsid w:val="00777EC2"/>
    <w:rsid w:val="00780598"/>
    <w:rsid w:val="00780AB9"/>
    <w:rsid w:val="00780EB5"/>
    <w:rsid w:val="00781180"/>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B9D"/>
    <w:rsid w:val="00787CF8"/>
    <w:rsid w:val="00787F8A"/>
    <w:rsid w:val="00787FE5"/>
    <w:rsid w:val="0079047C"/>
    <w:rsid w:val="00790906"/>
    <w:rsid w:val="007909EF"/>
    <w:rsid w:val="00790DDD"/>
    <w:rsid w:val="00790F5A"/>
    <w:rsid w:val="00791036"/>
    <w:rsid w:val="0079119B"/>
    <w:rsid w:val="00791607"/>
    <w:rsid w:val="0079185D"/>
    <w:rsid w:val="0079235A"/>
    <w:rsid w:val="0079241D"/>
    <w:rsid w:val="0079265C"/>
    <w:rsid w:val="0079287E"/>
    <w:rsid w:val="0079287F"/>
    <w:rsid w:val="0079296F"/>
    <w:rsid w:val="007929F7"/>
    <w:rsid w:val="00793291"/>
    <w:rsid w:val="00793567"/>
    <w:rsid w:val="007937CF"/>
    <w:rsid w:val="00793C56"/>
    <w:rsid w:val="00793C90"/>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B12"/>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B6"/>
    <w:rsid w:val="007A5CFA"/>
    <w:rsid w:val="007A5EAC"/>
    <w:rsid w:val="007A5F25"/>
    <w:rsid w:val="007A60B7"/>
    <w:rsid w:val="007A6712"/>
    <w:rsid w:val="007A6A18"/>
    <w:rsid w:val="007A6A44"/>
    <w:rsid w:val="007A6ACD"/>
    <w:rsid w:val="007A6B18"/>
    <w:rsid w:val="007A6DDA"/>
    <w:rsid w:val="007A6F6F"/>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1E9"/>
    <w:rsid w:val="007C2A18"/>
    <w:rsid w:val="007C36BB"/>
    <w:rsid w:val="007C3781"/>
    <w:rsid w:val="007C379C"/>
    <w:rsid w:val="007C39E0"/>
    <w:rsid w:val="007C3DED"/>
    <w:rsid w:val="007C4402"/>
    <w:rsid w:val="007C49DD"/>
    <w:rsid w:val="007C4B4A"/>
    <w:rsid w:val="007C4F8B"/>
    <w:rsid w:val="007C5172"/>
    <w:rsid w:val="007C53FC"/>
    <w:rsid w:val="007C542D"/>
    <w:rsid w:val="007C55A5"/>
    <w:rsid w:val="007C58EE"/>
    <w:rsid w:val="007C594F"/>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0C4D"/>
    <w:rsid w:val="007D1421"/>
    <w:rsid w:val="007D1443"/>
    <w:rsid w:val="007D1745"/>
    <w:rsid w:val="007D1A75"/>
    <w:rsid w:val="007D1AF4"/>
    <w:rsid w:val="007D1D85"/>
    <w:rsid w:val="007D1DA1"/>
    <w:rsid w:val="007D1FCE"/>
    <w:rsid w:val="007D25E6"/>
    <w:rsid w:val="007D272D"/>
    <w:rsid w:val="007D279E"/>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D7C9A"/>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CCF"/>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072"/>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81"/>
    <w:rsid w:val="008019B5"/>
    <w:rsid w:val="00801E45"/>
    <w:rsid w:val="00802245"/>
    <w:rsid w:val="008024D1"/>
    <w:rsid w:val="008024F5"/>
    <w:rsid w:val="00802589"/>
    <w:rsid w:val="00802B8B"/>
    <w:rsid w:val="00802BCF"/>
    <w:rsid w:val="00803076"/>
    <w:rsid w:val="00803665"/>
    <w:rsid w:val="0080385E"/>
    <w:rsid w:val="00803941"/>
    <w:rsid w:val="00803BA8"/>
    <w:rsid w:val="00803C75"/>
    <w:rsid w:val="0080402C"/>
    <w:rsid w:val="0080414E"/>
    <w:rsid w:val="00804486"/>
    <w:rsid w:val="008046F4"/>
    <w:rsid w:val="0080490C"/>
    <w:rsid w:val="00804B43"/>
    <w:rsid w:val="00804BE4"/>
    <w:rsid w:val="00804CCA"/>
    <w:rsid w:val="00804DEE"/>
    <w:rsid w:val="008054F4"/>
    <w:rsid w:val="0080583D"/>
    <w:rsid w:val="00805FB2"/>
    <w:rsid w:val="00806140"/>
    <w:rsid w:val="00806377"/>
    <w:rsid w:val="00806592"/>
    <w:rsid w:val="008067C7"/>
    <w:rsid w:val="00806A7F"/>
    <w:rsid w:val="00806C78"/>
    <w:rsid w:val="0080708B"/>
    <w:rsid w:val="008071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46B"/>
    <w:rsid w:val="008236F4"/>
    <w:rsid w:val="00823D0F"/>
    <w:rsid w:val="00823DCA"/>
    <w:rsid w:val="00823EBA"/>
    <w:rsid w:val="008240E0"/>
    <w:rsid w:val="0082436B"/>
    <w:rsid w:val="00824AE3"/>
    <w:rsid w:val="00824B79"/>
    <w:rsid w:val="00824C06"/>
    <w:rsid w:val="00824D39"/>
    <w:rsid w:val="0082506A"/>
    <w:rsid w:val="008251F2"/>
    <w:rsid w:val="0082536C"/>
    <w:rsid w:val="008253F9"/>
    <w:rsid w:val="0082559A"/>
    <w:rsid w:val="00825769"/>
    <w:rsid w:val="008258C5"/>
    <w:rsid w:val="00825B0D"/>
    <w:rsid w:val="00825EC6"/>
    <w:rsid w:val="00825F34"/>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2D67"/>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7EA"/>
    <w:rsid w:val="00843846"/>
    <w:rsid w:val="008439EB"/>
    <w:rsid w:val="00843A6B"/>
    <w:rsid w:val="00843CFD"/>
    <w:rsid w:val="00843E2D"/>
    <w:rsid w:val="00843FB2"/>
    <w:rsid w:val="00844060"/>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96C"/>
    <w:rsid w:val="00850F69"/>
    <w:rsid w:val="0085125E"/>
    <w:rsid w:val="00851528"/>
    <w:rsid w:val="00851706"/>
    <w:rsid w:val="00851D5E"/>
    <w:rsid w:val="0085230D"/>
    <w:rsid w:val="00852363"/>
    <w:rsid w:val="00852393"/>
    <w:rsid w:val="00852514"/>
    <w:rsid w:val="00852A4D"/>
    <w:rsid w:val="0085374F"/>
    <w:rsid w:val="00853795"/>
    <w:rsid w:val="0085382D"/>
    <w:rsid w:val="00853954"/>
    <w:rsid w:val="00853BC8"/>
    <w:rsid w:val="0085400A"/>
    <w:rsid w:val="008542D9"/>
    <w:rsid w:val="00854543"/>
    <w:rsid w:val="0085456A"/>
    <w:rsid w:val="00854648"/>
    <w:rsid w:val="00854861"/>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3B0"/>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DF9"/>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745"/>
    <w:rsid w:val="00880B61"/>
    <w:rsid w:val="0088100D"/>
    <w:rsid w:val="008818D0"/>
    <w:rsid w:val="008820EE"/>
    <w:rsid w:val="008821AF"/>
    <w:rsid w:val="008821D7"/>
    <w:rsid w:val="0088252A"/>
    <w:rsid w:val="0088268A"/>
    <w:rsid w:val="00882723"/>
    <w:rsid w:val="0088278B"/>
    <w:rsid w:val="008828F5"/>
    <w:rsid w:val="00882C74"/>
    <w:rsid w:val="00882DEE"/>
    <w:rsid w:val="00883419"/>
    <w:rsid w:val="00883AB3"/>
    <w:rsid w:val="00883F92"/>
    <w:rsid w:val="0088409F"/>
    <w:rsid w:val="00884335"/>
    <w:rsid w:val="008843CB"/>
    <w:rsid w:val="00884465"/>
    <w:rsid w:val="008844D6"/>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6B3"/>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3B1"/>
    <w:rsid w:val="00893616"/>
    <w:rsid w:val="0089369A"/>
    <w:rsid w:val="008938C3"/>
    <w:rsid w:val="008938E7"/>
    <w:rsid w:val="008938FD"/>
    <w:rsid w:val="008939E7"/>
    <w:rsid w:val="00893BE5"/>
    <w:rsid w:val="00893C17"/>
    <w:rsid w:val="00893CC1"/>
    <w:rsid w:val="00893F62"/>
    <w:rsid w:val="00893FFD"/>
    <w:rsid w:val="0089408C"/>
    <w:rsid w:val="008941A5"/>
    <w:rsid w:val="00894301"/>
    <w:rsid w:val="00894402"/>
    <w:rsid w:val="0089475C"/>
    <w:rsid w:val="0089535C"/>
    <w:rsid w:val="0089581E"/>
    <w:rsid w:val="00895E3A"/>
    <w:rsid w:val="008960A1"/>
    <w:rsid w:val="00896131"/>
    <w:rsid w:val="00896364"/>
    <w:rsid w:val="00896408"/>
    <w:rsid w:val="00896582"/>
    <w:rsid w:val="008965F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6CF"/>
    <w:rsid w:val="008A385B"/>
    <w:rsid w:val="008A3BE4"/>
    <w:rsid w:val="008A3C68"/>
    <w:rsid w:val="008A405F"/>
    <w:rsid w:val="008A4619"/>
    <w:rsid w:val="008A47B2"/>
    <w:rsid w:val="008A4A02"/>
    <w:rsid w:val="008A4C7F"/>
    <w:rsid w:val="008A4E36"/>
    <w:rsid w:val="008A4EF2"/>
    <w:rsid w:val="008A54DA"/>
    <w:rsid w:val="008A55F6"/>
    <w:rsid w:val="008A5D27"/>
    <w:rsid w:val="008A6744"/>
    <w:rsid w:val="008A67AA"/>
    <w:rsid w:val="008A67BE"/>
    <w:rsid w:val="008A724A"/>
    <w:rsid w:val="008A7EBB"/>
    <w:rsid w:val="008A7FF7"/>
    <w:rsid w:val="008B0094"/>
    <w:rsid w:val="008B0F97"/>
    <w:rsid w:val="008B1327"/>
    <w:rsid w:val="008B17CA"/>
    <w:rsid w:val="008B1D90"/>
    <w:rsid w:val="008B1E7E"/>
    <w:rsid w:val="008B1E9C"/>
    <w:rsid w:val="008B2550"/>
    <w:rsid w:val="008B257C"/>
    <w:rsid w:val="008B2767"/>
    <w:rsid w:val="008B2C93"/>
    <w:rsid w:val="008B2CB4"/>
    <w:rsid w:val="008B2DCE"/>
    <w:rsid w:val="008B3196"/>
    <w:rsid w:val="008B33EA"/>
    <w:rsid w:val="008B3513"/>
    <w:rsid w:val="008B3606"/>
    <w:rsid w:val="008B376B"/>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697"/>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2B8"/>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0B0"/>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3DA"/>
    <w:rsid w:val="008D74C3"/>
    <w:rsid w:val="008D754A"/>
    <w:rsid w:val="008D772E"/>
    <w:rsid w:val="008D77C8"/>
    <w:rsid w:val="008D7D4E"/>
    <w:rsid w:val="008E05D5"/>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3ED2"/>
    <w:rsid w:val="008E5313"/>
    <w:rsid w:val="008E536B"/>
    <w:rsid w:val="008E544A"/>
    <w:rsid w:val="008E5834"/>
    <w:rsid w:val="008E5846"/>
    <w:rsid w:val="008E5C2E"/>
    <w:rsid w:val="008E5FF2"/>
    <w:rsid w:val="008E6229"/>
    <w:rsid w:val="008E63E5"/>
    <w:rsid w:val="008E649E"/>
    <w:rsid w:val="008E673F"/>
    <w:rsid w:val="008E6DD1"/>
    <w:rsid w:val="008E6DEF"/>
    <w:rsid w:val="008E7216"/>
    <w:rsid w:val="008E757D"/>
    <w:rsid w:val="008E76BE"/>
    <w:rsid w:val="008E77C8"/>
    <w:rsid w:val="008E780D"/>
    <w:rsid w:val="008E7E20"/>
    <w:rsid w:val="008F04FF"/>
    <w:rsid w:val="008F0823"/>
    <w:rsid w:val="008F0B31"/>
    <w:rsid w:val="008F1458"/>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5F6"/>
    <w:rsid w:val="008F67E4"/>
    <w:rsid w:val="008F68AF"/>
    <w:rsid w:val="008F69B2"/>
    <w:rsid w:val="008F6A52"/>
    <w:rsid w:val="008F6CC8"/>
    <w:rsid w:val="008F6FB0"/>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593"/>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E34"/>
    <w:rsid w:val="00911F19"/>
    <w:rsid w:val="00911F36"/>
    <w:rsid w:val="00911FB3"/>
    <w:rsid w:val="00912853"/>
    <w:rsid w:val="00912869"/>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B9E"/>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52F0"/>
    <w:rsid w:val="009258FF"/>
    <w:rsid w:val="009263B3"/>
    <w:rsid w:val="00926486"/>
    <w:rsid w:val="00926517"/>
    <w:rsid w:val="009265ED"/>
    <w:rsid w:val="00926A54"/>
    <w:rsid w:val="00926CCE"/>
    <w:rsid w:val="00926E34"/>
    <w:rsid w:val="00926E9C"/>
    <w:rsid w:val="0092734E"/>
    <w:rsid w:val="0092759E"/>
    <w:rsid w:val="00927708"/>
    <w:rsid w:val="00927A66"/>
    <w:rsid w:val="00927B0D"/>
    <w:rsid w:val="00927CE3"/>
    <w:rsid w:val="00927F4C"/>
    <w:rsid w:val="0093016C"/>
    <w:rsid w:val="00930210"/>
    <w:rsid w:val="00930363"/>
    <w:rsid w:val="00930394"/>
    <w:rsid w:val="0093047E"/>
    <w:rsid w:val="00930BEA"/>
    <w:rsid w:val="00930D2D"/>
    <w:rsid w:val="00930EA6"/>
    <w:rsid w:val="009311CD"/>
    <w:rsid w:val="00931F03"/>
    <w:rsid w:val="0093239B"/>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09"/>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665"/>
    <w:rsid w:val="00947B34"/>
    <w:rsid w:val="00947B3D"/>
    <w:rsid w:val="00947E2C"/>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0A"/>
    <w:rsid w:val="0095527D"/>
    <w:rsid w:val="00955DAF"/>
    <w:rsid w:val="00955EC2"/>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583"/>
    <w:rsid w:val="00960A43"/>
    <w:rsid w:val="00960BF7"/>
    <w:rsid w:val="00960CDD"/>
    <w:rsid w:val="0096108A"/>
    <w:rsid w:val="009612C6"/>
    <w:rsid w:val="00961729"/>
    <w:rsid w:val="00962107"/>
    <w:rsid w:val="00962215"/>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8AF"/>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A98"/>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9E8"/>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0DF"/>
    <w:rsid w:val="009822A7"/>
    <w:rsid w:val="00982352"/>
    <w:rsid w:val="0098261B"/>
    <w:rsid w:val="009828FB"/>
    <w:rsid w:val="00982A8D"/>
    <w:rsid w:val="00982B58"/>
    <w:rsid w:val="00982BC1"/>
    <w:rsid w:val="00982DB7"/>
    <w:rsid w:val="00983070"/>
    <w:rsid w:val="009831B0"/>
    <w:rsid w:val="009832F8"/>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523"/>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7E7"/>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443"/>
    <w:rsid w:val="009A3CE3"/>
    <w:rsid w:val="009A3D5B"/>
    <w:rsid w:val="009A3E36"/>
    <w:rsid w:val="009A4296"/>
    <w:rsid w:val="009A4725"/>
    <w:rsid w:val="009A4918"/>
    <w:rsid w:val="009A53FE"/>
    <w:rsid w:val="009A54A5"/>
    <w:rsid w:val="009A5DCA"/>
    <w:rsid w:val="009A6283"/>
    <w:rsid w:val="009A66B6"/>
    <w:rsid w:val="009A6F24"/>
    <w:rsid w:val="009A706D"/>
    <w:rsid w:val="009A735A"/>
    <w:rsid w:val="009A7682"/>
    <w:rsid w:val="009B00E5"/>
    <w:rsid w:val="009B06BC"/>
    <w:rsid w:val="009B09D8"/>
    <w:rsid w:val="009B1122"/>
    <w:rsid w:val="009B160B"/>
    <w:rsid w:val="009B172F"/>
    <w:rsid w:val="009B1801"/>
    <w:rsid w:val="009B1AEC"/>
    <w:rsid w:val="009B2186"/>
    <w:rsid w:val="009B2240"/>
    <w:rsid w:val="009B26C6"/>
    <w:rsid w:val="009B29B0"/>
    <w:rsid w:val="009B2AF7"/>
    <w:rsid w:val="009B2D20"/>
    <w:rsid w:val="009B3243"/>
    <w:rsid w:val="009B33C1"/>
    <w:rsid w:val="009B371F"/>
    <w:rsid w:val="009B376F"/>
    <w:rsid w:val="009B37DA"/>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0A"/>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3E"/>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5AAE"/>
    <w:rsid w:val="009D60D0"/>
    <w:rsid w:val="009D6143"/>
    <w:rsid w:val="009D63D7"/>
    <w:rsid w:val="009D6611"/>
    <w:rsid w:val="009D690D"/>
    <w:rsid w:val="009D6EA3"/>
    <w:rsid w:val="009D6F2F"/>
    <w:rsid w:val="009D6FE4"/>
    <w:rsid w:val="009D734E"/>
    <w:rsid w:val="009D7501"/>
    <w:rsid w:val="009D7945"/>
    <w:rsid w:val="009D7B1E"/>
    <w:rsid w:val="009D7D8A"/>
    <w:rsid w:val="009D7EEB"/>
    <w:rsid w:val="009E0131"/>
    <w:rsid w:val="009E041C"/>
    <w:rsid w:val="009E04D5"/>
    <w:rsid w:val="009E0912"/>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4EF"/>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AB0"/>
    <w:rsid w:val="009E7C8E"/>
    <w:rsid w:val="009F00A0"/>
    <w:rsid w:val="009F01BB"/>
    <w:rsid w:val="009F075F"/>
    <w:rsid w:val="009F0789"/>
    <w:rsid w:val="009F08D2"/>
    <w:rsid w:val="009F0AC7"/>
    <w:rsid w:val="009F0AEE"/>
    <w:rsid w:val="009F0D9B"/>
    <w:rsid w:val="009F133B"/>
    <w:rsid w:val="009F14A9"/>
    <w:rsid w:val="009F1827"/>
    <w:rsid w:val="009F185D"/>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646"/>
    <w:rsid w:val="009F3AED"/>
    <w:rsid w:val="009F3B78"/>
    <w:rsid w:val="009F4526"/>
    <w:rsid w:val="009F464A"/>
    <w:rsid w:val="009F465D"/>
    <w:rsid w:val="009F49EA"/>
    <w:rsid w:val="009F4A6C"/>
    <w:rsid w:val="009F4C47"/>
    <w:rsid w:val="009F4CD3"/>
    <w:rsid w:val="009F4D08"/>
    <w:rsid w:val="009F4D85"/>
    <w:rsid w:val="009F510F"/>
    <w:rsid w:val="009F5749"/>
    <w:rsid w:val="009F575E"/>
    <w:rsid w:val="009F5BDB"/>
    <w:rsid w:val="009F5BF1"/>
    <w:rsid w:val="009F5DC3"/>
    <w:rsid w:val="009F5DE4"/>
    <w:rsid w:val="009F5F57"/>
    <w:rsid w:val="009F609D"/>
    <w:rsid w:val="009F62A5"/>
    <w:rsid w:val="009F64AB"/>
    <w:rsid w:val="009F64F4"/>
    <w:rsid w:val="009F663E"/>
    <w:rsid w:val="009F66B1"/>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2F5"/>
    <w:rsid w:val="00A044C6"/>
    <w:rsid w:val="00A0468E"/>
    <w:rsid w:val="00A04772"/>
    <w:rsid w:val="00A047C5"/>
    <w:rsid w:val="00A04D0D"/>
    <w:rsid w:val="00A050B3"/>
    <w:rsid w:val="00A05356"/>
    <w:rsid w:val="00A05C07"/>
    <w:rsid w:val="00A06029"/>
    <w:rsid w:val="00A061AF"/>
    <w:rsid w:val="00A06731"/>
    <w:rsid w:val="00A06746"/>
    <w:rsid w:val="00A06A3E"/>
    <w:rsid w:val="00A06C7C"/>
    <w:rsid w:val="00A071E5"/>
    <w:rsid w:val="00A07443"/>
    <w:rsid w:val="00A0747B"/>
    <w:rsid w:val="00A07C1B"/>
    <w:rsid w:val="00A07C94"/>
    <w:rsid w:val="00A07CFA"/>
    <w:rsid w:val="00A07E7D"/>
    <w:rsid w:val="00A10658"/>
    <w:rsid w:val="00A10A3C"/>
    <w:rsid w:val="00A10E03"/>
    <w:rsid w:val="00A10F44"/>
    <w:rsid w:val="00A11039"/>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41A"/>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139"/>
    <w:rsid w:val="00A23211"/>
    <w:rsid w:val="00A23337"/>
    <w:rsid w:val="00A23AB8"/>
    <w:rsid w:val="00A23AE5"/>
    <w:rsid w:val="00A23B7A"/>
    <w:rsid w:val="00A244E6"/>
    <w:rsid w:val="00A2488C"/>
    <w:rsid w:val="00A24ECE"/>
    <w:rsid w:val="00A24F65"/>
    <w:rsid w:val="00A25085"/>
    <w:rsid w:val="00A250DE"/>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D25"/>
    <w:rsid w:val="00A31FF9"/>
    <w:rsid w:val="00A32208"/>
    <w:rsid w:val="00A32757"/>
    <w:rsid w:val="00A327F3"/>
    <w:rsid w:val="00A32ACA"/>
    <w:rsid w:val="00A32AD1"/>
    <w:rsid w:val="00A32E07"/>
    <w:rsid w:val="00A32E37"/>
    <w:rsid w:val="00A3366F"/>
    <w:rsid w:val="00A336BA"/>
    <w:rsid w:val="00A33BAE"/>
    <w:rsid w:val="00A33E7E"/>
    <w:rsid w:val="00A342F8"/>
    <w:rsid w:val="00A34B8C"/>
    <w:rsid w:val="00A34E7A"/>
    <w:rsid w:val="00A350FB"/>
    <w:rsid w:val="00A35B4A"/>
    <w:rsid w:val="00A35D32"/>
    <w:rsid w:val="00A35DEE"/>
    <w:rsid w:val="00A36124"/>
    <w:rsid w:val="00A3637E"/>
    <w:rsid w:val="00A3688B"/>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0"/>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6C69"/>
    <w:rsid w:val="00A46CED"/>
    <w:rsid w:val="00A47148"/>
    <w:rsid w:val="00A47210"/>
    <w:rsid w:val="00A473A9"/>
    <w:rsid w:val="00A47532"/>
    <w:rsid w:val="00A4797B"/>
    <w:rsid w:val="00A47FEE"/>
    <w:rsid w:val="00A50236"/>
    <w:rsid w:val="00A503DF"/>
    <w:rsid w:val="00A50500"/>
    <w:rsid w:val="00A5050D"/>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483"/>
    <w:rsid w:val="00A60611"/>
    <w:rsid w:val="00A60618"/>
    <w:rsid w:val="00A607D0"/>
    <w:rsid w:val="00A60903"/>
    <w:rsid w:val="00A60BEA"/>
    <w:rsid w:val="00A60C9A"/>
    <w:rsid w:val="00A60EFC"/>
    <w:rsid w:val="00A6122B"/>
    <w:rsid w:val="00A612C3"/>
    <w:rsid w:val="00A613F8"/>
    <w:rsid w:val="00A61513"/>
    <w:rsid w:val="00A6169B"/>
    <w:rsid w:val="00A6185C"/>
    <w:rsid w:val="00A61A09"/>
    <w:rsid w:val="00A61B28"/>
    <w:rsid w:val="00A61CD0"/>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C9A"/>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AFD"/>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1E"/>
    <w:rsid w:val="00A87BCA"/>
    <w:rsid w:val="00A90091"/>
    <w:rsid w:val="00A90636"/>
    <w:rsid w:val="00A90683"/>
    <w:rsid w:val="00A90E74"/>
    <w:rsid w:val="00A91136"/>
    <w:rsid w:val="00A91362"/>
    <w:rsid w:val="00A91615"/>
    <w:rsid w:val="00A91656"/>
    <w:rsid w:val="00A916BB"/>
    <w:rsid w:val="00A917AD"/>
    <w:rsid w:val="00A919CF"/>
    <w:rsid w:val="00A91EA1"/>
    <w:rsid w:val="00A92028"/>
    <w:rsid w:val="00A9220B"/>
    <w:rsid w:val="00A92444"/>
    <w:rsid w:val="00A92963"/>
    <w:rsid w:val="00A92B0E"/>
    <w:rsid w:val="00A92B8C"/>
    <w:rsid w:val="00A92B95"/>
    <w:rsid w:val="00A92BDB"/>
    <w:rsid w:val="00A92CAA"/>
    <w:rsid w:val="00A92CCC"/>
    <w:rsid w:val="00A92DE2"/>
    <w:rsid w:val="00A92E40"/>
    <w:rsid w:val="00A93122"/>
    <w:rsid w:val="00A93B4E"/>
    <w:rsid w:val="00A93B93"/>
    <w:rsid w:val="00A93D1C"/>
    <w:rsid w:val="00A942D3"/>
    <w:rsid w:val="00A94A9D"/>
    <w:rsid w:val="00A94D42"/>
    <w:rsid w:val="00A95057"/>
    <w:rsid w:val="00A95162"/>
    <w:rsid w:val="00A956DF"/>
    <w:rsid w:val="00A95816"/>
    <w:rsid w:val="00A95CAE"/>
    <w:rsid w:val="00A95CD5"/>
    <w:rsid w:val="00A95CDC"/>
    <w:rsid w:val="00A95F82"/>
    <w:rsid w:val="00A96215"/>
    <w:rsid w:val="00A9628C"/>
    <w:rsid w:val="00A9683B"/>
    <w:rsid w:val="00A96932"/>
    <w:rsid w:val="00A969AA"/>
    <w:rsid w:val="00A96C6E"/>
    <w:rsid w:val="00A96CD9"/>
    <w:rsid w:val="00A96F0B"/>
    <w:rsid w:val="00A96FEA"/>
    <w:rsid w:val="00A97067"/>
    <w:rsid w:val="00A9740A"/>
    <w:rsid w:val="00A9740C"/>
    <w:rsid w:val="00A9768B"/>
    <w:rsid w:val="00A978A0"/>
    <w:rsid w:val="00AA0050"/>
    <w:rsid w:val="00AA01B9"/>
    <w:rsid w:val="00AA0507"/>
    <w:rsid w:val="00AA0551"/>
    <w:rsid w:val="00AA0E9F"/>
    <w:rsid w:val="00AA1767"/>
    <w:rsid w:val="00AA17B3"/>
    <w:rsid w:val="00AA19C1"/>
    <w:rsid w:val="00AA1F74"/>
    <w:rsid w:val="00AA2787"/>
    <w:rsid w:val="00AA2815"/>
    <w:rsid w:val="00AA2C9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3BF"/>
    <w:rsid w:val="00AB557F"/>
    <w:rsid w:val="00AB568E"/>
    <w:rsid w:val="00AB5840"/>
    <w:rsid w:val="00AB5CC2"/>
    <w:rsid w:val="00AB64D5"/>
    <w:rsid w:val="00AB682A"/>
    <w:rsid w:val="00AB69F0"/>
    <w:rsid w:val="00AB6DAD"/>
    <w:rsid w:val="00AB7179"/>
    <w:rsid w:val="00AB738B"/>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1A"/>
    <w:rsid w:val="00AC2333"/>
    <w:rsid w:val="00AC2548"/>
    <w:rsid w:val="00AC26FD"/>
    <w:rsid w:val="00AC2B0C"/>
    <w:rsid w:val="00AC2C34"/>
    <w:rsid w:val="00AC2D33"/>
    <w:rsid w:val="00AC2DA1"/>
    <w:rsid w:val="00AC2F32"/>
    <w:rsid w:val="00AC361D"/>
    <w:rsid w:val="00AC3D55"/>
    <w:rsid w:val="00AC3F9E"/>
    <w:rsid w:val="00AC4013"/>
    <w:rsid w:val="00AC46BC"/>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5F8"/>
    <w:rsid w:val="00AD5688"/>
    <w:rsid w:val="00AD59C8"/>
    <w:rsid w:val="00AD5C60"/>
    <w:rsid w:val="00AD5DF3"/>
    <w:rsid w:val="00AD5DF7"/>
    <w:rsid w:val="00AD6363"/>
    <w:rsid w:val="00AD638F"/>
    <w:rsid w:val="00AD6C20"/>
    <w:rsid w:val="00AD74B8"/>
    <w:rsid w:val="00AD7C85"/>
    <w:rsid w:val="00AE012F"/>
    <w:rsid w:val="00AE0149"/>
    <w:rsid w:val="00AE04B5"/>
    <w:rsid w:val="00AE07BD"/>
    <w:rsid w:val="00AE0862"/>
    <w:rsid w:val="00AE1114"/>
    <w:rsid w:val="00AE1197"/>
    <w:rsid w:val="00AE1A0D"/>
    <w:rsid w:val="00AE1DF6"/>
    <w:rsid w:val="00AE2185"/>
    <w:rsid w:val="00AE22BA"/>
    <w:rsid w:val="00AE29DF"/>
    <w:rsid w:val="00AE2A42"/>
    <w:rsid w:val="00AE2C54"/>
    <w:rsid w:val="00AE2FB6"/>
    <w:rsid w:val="00AE35A9"/>
    <w:rsid w:val="00AE37D4"/>
    <w:rsid w:val="00AE3B72"/>
    <w:rsid w:val="00AE447B"/>
    <w:rsid w:val="00AE4573"/>
    <w:rsid w:val="00AE472B"/>
    <w:rsid w:val="00AE4CE9"/>
    <w:rsid w:val="00AE4CF5"/>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785"/>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3EEC"/>
    <w:rsid w:val="00B1400F"/>
    <w:rsid w:val="00B1409F"/>
    <w:rsid w:val="00B1419C"/>
    <w:rsid w:val="00B14458"/>
    <w:rsid w:val="00B1480B"/>
    <w:rsid w:val="00B1491B"/>
    <w:rsid w:val="00B1497B"/>
    <w:rsid w:val="00B14FB4"/>
    <w:rsid w:val="00B15015"/>
    <w:rsid w:val="00B15207"/>
    <w:rsid w:val="00B15209"/>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17C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2F2"/>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1F"/>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187"/>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158"/>
    <w:rsid w:val="00B43780"/>
    <w:rsid w:val="00B4425D"/>
    <w:rsid w:val="00B44904"/>
    <w:rsid w:val="00B45086"/>
    <w:rsid w:val="00B450B7"/>
    <w:rsid w:val="00B453D6"/>
    <w:rsid w:val="00B4584D"/>
    <w:rsid w:val="00B45899"/>
    <w:rsid w:val="00B45C55"/>
    <w:rsid w:val="00B46674"/>
    <w:rsid w:val="00B46C2E"/>
    <w:rsid w:val="00B46CF1"/>
    <w:rsid w:val="00B46D4C"/>
    <w:rsid w:val="00B4751E"/>
    <w:rsid w:val="00B475F7"/>
    <w:rsid w:val="00B476A8"/>
    <w:rsid w:val="00B47BDA"/>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BA1"/>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6"/>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2334"/>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3C0"/>
    <w:rsid w:val="00B67704"/>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B4C"/>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0E3C"/>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8E7"/>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3C1"/>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2BA"/>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00"/>
    <w:rsid w:val="00BA211F"/>
    <w:rsid w:val="00BA21C6"/>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C93"/>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78A"/>
    <w:rsid w:val="00BB48EB"/>
    <w:rsid w:val="00BB4E39"/>
    <w:rsid w:val="00BB50FA"/>
    <w:rsid w:val="00BB51B5"/>
    <w:rsid w:val="00BB52E1"/>
    <w:rsid w:val="00BB52F9"/>
    <w:rsid w:val="00BB5313"/>
    <w:rsid w:val="00BB5A40"/>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2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24D"/>
    <w:rsid w:val="00BD555A"/>
    <w:rsid w:val="00BD577C"/>
    <w:rsid w:val="00BD5A5D"/>
    <w:rsid w:val="00BD5C78"/>
    <w:rsid w:val="00BD61D0"/>
    <w:rsid w:val="00BD6C0F"/>
    <w:rsid w:val="00BD6DFA"/>
    <w:rsid w:val="00BD71F6"/>
    <w:rsid w:val="00BD72E6"/>
    <w:rsid w:val="00BD7917"/>
    <w:rsid w:val="00BD79EF"/>
    <w:rsid w:val="00BE08A9"/>
    <w:rsid w:val="00BE0A40"/>
    <w:rsid w:val="00BE0D84"/>
    <w:rsid w:val="00BE0EE0"/>
    <w:rsid w:val="00BE0F4D"/>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2AF"/>
    <w:rsid w:val="00BE3334"/>
    <w:rsid w:val="00BE3658"/>
    <w:rsid w:val="00BE3C13"/>
    <w:rsid w:val="00BE400B"/>
    <w:rsid w:val="00BE4026"/>
    <w:rsid w:val="00BE4159"/>
    <w:rsid w:val="00BE427F"/>
    <w:rsid w:val="00BE44F4"/>
    <w:rsid w:val="00BE471F"/>
    <w:rsid w:val="00BE49E7"/>
    <w:rsid w:val="00BE4AC1"/>
    <w:rsid w:val="00BE4C81"/>
    <w:rsid w:val="00BE55E4"/>
    <w:rsid w:val="00BE56FE"/>
    <w:rsid w:val="00BE5988"/>
    <w:rsid w:val="00BE5A03"/>
    <w:rsid w:val="00BE5B3B"/>
    <w:rsid w:val="00BE5BD7"/>
    <w:rsid w:val="00BE5E78"/>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99D"/>
    <w:rsid w:val="00C04AE6"/>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750"/>
    <w:rsid w:val="00C11917"/>
    <w:rsid w:val="00C11C2D"/>
    <w:rsid w:val="00C11D20"/>
    <w:rsid w:val="00C11F1F"/>
    <w:rsid w:val="00C120B9"/>
    <w:rsid w:val="00C12DDA"/>
    <w:rsid w:val="00C13011"/>
    <w:rsid w:val="00C14220"/>
    <w:rsid w:val="00C1423A"/>
    <w:rsid w:val="00C142CA"/>
    <w:rsid w:val="00C147AD"/>
    <w:rsid w:val="00C14835"/>
    <w:rsid w:val="00C14BFC"/>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890"/>
    <w:rsid w:val="00C249B2"/>
    <w:rsid w:val="00C24B3A"/>
    <w:rsid w:val="00C24CE6"/>
    <w:rsid w:val="00C24D7E"/>
    <w:rsid w:val="00C25715"/>
    <w:rsid w:val="00C2584F"/>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1EDD"/>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40C"/>
    <w:rsid w:val="00C47925"/>
    <w:rsid w:val="00C479B5"/>
    <w:rsid w:val="00C479DF"/>
    <w:rsid w:val="00C47D9D"/>
    <w:rsid w:val="00C502ED"/>
    <w:rsid w:val="00C50997"/>
    <w:rsid w:val="00C515A3"/>
    <w:rsid w:val="00C51880"/>
    <w:rsid w:val="00C51A1D"/>
    <w:rsid w:val="00C51CA5"/>
    <w:rsid w:val="00C51D72"/>
    <w:rsid w:val="00C51E66"/>
    <w:rsid w:val="00C51E70"/>
    <w:rsid w:val="00C52139"/>
    <w:rsid w:val="00C524AC"/>
    <w:rsid w:val="00C52676"/>
    <w:rsid w:val="00C52720"/>
    <w:rsid w:val="00C52ECD"/>
    <w:rsid w:val="00C52F59"/>
    <w:rsid w:val="00C53276"/>
    <w:rsid w:val="00C534F3"/>
    <w:rsid w:val="00C535C4"/>
    <w:rsid w:val="00C53816"/>
    <w:rsid w:val="00C53E3C"/>
    <w:rsid w:val="00C53E73"/>
    <w:rsid w:val="00C541FF"/>
    <w:rsid w:val="00C5428E"/>
    <w:rsid w:val="00C542A9"/>
    <w:rsid w:val="00C5460F"/>
    <w:rsid w:val="00C54761"/>
    <w:rsid w:val="00C54A3C"/>
    <w:rsid w:val="00C54B8F"/>
    <w:rsid w:val="00C54DF4"/>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48"/>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EF6"/>
    <w:rsid w:val="00C67F13"/>
    <w:rsid w:val="00C67F36"/>
    <w:rsid w:val="00C7016A"/>
    <w:rsid w:val="00C704FF"/>
    <w:rsid w:val="00C7054A"/>
    <w:rsid w:val="00C7067B"/>
    <w:rsid w:val="00C70974"/>
    <w:rsid w:val="00C70C2D"/>
    <w:rsid w:val="00C71381"/>
    <w:rsid w:val="00C71481"/>
    <w:rsid w:val="00C715EE"/>
    <w:rsid w:val="00C7270A"/>
    <w:rsid w:val="00C727AC"/>
    <w:rsid w:val="00C729B5"/>
    <w:rsid w:val="00C729C4"/>
    <w:rsid w:val="00C7305B"/>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95"/>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B36"/>
    <w:rsid w:val="00C93C93"/>
    <w:rsid w:val="00C93E08"/>
    <w:rsid w:val="00C93E65"/>
    <w:rsid w:val="00C9404B"/>
    <w:rsid w:val="00C944A2"/>
    <w:rsid w:val="00C94549"/>
    <w:rsid w:val="00C94732"/>
    <w:rsid w:val="00C94CF8"/>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2E4"/>
    <w:rsid w:val="00CA53D6"/>
    <w:rsid w:val="00CA54B0"/>
    <w:rsid w:val="00CA5549"/>
    <w:rsid w:val="00CA5653"/>
    <w:rsid w:val="00CA5956"/>
    <w:rsid w:val="00CA59C9"/>
    <w:rsid w:val="00CA5C91"/>
    <w:rsid w:val="00CA5E25"/>
    <w:rsid w:val="00CA6459"/>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7D9"/>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AA"/>
    <w:rsid w:val="00CB3ED0"/>
    <w:rsid w:val="00CB414E"/>
    <w:rsid w:val="00CB41BA"/>
    <w:rsid w:val="00CB471C"/>
    <w:rsid w:val="00CB4A4A"/>
    <w:rsid w:val="00CB4BC2"/>
    <w:rsid w:val="00CB4BE5"/>
    <w:rsid w:val="00CB4C76"/>
    <w:rsid w:val="00CB4DBF"/>
    <w:rsid w:val="00CB5088"/>
    <w:rsid w:val="00CB5092"/>
    <w:rsid w:val="00CB5B88"/>
    <w:rsid w:val="00CB5E36"/>
    <w:rsid w:val="00CB63A1"/>
    <w:rsid w:val="00CB6415"/>
    <w:rsid w:val="00CB67ED"/>
    <w:rsid w:val="00CB6B40"/>
    <w:rsid w:val="00CB6C04"/>
    <w:rsid w:val="00CB6DAD"/>
    <w:rsid w:val="00CB6DFF"/>
    <w:rsid w:val="00CB6F00"/>
    <w:rsid w:val="00CB72E6"/>
    <w:rsid w:val="00CB77EC"/>
    <w:rsid w:val="00CB7885"/>
    <w:rsid w:val="00CB7AED"/>
    <w:rsid w:val="00CB7AF6"/>
    <w:rsid w:val="00CB7BE9"/>
    <w:rsid w:val="00CC010C"/>
    <w:rsid w:val="00CC0E5E"/>
    <w:rsid w:val="00CC1196"/>
    <w:rsid w:val="00CC11CA"/>
    <w:rsid w:val="00CC1916"/>
    <w:rsid w:val="00CC1AC5"/>
    <w:rsid w:val="00CC1C9B"/>
    <w:rsid w:val="00CC1F1E"/>
    <w:rsid w:val="00CC20A8"/>
    <w:rsid w:val="00CC21F9"/>
    <w:rsid w:val="00CC23C7"/>
    <w:rsid w:val="00CC269E"/>
    <w:rsid w:val="00CC2A3F"/>
    <w:rsid w:val="00CC312D"/>
    <w:rsid w:val="00CC316C"/>
    <w:rsid w:val="00CC352B"/>
    <w:rsid w:val="00CC3616"/>
    <w:rsid w:val="00CC383F"/>
    <w:rsid w:val="00CC3DBB"/>
    <w:rsid w:val="00CC3E42"/>
    <w:rsid w:val="00CC4042"/>
    <w:rsid w:val="00CC4275"/>
    <w:rsid w:val="00CC48AC"/>
    <w:rsid w:val="00CC4CA5"/>
    <w:rsid w:val="00CC4DDA"/>
    <w:rsid w:val="00CC4FAB"/>
    <w:rsid w:val="00CC5087"/>
    <w:rsid w:val="00CC5186"/>
    <w:rsid w:val="00CC59DD"/>
    <w:rsid w:val="00CC5AE6"/>
    <w:rsid w:val="00CC5D55"/>
    <w:rsid w:val="00CC5DE8"/>
    <w:rsid w:val="00CC5EC1"/>
    <w:rsid w:val="00CC6844"/>
    <w:rsid w:val="00CC688E"/>
    <w:rsid w:val="00CC69A0"/>
    <w:rsid w:val="00CC6D4B"/>
    <w:rsid w:val="00CC734A"/>
    <w:rsid w:val="00CC7C0B"/>
    <w:rsid w:val="00CC7CD4"/>
    <w:rsid w:val="00CC7D26"/>
    <w:rsid w:val="00CC7D65"/>
    <w:rsid w:val="00CC7F4F"/>
    <w:rsid w:val="00CD0043"/>
    <w:rsid w:val="00CD0576"/>
    <w:rsid w:val="00CD0646"/>
    <w:rsid w:val="00CD08C5"/>
    <w:rsid w:val="00CD08F5"/>
    <w:rsid w:val="00CD0CCF"/>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5F82"/>
    <w:rsid w:val="00CE63A9"/>
    <w:rsid w:val="00CE64B7"/>
    <w:rsid w:val="00CE6D70"/>
    <w:rsid w:val="00CE70E2"/>
    <w:rsid w:val="00CE718B"/>
    <w:rsid w:val="00CE7A67"/>
    <w:rsid w:val="00CE7C66"/>
    <w:rsid w:val="00CE7E44"/>
    <w:rsid w:val="00CF0212"/>
    <w:rsid w:val="00CF023C"/>
    <w:rsid w:val="00CF0AFA"/>
    <w:rsid w:val="00CF1007"/>
    <w:rsid w:val="00CF10F5"/>
    <w:rsid w:val="00CF1330"/>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416"/>
    <w:rsid w:val="00CF3666"/>
    <w:rsid w:val="00CF3683"/>
    <w:rsid w:val="00CF3696"/>
    <w:rsid w:val="00CF370C"/>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5BE"/>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432"/>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D8D"/>
    <w:rsid w:val="00D15F40"/>
    <w:rsid w:val="00D164DF"/>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12"/>
    <w:rsid w:val="00D22A45"/>
    <w:rsid w:val="00D22A8E"/>
    <w:rsid w:val="00D22EA2"/>
    <w:rsid w:val="00D23A07"/>
    <w:rsid w:val="00D2479E"/>
    <w:rsid w:val="00D24C38"/>
    <w:rsid w:val="00D25180"/>
    <w:rsid w:val="00D256F0"/>
    <w:rsid w:val="00D25D36"/>
    <w:rsid w:val="00D25E0E"/>
    <w:rsid w:val="00D26176"/>
    <w:rsid w:val="00D264DD"/>
    <w:rsid w:val="00D26908"/>
    <w:rsid w:val="00D26ACC"/>
    <w:rsid w:val="00D26D52"/>
    <w:rsid w:val="00D2716A"/>
    <w:rsid w:val="00D277B5"/>
    <w:rsid w:val="00D27AC9"/>
    <w:rsid w:val="00D27E98"/>
    <w:rsid w:val="00D302BF"/>
    <w:rsid w:val="00D304C1"/>
    <w:rsid w:val="00D30859"/>
    <w:rsid w:val="00D30A39"/>
    <w:rsid w:val="00D30BC9"/>
    <w:rsid w:val="00D30EE7"/>
    <w:rsid w:val="00D3114C"/>
    <w:rsid w:val="00D313D4"/>
    <w:rsid w:val="00D314DB"/>
    <w:rsid w:val="00D31890"/>
    <w:rsid w:val="00D318DC"/>
    <w:rsid w:val="00D31AAA"/>
    <w:rsid w:val="00D31B49"/>
    <w:rsid w:val="00D31C63"/>
    <w:rsid w:val="00D32179"/>
    <w:rsid w:val="00D322CB"/>
    <w:rsid w:val="00D3289E"/>
    <w:rsid w:val="00D328A6"/>
    <w:rsid w:val="00D32AC6"/>
    <w:rsid w:val="00D331E2"/>
    <w:rsid w:val="00D3332C"/>
    <w:rsid w:val="00D33405"/>
    <w:rsid w:val="00D33630"/>
    <w:rsid w:val="00D337DA"/>
    <w:rsid w:val="00D3392D"/>
    <w:rsid w:val="00D344F3"/>
    <w:rsid w:val="00D345D3"/>
    <w:rsid w:val="00D34C0B"/>
    <w:rsid w:val="00D355C7"/>
    <w:rsid w:val="00D357C5"/>
    <w:rsid w:val="00D357D9"/>
    <w:rsid w:val="00D35DEB"/>
    <w:rsid w:val="00D35EB7"/>
    <w:rsid w:val="00D361C6"/>
    <w:rsid w:val="00D36276"/>
    <w:rsid w:val="00D367FB"/>
    <w:rsid w:val="00D36B3B"/>
    <w:rsid w:val="00D36ECC"/>
    <w:rsid w:val="00D370DD"/>
    <w:rsid w:val="00D371E9"/>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4ED"/>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47F93"/>
    <w:rsid w:val="00D50565"/>
    <w:rsid w:val="00D51097"/>
    <w:rsid w:val="00D5125F"/>
    <w:rsid w:val="00D51980"/>
    <w:rsid w:val="00D51AFD"/>
    <w:rsid w:val="00D51B48"/>
    <w:rsid w:val="00D52123"/>
    <w:rsid w:val="00D52193"/>
    <w:rsid w:val="00D521CF"/>
    <w:rsid w:val="00D522ED"/>
    <w:rsid w:val="00D5266A"/>
    <w:rsid w:val="00D52772"/>
    <w:rsid w:val="00D5279B"/>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8BB"/>
    <w:rsid w:val="00D63E93"/>
    <w:rsid w:val="00D641E5"/>
    <w:rsid w:val="00D643F9"/>
    <w:rsid w:val="00D6442A"/>
    <w:rsid w:val="00D645F0"/>
    <w:rsid w:val="00D64977"/>
    <w:rsid w:val="00D64A71"/>
    <w:rsid w:val="00D64E66"/>
    <w:rsid w:val="00D6553D"/>
    <w:rsid w:val="00D65596"/>
    <w:rsid w:val="00D65B3D"/>
    <w:rsid w:val="00D65E2F"/>
    <w:rsid w:val="00D66224"/>
    <w:rsid w:val="00D663B4"/>
    <w:rsid w:val="00D66438"/>
    <w:rsid w:val="00D664FF"/>
    <w:rsid w:val="00D66665"/>
    <w:rsid w:val="00D67389"/>
    <w:rsid w:val="00D6780F"/>
    <w:rsid w:val="00D70743"/>
    <w:rsid w:val="00D70C19"/>
    <w:rsid w:val="00D70D05"/>
    <w:rsid w:val="00D71228"/>
    <w:rsid w:val="00D71663"/>
    <w:rsid w:val="00D71671"/>
    <w:rsid w:val="00D71687"/>
    <w:rsid w:val="00D71BE9"/>
    <w:rsid w:val="00D71CA7"/>
    <w:rsid w:val="00D71F2A"/>
    <w:rsid w:val="00D71F36"/>
    <w:rsid w:val="00D71FF5"/>
    <w:rsid w:val="00D720E7"/>
    <w:rsid w:val="00D7211A"/>
    <w:rsid w:val="00D721E9"/>
    <w:rsid w:val="00D72BAD"/>
    <w:rsid w:val="00D72C80"/>
    <w:rsid w:val="00D72F9C"/>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5D"/>
    <w:rsid w:val="00D8069E"/>
    <w:rsid w:val="00D8077B"/>
    <w:rsid w:val="00D807D1"/>
    <w:rsid w:val="00D80A09"/>
    <w:rsid w:val="00D80C75"/>
    <w:rsid w:val="00D8112F"/>
    <w:rsid w:val="00D811D5"/>
    <w:rsid w:val="00D81811"/>
    <w:rsid w:val="00D81C8D"/>
    <w:rsid w:val="00D81CEB"/>
    <w:rsid w:val="00D81D0D"/>
    <w:rsid w:val="00D82179"/>
    <w:rsid w:val="00D82548"/>
    <w:rsid w:val="00D827CA"/>
    <w:rsid w:val="00D82B7D"/>
    <w:rsid w:val="00D82BC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93E"/>
    <w:rsid w:val="00D85C0F"/>
    <w:rsid w:val="00D85C7E"/>
    <w:rsid w:val="00D8606B"/>
    <w:rsid w:val="00D86115"/>
    <w:rsid w:val="00D8624F"/>
    <w:rsid w:val="00D8664A"/>
    <w:rsid w:val="00D8687A"/>
    <w:rsid w:val="00D86A60"/>
    <w:rsid w:val="00D86ADE"/>
    <w:rsid w:val="00D86B27"/>
    <w:rsid w:val="00D86C62"/>
    <w:rsid w:val="00D86CCF"/>
    <w:rsid w:val="00D871CD"/>
    <w:rsid w:val="00D8763C"/>
    <w:rsid w:val="00D8768B"/>
    <w:rsid w:val="00D8772E"/>
    <w:rsid w:val="00D87EF5"/>
    <w:rsid w:val="00D87F2E"/>
    <w:rsid w:val="00D900E7"/>
    <w:rsid w:val="00D9028B"/>
    <w:rsid w:val="00D902B8"/>
    <w:rsid w:val="00D90454"/>
    <w:rsid w:val="00D9082E"/>
    <w:rsid w:val="00D9097D"/>
    <w:rsid w:val="00D909B8"/>
    <w:rsid w:val="00D909E2"/>
    <w:rsid w:val="00D90BB6"/>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898"/>
    <w:rsid w:val="00DA4AE8"/>
    <w:rsid w:val="00DA4D2D"/>
    <w:rsid w:val="00DA5046"/>
    <w:rsid w:val="00DA5142"/>
    <w:rsid w:val="00DA5168"/>
    <w:rsid w:val="00DA577A"/>
    <w:rsid w:val="00DA5AEA"/>
    <w:rsid w:val="00DA5ED0"/>
    <w:rsid w:val="00DA6215"/>
    <w:rsid w:val="00DA63F5"/>
    <w:rsid w:val="00DA66A6"/>
    <w:rsid w:val="00DA6CB6"/>
    <w:rsid w:val="00DA6F9B"/>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56E"/>
    <w:rsid w:val="00DB3618"/>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B8"/>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D7444"/>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17E"/>
    <w:rsid w:val="00DE34C0"/>
    <w:rsid w:val="00DE3AD5"/>
    <w:rsid w:val="00DE3B38"/>
    <w:rsid w:val="00DE4056"/>
    <w:rsid w:val="00DE40C0"/>
    <w:rsid w:val="00DE436E"/>
    <w:rsid w:val="00DE43ED"/>
    <w:rsid w:val="00DE446D"/>
    <w:rsid w:val="00DE49A4"/>
    <w:rsid w:val="00DE4BF7"/>
    <w:rsid w:val="00DE50FB"/>
    <w:rsid w:val="00DE53FA"/>
    <w:rsid w:val="00DE54F8"/>
    <w:rsid w:val="00DE59B5"/>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998"/>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7B"/>
    <w:rsid w:val="00DF56E4"/>
    <w:rsid w:val="00DF57BF"/>
    <w:rsid w:val="00DF5803"/>
    <w:rsid w:val="00DF5BD5"/>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9D4"/>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11"/>
    <w:rsid w:val="00E045DD"/>
    <w:rsid w:val="00E04667"/>
    <w:rsid w:val="00E04A66"/>
    <w:rsid w:val="00E04B52"/>
    <w:rsid w:val="00E052D8"/>
    <w:rsid w:val="00E053C5"/>
    <w:rsid w:val="00E05F83"/>
    <w:rsid w:val="00E06120"/>
    <w:rsid w:val="00E063D7"/>
    <w:rsid w:val="00E0663D"/>
    <w:rsid w:val="00E0677C"/>
    <w:rsid w:val="00E06D72"/>
    <w:rsid w:val="00E06EEA"/>
    <w:rsid w:val="00E06F64"/>
    <w:rsid w:val="00E0715B"/>
    <w:rsid w:val="00E07BCF"/>
    <w:rsid w:val="00E07BF5"/>
    <w:rsid w:val="00E07CBA"/>
    <w:rsid w:val="00E07DC4"/>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2DDD"/>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7BB"/>
    <w:rsid w:val="00E1589B"/>
    <w:rsid w:val="00E15913"/>
    <w:rsid w:val="00E15ADF"/>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9BA"/>
    <w:rsid w:val="00E24B75"/>
    <w:rsid w:val="00E24CD8"/>
    <w:rsid w:val="00E24E36"/>
    <w:rsid w:val="00E24EBC"/>
    <w:rsid w:val="00E254C4"/>
    <w:rsid w:val="00E2575B"/>
    <w:rsid w:val="00E257E3"/>
    <w:rsid w:val="00E25938"/>
    <w:rsid w:val="00E25E49"/>
    <w:rsid w:val="00E26654"/>
    <w:rsid w:val="00E26A16"/>
    <w:rsid w:val="00E26C54"/>
    <w:rsid w:val="00E27A48"/>
    <w:rsid w:val="00E27CA2"/>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A46"/>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A1B"/>
    <w:rsid w:val="00E40F1E"/>
    <w:rsid w:val="00E410F0"/>
    <w:rsid w:val="00E4143C"/>
    <w:rsid w:val="00E414B9"/>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948"/>
    <w:rsid w:val="00E46A51"/>
    <w:rsid w:val="00E46B61"/>
    <w:rsid w:val="00E46BA2"/>
    <w:rsid w:val="00E46E1A"/>
    <w:rsid w:val="00E46EBA"/>
    <w:rsid w:val="00E46FFB"/>
    <w:rsid w:val="00E47253"/>
    <w:rsid w:val="00E473B2"/>
    <w:rsid w:val="00E479D2"/>
    <w:rsid w:val="00E503D6"/>
    <w:rsid w:val="00E50477"/>
    <w:rsid w:val="00E50588"/>
    <w:rsid w:val="00E50617"/>
    <w:rsid w:val="00E50A12"/>
    <w:rsid w:val="00E50E3B"/>
    <w:rsid w:val="00E510AF"/>
    <w:rsid w:val="00E514AB"/>
    <w:rsid w:val="00E517B8"/>
    <w:rsid w:val="00E51AEA"/>
    <w:rsid w:val="00E51BE1"/>
    <w:rsid w:val="00E52464"/>
    <w:rsid w:val="00E525E6"/>
    <w:rsid w:val="00E52984"/>
    <w:rsid w:val="00E52AA0"/>
    <w:rsid w:val="00E52D68"/>
    <w:rsid w:val="00E53272"/>
    <w:rsid w:val="00E53470"/>
    <w:rsid w:val="00E535F4"/>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9DF"/>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AA"/>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1B0"/>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C9C"/>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6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3F54"/>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A16"/>
    <w:rsid w:val="00E96C93"/>
    <w:rsid w:val="00E96F6F"/>
    <w:rsid w:val="00E97043"/>
    <w:rsid w:val="00E976E1"/>
    <w:rsid w:val="00E97AD9"/>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BB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641"/>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3CD"/>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28B"/>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8F8"/>
    <w:rsid w:val="00EE5A71"/>
    <w:rsid w:val="00EE5C0D"/>
    <w:rsid w:val="00EE5C49"/>
    <w:rsid w:val="00EE63C7"/>
    <w:rsid w:val="00EE6449"/>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979"/>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2EB6"/>
    <w:rsid w:val="00F0305E"/>
    <w:rsid w:val="00F031B2"/>
    <w:rsid w:val="00F03351"/>
    <w:rsid w:val="00F03832"/>
    <w:rsid w:val="00F03F24"/>
    <w:rsid w:val="00F0414D"/>
    <w:rsid w:val="00F0423D"/>
    <w:rsid w:val="00F04357"/>
    <w:rsid w:val="00F043D3"/>
    <w:rsid w:val="00F04769"/>
    <w:rsid w:val="00F04903"/>
    <w:rsid w:val="00F04945"/>
    <w:rsid w:val="00F04BDF"/>
    <w:rsid w:val="00F04C0A"/>
    <w:rsid w:val="00F04CD1"/>
    <w:rsid w:val="00F04F1A"/>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1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5C8D"/>
    <w:rsid w:val="00F15EE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DFC"/>
    <w:rsid w:val="00F23F28"/>
    <w:rsid w:val="00F24268"/>
    <w:rsid w:val="00F24441"/>
    <w:rsid w:val="00F246E3"/>
    <w:rsid w:val="00F248B9"/>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7E9"/>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486"/>
    <w:rsid w:val="00F40538"/>
    <w:rsid w:val="00F4054D"/>
    <w:rsid w:val="00F4066E"/>
    <w:rsid w:val="00F40689"/>
    <w:rsid w:val="00F40721"/>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582"/>
    <w:rsid w:val="00F44800"/>
    <w:rsid w:val="00F448BF"/>
    <w:rsid w:val="00F44C68"/>
    <w:rsid w:val="00F44D2A"/>
    <w:rsid w:val="00F45012"/>
    <w:rsid w:val="00F45044"/>
    <w:rsid w:val="00F4512A"/>
    <w:rsid w:val="00F45184"/>
    <w:rsid w:val="00F45489"/>
    <w:rsid w:val="00F456FC"/>
    <w:rsid w:val="00F45A79"/>
    <w:rsid w:val="00F45AD4"/>
    <w:rsid w:val="00F45AEE"/>
    <w:rsid w:val="00F45CE7"/>
    <w:rsid w:val="00F45DCA"/>
    <w:rsid w:val="00F460E6"/>
    <w:rsid w:val="00F46525"/>
    <w:rsid w:val="00F465CF"/>
    <w:rsid w:val="00F468D3"/>
    <w:rsid w:val="00F46C32"/>
    <w:rsid w:val="00F46D69"/>
    <w:rsid w:val="00F46F61"/>
    <w:rsid w:val="00F47032"/>
    <w:rsid w:val="00F47340"/>
    <w:rsid w:val="00F47CE4"/>
    <w:rsid w:val="00F47D48"/>
    <w:rsid w:val="00F47FE0"/>
    <w:rsid w:val="00F501BC"/>
    <w:rsid w:val="00F504FF"/>
    <w:rsid w:val="00F505A5"/>
    <w:rsid w:val="00F505EC"/>
    <w:rsid w:val="00F51181"/>
    <w:rsid w:val="00F51224"/>
    <w:rsid w:val="00F521CD"/>
    <w:rsid w:val="00F52260"/>
    <w:rsid w:val="00F52524"/>
    <w:rsid w:val="00F52883"/>
    <w:rsid w:val="00F53403"/>
    <w:rsid w:val="00F5349E"/>
    <w:rsid w:val="00F535DC"/>
    <w:rsid w:val="00F53609"/>
    <w:rsid w:val="00F538D8"/>
    <w:rsid w:val="00F53A37"/>
    <w:rsid w:val="00F53E92"/>
    <w:rsid w:val="00F53F7E"/>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12D"/>
    <w:rsid w:val="00F562A7"/>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4E04"/>
    <w:rsid w:val="00F6523E"/>
    <w:rsid w:val="00F652B2"/>
    <w:rsid w:val="00F65317"/>
    <w:rsid w:val="00F65523"/>
    <w:rsid w:val="00F656C2"/>
    <w:rsid w:val="00F65A70"/>
    <w:rsid w:val="00F65C3D"/>
    <w:rsid w:val="00F65DEA"/>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AA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45F"/>
    <w:rsid w:val="00F81964"/>
    <w:rsid w:val="00F81BE3"/>
    <w:rsid w:val="00F81CBD"/>
    <w:rsid w:val="00F821B2"/>
    <w:rsid w:val="00F82BF1"/>
    <w:rsid w:val="00F8306B"/>
    <w:rsid w:val="00F8316D"/>
    <w:rsid w:val="00F83357"/>
    <w:rsid w:val="00F8340E"/>
    <w:rsid w:val="00F8383E"/>
    <w:rsid w:val="00F8399B"/>
    <w:rsid w:val="00F8460F"/>
    <w:rsid w:val="00F846F3"/>
    <w:rsid w:val="00F8473E"/>
    <w:rsid w:val="00F84776"/>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77C"/>
    <w:rsid w:val="00F87902"/>
    <w:rsid w:val="00F87AB7"/>
    <w:rsid w:val="00F87D3F"/>
    <w:rsid w:val="00F87DAA"/>
    <w:rsid w:val="00F90248"/>
    <w:rsid w:val="00F9034D"/>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B41"/>
    <w:rsid w:val="00F94D7B"/>
    <w:rsid w:val="00F9510D"/>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D35"/>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092"/>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2AE"/>
    <w:rsid w:val="00FC6475"/>
    <w:rsid w:val="00FC64E2"/>
    <w:rsid w:val="00FC68E4"/>
    <w:rsid w:val="00FC691E"/>
    <w:rsid w:val="00FC6948"/>
    <w:rsid w:val="00FC72F3"/>
    <w:rsid w:val="00FC7444"/>
    <w:rsid w:val="00FC777A"/>
    <w:rsid w:val="00FC7F29"/>
    <w:rsid w:val="00FD0106"/>
    <w:rsid w:val="00FD04B8"/>
    <w:rsid w:val="00FD05C3"/>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8EF"/>
    <w:rsid w:val="00FD3EB5"/>
    <w:rsid w:val="00FD4511"/>
    <w:rsid w:val="00FD4767"/>
    <w:rsid w:val="00FD4817"/>
    <w:rsid w:val="00FD52F4"/>
    <w:rsid w:val="00FD5715"/>
    <w:rsid w:val="00FD5D26"/>
    <w:rsid w:val="00FD5D42"/>
    <w:rsid w:val="00FD5E38"/>
    <w:rsid w:val="00FD6338"/>
    <w:rsid w:val="00FD6537"/>
    <w:rsid w:val="00FD678A"/>
    <w:rsid w:val="00FD6E4A"/>
    <w:rsid w:val="00FD72B1"/>
    <w:rsid w:val="00FD72DD"/>
    <w:rsid w:val="00FD7624"/>
    <w:rsid w:val="00FD771B"/>
    <w:rsid w:val="00FD79E9"/>
    <w:rsid w:val="00FD7FA1"/>
    <w:rsid w:val="00FE0369"/>
    <w:rsid w:val="00FE042F"/>
    <w:rsid w:val="00FE04C5"/>
    <w:rsid w:val="00FE1050"/>
    <w:rsid w:val="00FE12C7"/>
    <w:rsid w:val="00FE13B6"/>
    <w:rsid w:val="00FE14B2"/>
    <w:rsid w:val="00FE1823"/>
    <w:rsid w:val="00FE1851"/>
    <w:rsid w:val="00FE1AC8"/>
    <w:rsid w:val="00FE1EB7"/>
    <w:rsid w:val="00FE20C7"/>
    <w:rsid w:val="00FE2742"/>
    <w:rsid w:val="00FE2B05"/>
    <w:rsid w:val="00FE2B67"/>
    <w:rsid w:val="00FE2C7F"/>
    <w:rsid w:val="00FE319E"/>
    <w:rsid w:val="00FE31AB"/>
    <w:rsid w:val="00FE3537"/>
    <w:rsid w:val="00FE380B"/>
    <w:rsid w:val="00FE3A75"/>
    <w:rsid w:val="00FE40A2"/>
    <w:rsid w:val="00FE4BDE"/>
    <w:rsid w:val="00FE4C5E"/>
    <w:rsid w:val="00FE4D25"/>
    <w:rsid w:val="00FE512A"/>
    <w:rsid w:val="00FE53F6"/>
    <w:rsid w:val="00FE545E"/>
    <w:rsid w:val="00FE590B"/>
    <w:rsid w:val="00FE5CB9"/>
    <w:rsid w:val="00FE5E78"/>
    <w:rsid w:val="00FE611A"/>
    <w:rsid w:val="00FE632C"/>
    <w:rsid w:val="00FE68F9"/>
    <w:rsid w:val="00FE6A92"/>
    <w:rsid w:val="00FE6ABB"/>
    <w:rsid w:val="00FE6F7E"/>
    <w:rsid w:val="00FE74B7"/>
    <w:rsid w:val="00FE7DB2"/>
    <w:rsid w:val="00FE7F2A"/>
    <w:rsid w:val="00FE7F37"/>
    <w:rsid w:val="00FE7FEA"/>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288"/>
    <w:rsid w:val="00FF3944"/>
    <w:rsid w:val="00FF3A65"/>
    <w:rsid w:val="00FF3FB8"/>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64A"/>
    <w:rsid w:val="00FF67D3"/>
    <w:rsid w:val="00FF6DC8"/>
    <w:rsid w:val="00FF7517"/>
    <w:rsid w:val="00FF7638"/>
    <w:rsid w:val="00FF7C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frs.org/About-us/IASB/Advisory-bodies/Working-groups/Effects-Analysis-Consultative-Group/Documents/Effects%20Analysis%20Consultative%20Group_Report_November%202014.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javeriana.edu.co/personales/hbermude/contrapartida/Contrapartida1142.docx" TargetMode="External"/><Relationship Id="rId17" Type="http://schemas.openxmlformats.org/officeDocument/2006/relationships/hyperlink" Target="http://actualicese.com/opinion/el-error-de-cambiarse-al-grupo-1-de-las-niif-juan-fernando-mejia/" TargetMode="External"/><Relationship Id="rId2" Type="http://schemas.openxmlformats.org/officeDocument/2006/relationships/numbering" Target="numbering.xml"/><Relationship Id="rId16" Type="http://schemas.openxmlformats.org/officeDocument/2006/relationships/hyperlink" Target="http://www.javeriana.edu.co/personales/hbermude/leycontable/contadores/2009-ley-1314.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4-decreto-2615.pdf" TargetMode="External"/><Relationship Id="rId5" Type="http://schemas.openxmlformats.org/officeDocument/2006/relationships/settings" Target="settings.xml"/><Relationship Id="rId15" Type="http://schemas.openxmlformats.org/officeDocument/2006/relationships/hyperlink" Target="http://www.accountingtoday.com/news/government-news/congress-falls-short-in-relaxing-xbrl-requirement-73279-1.html?utm_campaign=daily-jan%2012%202015&amp;utm_medium=email&amp;utm_source=newsletter&amp;ET=webcpa%3Ae3637187%3A4492915a%3A&amp;st=email" TargetMode="External"/><Relationship Id="rId10" Type="http://schemas.openxmlformats.org/officeDocument/2006/relationships/hyperlink" Target="http://www.javeriana.edu.co/personales/hbermude/leycontable/contadores/2012-decreto-2784.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averiana.edu.co/personales/hbermude/leycontable/contadores/1993-decreto-2649.doc" TargetMode="External"/><Relationship Id="rId14" Type="http://schemas.openxmlformats.org/officeDocument/2006/relationships/hyperlink" Target="https://www.congress.gov/bill/113th-congress/house-bill/5405/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32006A5A-B813-414A-AF25-8FE251553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636</Words>
  <Characters>3500</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2015-01-18T16:54:00Z</dcterms:created>
  <dcterms:modified xsi:type="dcterms:W3CDTF">2015-01-18T16:54:00Z</dcterms:modified>
</cp:coreProperties>
</file>