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7B" w:rsidRPr="006F3E7B" w:rsidRDefault="006F3E7B" w:rsidP="006F3E7B">
      <w:pPr>
        <w:keepNext/>
        <w:framePr w:dropCap="drop" w:lines="3" w:wrap="around" w:vAnchor="text" w:hAnchor="text"/>
        <w:spacing w:after="0" w:line="926" w:lineRule="exact"/>
        <w:textAlignment w:val="baseline"/>
        <w:rPr>
          <w:position w:val="-8"/>
          <w:sz w:val="122"/>
        </w:rPr>
      </w:pPr>
      <w:bookmarkStart w:id="0" w:name="_GoBack"/>
      <w:bookmarkEnd w:id="0"/>
      <w:r w:rsidRPr="006F3E7B">
        <w:rPr>
          <w:position w:val="-8"/>
          <w:sz w:val="122"/>
        </w:rPr>
        <w:t>V</w:t>
      </w:r>
    </w:p>
    <w:p w:rsidR="00ED629B" w:rsidRDefault="006F3E7B" w:rsidP="003C20C2">
      <w:r>
        <w:t xml:space="preserve">arias veces hemos criticado la forma errónea como las autoridades de regulación resolvieron derogar en su integridad el </w:t>
      </w:r>
      <w:hyperlink r:id="rId9" w:history="1">
        <w:r w:rsidRPr="005C69D5">
          <w:rPr>
            <w:rStyle w:val="Hyperlink"/>
          </w:rPr>
          <w:t>Decreto reglamentario 2649 de 1993</w:t>
        </w:r>
      </w:hyperlink>
      <w:r>
        <w:t xml:space="preserve"> a pesar que él incluyó </w:t>
      </w:r>
      <w:r w:rsidR="00B131B8">
        <w:t>disposiciones sobre</w:t>
      </w:r>
      <w:r>
        <w:t xml:space="preserve"> varios asuntos que no son cubiertos por las nuevas normas expedidas en desarrollo de la </w:t>
      </w:r>
      <w:hyperlink r:id="rId10" w:history="1">
        <w:r w:rsidRPr="005C69D5">
          <w:rPr>
            <w:rStyle w:val="Hyperlink"/>
          </w:rPr>
          <w:t>Ley 1314 de 2009</w:t>
        </w:r>
      </w:hyperlink>
      <w:r>
        <w:t>.</w:t>
      </w:r>
    </w:p>
    <w:p w:rsidR="005C69D5" w:rsidRDefault="00AE24F2" w:rsidP="003C20C2">
      <w:r>
        <w:t>Nos alarman mucho</w:t>
      </w:r>
      <w:r w:rsidR="000F4DCD">
        <w:t>s</w:t>
      </w:r>
      <w:r>
        <w:t xml:space="preserve"> conceptos como el siguiente, incluido en el artículo titulado </w:t>
      </w:r>
      <w:hyperlink r:id="rId11" w:history="1">
        <w:r w:rsidRPr="00AE24F2">
          <w:rPr>
            <w:rStyle w:val="Hyperlink"/>
          </w:rPr>
          <w:t>Las NIIF, ¿requieren de registros contables o es una actividad opcional?</w:t>
        </w:r>
      </w:hyperlink>
      <w:r>
        <w:t xml:space="preserve">: “(…) </w:t>
      </w:r>
      <w:r w:rsidRPr="00AE24F2">
        <w:rPr>
          <w:i/>
        </w:rPr>
        <w:t>Lo anterior quiere decir que perfectamente se puede esperar todo el año y hacer una sola transformación al finalizar el año</w:t>
      </w:r>
      <w:r w:rsidRPr="00AE24F2">
        <w:t>.</w:t>
      </w:r>
      <w:r>
        <w:t xml:space="preserve"> (…)”.</w:t>
      </w:r>
    </w:p>
    <w:p w:rsidR="00DA456C" w:rsidRDefault="00111332" w:rsidP="003C20C2">
      <w:r>
        <w:t>Un concepto básico, otrora consagrado en la ley y luego en normas reglamentarias, es el de contabilidad al día.</w:t>
      </w:r>
      <w:r w:rsidR="00D63978">
        <w:t xml:space="preserve"> Este se cauciona mediante las penas previstas para el atraso.</w:t>
      </w:r>
    </w:p>
    <w:p w:rsidR="000E3378" w:rsidRDefault="000E3378" w:rsidP="003C20C2">
      <w:r>
        <w:t>Antes que informar a terceros, el papel fundamental de la contabilidad es coadyuvar a la adecuada administración de la empresa. Esto no puede lograrse sino con la contabilidad al día.</w:t>
      </w:r>
    </w:p>
    <w:p w:rsidR="00D63978" w:rsidRDefault="002D79B8" w:rsidP="003C20C2">
      <w:r>
        <w:t xml:space="preserve">Ahora bien: </w:t>
      </w:r>
      <w:r w:rsidR="00540B10">
        <w:t>La seguridad del tráfico económico exige que en cualquier momento se pueda establecer la situación económica de una empresa y esto solo puede lograrse con una contabilidad al día.</w:t>
      </w:r>
    </w:p>
    <w:p w:rsidR="00540B10" w:rsidRDefault="00101EC9" w:rsidP="00101EC9">
      <w:r>
        <w:t xml:space="preserve">El citado decreto 2649 (artículo 56) estipulaba que las operaciones debían registrarse </w:t>
      </w:r>
      <w:r w:rsidRPr="00101EC9">
        <w:rPr>
          <w:i/>
        </w:rPr>
        <w:t>“(…) a más tardar en el mes siguiente a aquél en el cual las operaciones se hubieren realizado</w:t>
      </w:r>
      <w:r>
        <w:t xml:space="preserve"> (…)”. </w:t>
      </w:r>
      <w:r w:rsidR="00736A82">
        <w:t xml:space="preserve">Como las nuevas normas no tratan de los registros, ya hay quienes piensan que los </w:t>
      </w:r>
      <w:r w:rsidR="00EC17B2">
        <w:t>asientos</w:t>
      </w:r>
      <w:r w:rsidR="00736A82">
        <w:t xml:space="preserve"> pueden </w:t>
      </w:r>
      <w:r w:rsidR="00736A82">
        <w:lastRenderedPageBreak/>
        <w:t>hacerse en el momento en el cual se vayan a preparar estados financieros de fin de ejercicio.</w:t>
      </w:r>
    </w:p>
    <w:p w:rsidR="00736A82" w:rsidRDefault="00736A82" w:rsidP="00101EC9">
      <w:r>
        <w:t>Semejante posibilidad hace nugatoria la vigilancia permanente de las autoridades de supervisión y de fiscalización, imposibilita el adecuado desarrollo de las pruebas judiciales, tanto las que se practican durante los juicios como las que se producen en forma anticipada, impide el correcto funcionamiento de la revisoría fiscal, hace inane el derecho de inspección de los socios. De todo lo anterior surge un gran riesgo social que las autoridades deberían eliminar en corto tiempo, so pena de ser responsables de las consecuencias de sus incorrectas derogatorias.</w:t>
      </w:r>
    </w:p>
    <w:p w:rsidR="00EC17B2" w:rsidRDefault="00EC17B2" w:rsidP="00101EC9">
      <w:r>
        <w:t xml:space="preserve">Aunque no aplica a la gran mayoría de empresas, pues Colombia es una nación de microempresas, habrá que echar mano del </w:t>
      </w:r>
      <w:hyperlink r:id="rId12" w:history="1">
        <w:r w:rsidRPr="00EC17B2">
          <w:rPr>
            <w:rStyle w:val="Hyperlink"/>
          </w:rPr>
          <w:t>artículo 581</w:t>
        </w:r>
      </w:hyperlink>
      <w:r>
        <w:t xml:space="preserve"> del Estatuto Tributario, conforme al cual, cada vez que un revisor fiscal o un contador público firma una declaración tributaria, lo que suele ocurrir mensualmente, certifica que “(…) </w:t>
      </w:r>
      <w:r w:rsidRPr="00911288">
        <w:rPr>
          <w:i/>
        </w:rPr>
        <w:t>los libros de contabilidad reflejan razonablemente la situación financiera de la empresa</w:t>
      </w:r>
      <w:r>
        <w:t xml:space="preserve"> (…)”.</w:t>
      </w:r>
      <w:r w:rsidR="008555C3">
        <w:t xml:space="preserve"> En el pasado hemos censurado por impropia esta disposición, mas ahora la percibimos como tabla de salvación en frente del libertinaje propiciado por las decisiones de las autoridades de regulación.</w:t>
      </w:r>
    </w:p>
    <w:p w:rsidR="000F4DCD" w:rsidRDefault="00B05592" w:rsidP="00101EC9">
      <w:r>
        <w:t xml:space="preserve">Si las normas sobre los estados financieros </w:t>
      </w:r>
      <w:hyperlink r:id="rId13" w:history="1">
        <w:r w:rsidRPr="00B05592">
          <w:rPr>
            <w:rStyle w:val="Hyperlink"/>
          </w:rPr>
          <w:t>no regulan el sistema de información contable</w:t>
        </w:r>
      </w:hyperlink>
      <w:r>
        <w:t xml:space="preserve"> del cual ellos se derivan, no han debido derogarse las normas sobre éste.</w:t>
      </w:r>
    </w:p>
    <w:p w:rsidR="00B05592" w:rsidRPr="00B05592" w:rsidRDefault="00B05592" w:rsidP="00B05592">
      <w:pPr>
        <w:jc w:val="right"/>
        <w:rPr>
          <w:i/>
        </w:rPr>
      </w:pPr>
      <w:r w:rsidRPr="00B05592">
        <w:rPr>
          <w:i/>
        </w:rPr>
        <w:t>Hernando Bermúdez Gómez</w:t>
      </w:r>
    </w:p>
    <w:sectPr w:rsidR="00B05592" w:rsidRPr="00B05592"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43" w:rsidRDefault="00135C43" w:rsidP="00EE7812">
      <w:pPr>
        <w:spacing w:after="0" w:line="240" w:lineRule="auto"/>
      </w:pPr>
      <w:r>
        <w:separator/>
      </w:r>
    </w:p>
  </w:endnote>
  <w:endnote w:type="continuationSeparator" w:id="0">
    <w:p w:rsidR="00135C43" w:rsidRDefault="00135C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43" w:rsidRDefault="00135C43" w:rsidP="00EE7812">
      <w:pPr>
        <w:spacing w:after="0" w:line="240" w:lineRule="auto"/>
      </w:pPr>
      <w:r>
        <w:separator/>
      </w:r>
    </w:p>
  </w:footnote>
  <w:footnote w:type="continuationSeparator" w:id="0">
    <w:p w:rsidR="00135C43" w:rsidRDefault="00135C4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C20C2">
      <w:t>1149</w:t>
    </w:r>
    <w:r w:rsidR="00667D4D">
      <w:t>,</w:t>
    </w:r>
    <w:r w:rsidR="009D09BB">
      <w:t xml:space="preserve"> </w:t>
    </w:r>
    <w:r w:rsidR="00A5050D">
      <w:t>enero</w:t>
    </w:r>
    <w:r w:rsidR="007E2BC9">
      <w:t xml:space="preserve"> </w:t>
    </w:r>
    <w:r w:rsidR="00AE7785">
      <w:t>19</w:t>
    </w:r>
    <w:r w:rsidR="00A5050D">
      <w:t xml:space="preserve"> de 2015</w:t>
    </w:r>
  </w:p>
  <w:p w:rsidR="0046164F" w:rsidRDefault="00135C4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37B"/>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0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3F9"/>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53"/>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A87"/>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378"/>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DCD"/>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A40"/>
    <w:rsid w:val="000F7D3B"/>
    <w:rsid w:val="001000B4"/>
    <w:rsid w:val="0010011B"/>
    <w:rsid w:val="001002FE"/>
    <w:rsid w:val="001009AE"/>
    <w:rsid w:val="001009E5"/>
    <w:rsid w:val="00100A2E"/>
    <w:rsid w:val="00100C9B"/>
    <w:rsid w:val="00100F88"/>
    <w:rsid w:val="00101A40"/>
    <w:rsid w:val="00101EC9"/>
    <w:rsid w:val="0010236B"/>
    <w:rsid w:val="001023CC"/>
    <w:rsid w:val="00102DCF"/>
    <w:rsid w:val="00102E47"/>
    <w:rsid w:val="00102FD8"/>
    <w:rsid w:val="001030B3"/>
    <w:rsid w:val="00103402"/>
    <w:rsid w:val="00103440"/>
    <w:rsid w:val="001037CC"/>
    <w:rsid w:val="0010388E"/>
    <w:rsid w:val="00103D1A"/>
    <w:rsid w:val="00103E91"/>
    <w:rsid w:val="001044C2"/>
    <w:rsid w:val="00104A3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31"/>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332"/>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A57"/>
    <w:rsid w:val="00116D8C"/>
    <w:rsid w:val="0011702C"/>
    <w:rsid w:val="00117351"/>
    <w:rsid w:val="001175BC"/>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0FBC"/>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C43"/>
    <w:rsid w:val="00135EC2"/>
    <w:rsid w:val="00135F31"/>
    <w:rsid w:val="00135FA4"/>
    <w:rsid w:val="001360F3"/>
    <w:rsid w:val="00136180"/>
    <w:rsid w:val="001361F9"/>
    <w:rsid w:val="00136346"/>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60E"/>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AD9"/>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B61"/>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9AD"/>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1F9"/>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3ACE"/>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2EE"/>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C4"/>
    <w:rsid w:val="0020711B"/>
    <w:rsid w:val="00207368"/>
    <w:rsid w:val="0020749A"/>
    <w:rsid w:val="00207874"/>
    <w:rsid w:val="002078E2"/>
    <w:rsid w:val="00207AD7"/>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5F26"/>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2C9"/>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544"/>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3FE3"/>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10"/>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A51"/>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588"/>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65C"/>
    <w:rsid w:val="002D6703"/>
    <w:rsid w:val="002D696E"/>
    <w:rsid w:val="002D69A3"/>
    <w:rsid w:val="002D6AD0"/>
    <w:rsid w:val="002D7225"/>
    <w:rsid w:val="002D74D7"/>
    <w:rsid w:val="002D7634"/>
    <w:rsid w:val="002D77F5"/>
    <w:rsid w:val="002D7924"/>
    <w:rsid w:val="002D79B8"/>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925"/>
    <w:rsid w:val="002F1A27"/>
    <w:rsid w:val="002F1F7D"/>
    <w:rsid w:val="002F2097"/>
    <w:rsid w:val="002F2395"/>
    <w:rsid w:val="002F2B14"/>
    <w:rsid w:val="002F304B"/>
    <w:rsid w:val="002F36A9"/>
    <w:rsid w:val="002F36B3"/>
    <w:rsid w:val="002F38BA"/>
    <w:rsid w:val="002F39F0"/>
    <w:rsid w:val="002F3C11"/>
    <w:rsid w:val="002F425C"/>
    <w:rsid w:val="002F4295"/>
    <w:rsid w:val="002F4300"/>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CD8"/>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79"/>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AC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287"/>
    <w:rsid w:val="00333677"/>
    <w:rsid w:val="00333841"/>
    <w:rsid w:val="00333A1F"/>
    <w:rsid w:val="00333D6A"/>
    <w:rsid w:val="00333F50"/>
    <w:rsid w:val="00334337"/>
    <w:rsid w:val="0033435C"/>
    <w:rsid w:val="003345BB"/>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9F"/>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6ECB"/>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67F3F"/>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851"/>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941"/>
    <w:rsid w:val="00385D8C"/>
    <w:rsid w:val="00385FFA"/>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1C69"/>
    <w:rsid w:val="00392078"/>
    <w:rsid w:val="00392D21"/>
    <w:rsid w:val="00393787"/>
    <w:rsid w:val="00393C02"/>
    <w:rsid w:val="003944C5"/>
    <w:rsid w:val="003945FD"/>
    <w:rsid w:val="00394ABE"/>
    <w:rsid w:val="00394B40"/>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5DB3"/>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13C"/>
    <w:rsid w:val="003B67BF"/>
    <w:rsid w:val="003B67CA"/>
    <w:rsid w:val="003B6B04"/>
    <w:rsid w:val="003B6C99"/>
    <w:rsid w:val="003B6E6F"/>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0C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889"/>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2B"/>
    <w:rsid w:val="003F1671"/>
    <w:rsid w:val="003F16B1"/>
    <w:rsid w:val="003F176B"/>
    <w:rsid w:val="003F1878"/>
    <w:rsid w:val="003F1BF5"/>
    <w:rsid w:val="003F2037"/>
    <w:rsid w:val="003F256B"/>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3C5"/>
    <w:rsid w:val="00400427"/>
    <w:rsid w:val="0040060C"/>
    <w:rsid w:val="004006C3"/>
    <w:rsid w:val="00400810"/>
    <w:rsid w:val="00400978"/>
    <w:rsid w:val="00400F07"/>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6DA0"/>
    <w:rsid w:val="00407726"/>
    <w:rsid w:val="00407D3D"/>
    <w:rsid w:val="00407F3F"/>
    <w:rsid w:val="0041062B"/>
    <w:rsid w:val="004106F9"/>
    <w:rsid w:val="00410710"/>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387"/>
    <w:rsid w:val="00451715"/>
    <w:rsid w:val="00451888"/>
    <w:rsid w:val="00451D33"/>
    <w:rsid w:val="00452363"/>
    <w:rsid w:val="0045242B"/>
    <w:rsid w:val="004526BC"/>
    <w:rsid w:val="00452BD8"/>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5BF3"/>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692"/>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D11"/>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954"/>
    <w:rsid w:val="00482A4A"/>
    <w:rsid w:val="0048303B"/>
    <w:rsid w:val="00483122"/>
    <w:rsid w:val="00483185"/>
    <w:rsid w:val="0048321C"/>
    <w:rsid w:val="004836CE"/>
    <w:rsid w:val="00483870"/>
    <w:rsid w:val="00483A98"/>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BB8"/>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85C"/>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1D2"/>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4E"/>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6EE"/>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00"/>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B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2FB3"/>
    <w:rsid w:val="00543085"/>
    <w:rsid w:val="0054328E"/>
    <w:rsid w:val="005434D3"/>
    <w:rsid w:val="00543805"/>
    <w:rsid w:val="0054381B"/>
    <w:rsid w:val="00543AA5"/>
    <w:rsid w:val="00543B42"/>
    <w:rsid w:val="00543FB5"/>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626"/>
    <w:rsid w:val="0056777D"/>
    <w:rsid w:val="00567F45"/>
    <w:rsid w:val="00567FAB"/>
    <w:rsid w:val="00570380"/>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A1"/>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6F6"/>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149"/>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018"/>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42C"/>
    <w:rsid w:val="005C59F3"/>
    <w:rsid w:val="005C6260"/>
    <w:rsid w:val="005C6318"/>
    <w:rsid w:val="005C6581"/>
    <w:rsid w:val="005C6813"/>
    <w:rsid w:val="005C693F"/>
    <w:rsid w:val="005C6954"/>
    <w:rsid w:val="005C69D5"/>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E14"/>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24"/>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63D"/>
    <w:rsid w:val="0060497D"/>
    <w:rsid w:val="006049E2"/>
    <w:rsid w:val="00604CBB"/>
    <w:rsid w:val="00604CF7"/>
    <w:rsid w:val="00604D21"/>
    <w:rsid w:val="0060507E"/>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6B41"/>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926"/>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723"/>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328"/>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A27"/>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C7"/>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06C"/>
    <w:rsid w:val="00673133"/>
    <w:rsid w:val="00673548"/>
    <w:rsid w:val="00673723"/>
    <w:rsid w:val="00673B47"/>
    <w:rsid w:val="00673F95"/>
    <w:rsid w:val="00674365"/>
    <w:rsid w:val="00674D91"/>
    <w:rsid w:val="006750CC"/>
    <w:rsid w:val="00675366"/>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39B"/>
    <w:rsid w:val="006804C5"/>
    <w:rsid w:val="00680CE6"/>
    <w:rsid w:val="00680DE4"/>
    <w:rsid w:val="00680EAB"/>
    <w:rsid w:val="00680FC5"/>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D51"/>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797"/>
    <w:rsid w:val="006A7CAD"/>
    <w:rsid w:val="006A7E9E"/>
    <w:rsid w:val="006B0161"/>
    <w:rsid w:val="006B025F"/>
    <w:rsid w:val="006B0526"/>
    <w:rsid w:val="006B0559"/>
    <w:rsid w:val="006B0631"/>
    <w:rsid w:val="006B0A58"/>
    <w:rsid w:val="006B1040"/>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31"/>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3E7B"/>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176"/>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3D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4EF8"/>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6A8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332"/>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690"/>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180"/>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0E"/>
    <w:rsid w:val="00787F8A"/>
    <w:rsid w:val="00787FE5"/>
    <w:rsid w:val="0079047C"/>
    <w:rsid w:val="00790906"/>
    <w:rsid w:val="007909EF"/>
    <w:rsid w:val="00790DDD"/>
    <w:rsid w:val="00790F5A"/>
    <w:rsid w:val="00791036"/>
    <w:rsid w:val="0079119B"/>
    <w:rsid w:val="00791607"/>
    <w:rsid w:val="0079185D"/>
    <w:rsid w:val="0079235A"/>
    <w:rsid w:val="0079241D"/>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0F4"/>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0C4D"/>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D7C9A"/>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19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81"/>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1F2"/>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67E"/>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795"/>
    <w:rsid w:val="0085382D"/>
    <w:rsid w:val="00853954"/>
    <w:rsid w:val="00853BC8"/>
    <w:rsid w:val="0085400A"/>
    <w:rsid w:val="008542D9"/>
    <w:rsid w:val="00854543"/>
    <w:rsid w:val="0085456A"/>
    <w:rsid w:val="00854648"/>
    <w:rsid w:val="00854861"/>
    <w:rsid w:val="008548CB"/>
    <w:rsid w:val="00854D78"/>
    <w:rsid w:val="00854FA6"/>
    <w:rsid w:val="00855491"/>
    <w:rsid w:val="008555C3"/>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3B0"/>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6AC"/>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745"/>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6B3"/>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3B1"/>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5F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4DA"/>
    <w:rsid w:val="008A55F6"/>
    <w:rsid w:val="008A5D27"/>
    <w:rsid w:val="008A6744"/>
    <w:rsid w:val="008A67AA"/>
    <w:rsid w:val="008A67BE"/>
    <w:rsid w:val="008A724A"/>
    <w:rsid w:val="008A7EBB"/>
    <w:rsid w:val="008A7F75"/>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76B"/>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183"/>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3ED2"/>
    <w:rsid w:val="008E5313"/>
    <w:rsid w:val="008E536B"/>
    <w:rsid w:val="008E544A"/>
    <w:rsid w:val="008E5834"/>
    <w:rsid w:val="008E5846"/>
    <w:rsid w:val="008E5C2E"/>
    <w:rsid w:val="008E5FF2"/>
    <w:rsid w:val="008E6229"/>
    <w:rsid w:val="008E63E5"/>
    <w:rsid w:val="008E649E"/>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288"/>
    <w:rsid w:val="009116A7"/>
    <w:rsid w:val="009116ED"/>
    <w:rsid w:val="00911D16"/>
    <w:rsid w:val="00911D23"/>
    <w:rsid w:val="00911E07"/>
    <w:rsid w:val="00911E34"/>
    <w:rsid w:val="00911F19"/>
    <w:rsid w:val="00911F36"/>
    <w:rsid w:val="00911FB3"/>
    <w:rsid w:val="0091283E"/>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B9E"/>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CE3"/>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59F"/>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09"/>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583"/>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8AF"/>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E96"/>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0A"/>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D7F6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1F3"/>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A6C"/>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1C29"/>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2D0"/>
    <w:rsid w:val="00A14636"/>
    <w:rsid w:val="00A14AEC"/>
    <w:rsid w:val="00A1508B"/>
    <w:rsid w:val="00A15171"/>
    <w:rsid w:val="00A15782"/>
    <w:rsid w:val="00A15DF5"/>
    <w:rsid w:val="00A1605F"/>
    <w:rsid w:val="00A1641A"/>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139"/>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1D7"/>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10D"/>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AFD"/>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9C1"/>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3BF"/>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1A"/>
    <w:rsid w:val="00AC2333"/>
    <w:rsid w:val="00AC2548"/>
    <w:rsid w:val="00AC26FD"/>
    <w:rsid w:val="00AC2B0C"/>
    <w:rsid w:val="00AC2C34"/>
    <w:rsid w:val="00AC2D33"/>
    <w:rsid w:val="00AC2DA1"/>
    <w:rsid w:val="00AC2F32"/>
    <w:rsid w:val="00AC361D"/>
    <w:rsid w:val="00AC3D55"/>
    <w:rsid w:val="00AC3F9E"/>
    <w:rsid w:val="00AC4013"/>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4F2"/>
    <w:rsid w:val="00AE29DF"/>
    <w:rsid w:val="00AE2A42"/>
    <w:rsid w:val="00AE2C54"/>
    <w:rsid w:val="00AE2FB6"/>
    <w:rsid w:val="00AE35A9"/>
    <w:rsid w:val="00AE37D4"/>
    <w:rsid w:val="00AE37FB"/>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785"/>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592"/>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1B8"/>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55E"/>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1F"/>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5E3"/>
    <w:rsid w:val="00B65736"/>
    <w:rsid w:val="00B65814"/>
    <w:rsid w:val="00B6584C"/>
    <w:rsid w:val="00B658B6"/>
    <w:rsid w:val="00B659AE"/>
    <w:rsid w:val="00B65CB0"/>
    <w:rsid w:val="00B66264"/>
    <w:rsid w:val="00B66405"/>
    <w:rsid w:val="00B66540"/>
    <w:rsid w:val="00B665AD"/>
    <w:rsid w:val="00B66718"/>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0E3C"/>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8E7"/>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2BA"/>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78A"/>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DF2"/>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8C4"/>
    <w:rsid w:val="00BF3CE5"/>
    <w:rsid w:val="00BF3D09"/>
    <w:rsid w:val="00BF3E44"/>
    <w:rsid w:val="00BF44AC"/>
    <w:rsid w:val="00BF4672"/>
    <w:rsid w:val="00BF4A1E"/>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84F"/>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1EDD"/>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720"/>
    <w:rsid w:val="00C52ECD"/>
    <w:rsid w:val="00C52F59"/>
    <w:rsid w:val="00C53276"/>
    <w:rsid w:val="00C534F3"/>
    <w:rsid w:val="00C535C4"/>
    <w:rsid w:val="00C53816"/>
    <w:rsid w:val="00C53E3C"/>
    <w:rsid w:val="00C53E73"/>
    <w:rsid w:val="00C541FF"/>
    <w:rsid w:val="00C5428E"/>
    <w:rsid w:val="00C542A9"/>
    <w:rsid w:val="00C5460F"/>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A18"/>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91C"/>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2E4"/>
    <w:rsid w:val="00CA53D6"/>
    <w:rsid w:val="00CA54B0"/>
    <w:rsid w:val="00CA5549"/>
    <w:rsid w:val="00CA5653"/>
    <w:rsid w:val="00CA5956"/>
    <w:rsid w:val="00CA59C9"/>
    <w:rsid w:val="00CA5C91"/>
    <w:rsid w:val="00CA5E25"/>
    <w:rsid w:val="00CA6459"/>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7D9"/>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186"/>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784"/>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5BE"/>
    <w:rsid w:val="00D02608"/>
    <w:rsid w:val="00D026BD"/>
    <w:rsid w:val="00D0280C"/>
    <w:rsid w:val="00D02BB3"/>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5"/>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4DD"/>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8EA"/>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8BB"/>
    <w:rsid w:val="00D63978"/>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5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ADE"/>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2D"/>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BB5"/>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6F5"/>
    <w:rsid w:val="00DA3712"/>
    <w:rsid w:val="00DA3783"/>
    <w:rsid w:val="00DA4047"/>
    <w:rsid w:val="00DA456C"/>
    <w:rsid w:val="00DA47F3"/>
    <w:rsid w:val="00DA4898"/>
    <w:rsid w:val="00DA4AE8"/>
    <w:rsid w:val="00DA4D2D"/>
    <w:rsid w:val="00DA5046"/>
    <w:rsid w:val="00DA5142"/>
    <w:rsid w:val="00DA5168"/>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37E"/>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112"/>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6EE"/>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2DDD"/>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9BA"/>
    <w:rsid w:val="00E24B75"/>
    <w:rsid w:val="00E24CD8"/>
    <w:rsid w:val="00E24E36"/>
    <w:rsid w:val="00E24EBC"/>
    <w:rsid w:val="00E254C4"/>
    <w:rsid w:val="00E2575B"/>
    <w:rsid w:val="00E257E3"/>
    <w:rsid w:val="00E25938"/>
    <w:rsid w:val="00E25E49"/>
    <w:rsid w:val="00E26654"/>
    <w:rsid w:val="00E26A16"/>
    <w:rsid w:val="00E26C54"/>
    <w:rsid w:val="00E27A48"/>
    <w:rsid w:val="00E27CA2"/>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A46"/>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4B9"/>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2D68"/>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74E"/>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1B0"/>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C9C"/>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1C2"/>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7B2"/>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3CD"/>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29B"/>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8B"/>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79"/>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DFC"/>
    <w:rsid w:val="00F23F28"/>
    <w:rsid w:val="00F24268"/>
    <w:rsid w:val="00F24441"/>
    <w:rsid w:val="00F246E3"/>
    <w:rsid w:val="00F248B9"/>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7E9"/>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845"/>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582"/>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49E"/>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6"/>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4D"/>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B41"/>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162"/>
    <w:rsid w:val="00FC6285"/>
    <w:rsid w:val="00FC6287"/>
    <w:rsid w:val="00FC62AE"/>
    <w:rsid w:val="00FC6475"/>
    <w:rsid w:val="00FC64E2"/>
    <w:rsid w:val="00FC68E4"/>
    <w:rsid w:val="00FC691E"/>
    <w:rsid w:val="00FC6948"/>
    <w:rsid w:val="00FC72F3"/>
    <w:rsid w:val="00FC7444"/>
    <w:rsid w:val="00FC777A"/>
    <w:rsid w:val="00FC7F29"/>
    <w:rsid w:val="00FD0106"/>
    <w:rsid w:val="00FD04B8"/>
    <w:rsid w:val="00FD05C3"/>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0C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5E78"/>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1F61"/>
    <w:rsid w:val="00FF217C"/>
    <w:rsid w:val="00FF222B"/>
    <w:rsid w:val="00FF25E3"/>
    <w:rsid w:val="00FF2C6C"/>
    <w:rsid w:val="00FF2D16"/>
    <w:rsid w:val="00FF2EEE"/>
    <w:rsid w:val="00FF3288"/>
    <w:rsid w:val="00FF3944"/>
    <w:rsid w:val="00FF3A65"/>
    <w:rsid w:val="00FF3FB8"/>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cp.gov.co/index!.php?NEWS_ID=45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5servicios.nsf/0108fdc3639d83ff05256f0b006abb3d/83e4f9d67d3eb68105256f0d005e3987?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tualicese.com/actualidad/2015/01/07/las-niif-requieren-de-registros-contables-o-es-una-actividad-opcion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D0A848B-A863-4C28-8971-F1C5F0CD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2015-01-18T17:09:00Z</dcterms:created>
  <dcterms:modified xsi:type="dcterms:W3CDTF">2015-01-18T17:09:00Z</dcterms:modified>
</cp:coreProperties>
</file>