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28" w:rsidRPr="00E56228" w:rsidRDefault="00313B4C" w:rsidP="00E5622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>
        <w:rPr>
          <w:position w:val="-9"/>
          <w:sz w:val="123"/>
        </w:rPr>
        <w:t>D</w:t>
      </w:r>
    </w:p>
    <w:p w:rsidR="00313B4C" w:rsidRDefault="00313B4C" w:rsidP="0066172F">
      <w:r>
        <w:t xml:space="preserve">entro de los muchos cambios que trajo la </w:t>
      </w:r>
      <w:hyperlink r:id="rId9" w:history="1">
        <w:r w:rsidRPr="00895427">
          <w:rPr>
            <w:rStyle w:val="Hyperlink"/>
          </w:rPr>
          <w:t>Ley 1607 de 2012</w:t>
        </w:r>
      </w:hyperlink>
      <w:r>
        <w:t xml:space="preserve"> se destaca lo relativo a la clasificación de las personas naturales residentes para efectos del impuesto sobre la renta.</w:t>
      </w:r>
    </w:p>
    <w:p w:rsidR="00313B4C" w:rsidRDefault="00313B4C" w:rsidP="0066172F">
      <w:r>
        <w:t>Como se sabe, esta clase de contribuyentes</w:t>
      </w:r>
      <w:r w:rsidR="00863F0A">
        <w:t>,</w:t>
      </w:r>
      <w:r>
        <w:t xml:space="preserve"> una vez </w:t>
      </w:r>
      <w:r w:rsidR="005D7B1B">
        <w:t xml:space="preserve">conocen </w:t>
      </w:r>
      <w:r>
        <w:t>que están obligados a declarar, lo primero que deben determinar es la categoría en la que están inmersos, es decir, si aplica</w:t>
      </w:r>
      <w:r w:rsidR="002B07EA">
        <w:t>n</w:t>
      </w:r>
      <w:r>
        <w:t xml:space="preserve"> a la de empleados, trabajador por cuenta propia</w:t>
      </w:r>
      <w:r w:rsidR="002B07EA">
        <w:t xml:space="preserve"> o al grupo de los otros</w:t>
      </w:r>
      <w:r>
        <w:t>.</w:t>
      </w:r>
    </w:p>
    <w:p w:rsidR="00313B4C" w:rsidRDefault="002B07EA" w:rsidP="0066172F">
      <w:r>
        <w:t xml:space="preserve">No obstante, </w:t>
      </w:r>
      <w:r w:rsidR="00E24B8F">
        <w:t xml:space="preserve">en su comienzo </w:t>
      </w:r>
      <w:r>
        <w:t>e</w:t>
      </w:r>
      <w:r w:rsidR="008433CE">
        <w:t xml:space="preserve">l articulado </w:t>
      </w:r>
      <w:r w:rsidR="00313B4C">
        <w:t>de esta ley gener</w:t>
      </w:r>
      <w:r w:rsidR="008433CE">
        <w:t>ó</w:t>
      </w:r>
      <w:r w:rsidR="00313B4C">
        <w:t xml:space="preserve"> confusiones especialmente en lo </w:t>
      </w:r>
      <w:r w:rsidR="008433CE">
        <w:t xml:space="preserve">concerniente </w:t>
      </w:r>
      <w:r w:rsidR="00313B4C">
        <w:t xml:space="preserve">al </w:t>
      </w:r>
      <w:r w:rsidR="005C0A58">
        <w:t>I</w:t>
      </w:r>
      <w:r w:rsidR="00313B4C">
        <w:t xml:space="preserve">MAS para la categoría empleados, en la medida que los artículos </w:t>
      </w:r>
      <w:hyperlink r:id="rId10" w:history="1">
        <w:r w:rsidR="00313B4C" w:rsidRPr="00863F0A">
          <w:rPr>
            <w:rStyle w:val="Hyperlink"/>
          </w:rPr>
          <w:t>330</w:t>
        </w:r>
      </w:hyperlink>
      <w:r w:rsidR="00313B4C">
        <w:t xml:space="preserve"> y </w:t>
      </w:r>
      <w:hyperlink r:id="rId11" w:history="1">
        <w:r w:rsidR="008433CE" w:rsidRPr="00863F0A">
          <w:rPr>
            <w:rStyle w:val="Hyperlink"/>
          </w:rPr>
          <w:t>334</w:t>
        </w:r>
      </w:hyperlink>
      <w:r w:rsidR="008433CE">
        <w:t xml:space="preserve"> del E.T. señala</w:t>
      </w:r>
      <w:r w:rsidR="005C0A58">
        <w:t>ban</w:t>
      </w:r>
      <w:r w:rsidR="008433CE">
        <w:t xml:space="preserve"> que solo </w:t>
      </w:r>
      <w:r w:rsidR="005C0A58">
        <w:t xml:space="preserve">podían </w:t>
      </w:r>
      <w:r w:rsidR="008433CE">
        <w:t>determinar el impuesto de renta por e</w:t>
      </w:r>
      <w:r w:rsidR="00E24B8F">
        <w:t xml:space="preserve">ste sistema los </w:t>
      </w:r>
      <w:r w:rsidR="008433CE">
        <w:t>contribuyente</w:t>
      </w:r>
      <w:r w:rsidR="00E24B8F">
        <w:t>s que</w:t>
      </w:r>
      <w:r w:rsidR="008433CE">
        <w:t xml:space="preserve"> en el respectivo año sus ingresos y renta gravable </w:t>
      </w:r>
      <w:r w:rsidR="000519DC">
        <w:t>alternativa</w:t>
      </w:r>
      <w:r w:rsidR="00E24B8F">
        <w:t xml:space="preserve"> estuviera por debajo de l</w:t>
      </w:r>
      <w:r w:rsidR="000519DC">
        <w:t>a</w:t>
      </w:r>
      <w:r w:rsidR="00E24B8F">
        <w:t>s</w:t>
      </w:r>
      <w:r w:rsidR="000519DC">
        <w:t xml:space="preserve"> 4.700 UVT</w:t>
      </w:r>
      <w:r w:rsidR="00E24B8F">
        <w:t>.</w:t>
      </w:r>
    </w:p>
    <w:p w:rsidR="00217DAB" w:rsidRDefault="00217DAB" w:rsidP="0066172F">
      <w:r>
        <w:t xml:space="preserve">Si bien es cierto un decreto no puede modificar el contenido de una ley por aquello de la jerarquía de </w:t>
      </w:r>
      <w:r w:rsidR="00E24B8F">
        <w:t xml:space="preserve">las </w:t>
      </w:r>
      <w:r>
        <w:t>normas, la autoridad fiscal</w:t>
      </w:r>
      <w:r w:rsidR="00F84801">
        <w:t>,</w:t>
      </w:r>
      <w:r>
        <w:t xml:space="preserve"> </w:t>
      </w:r>
      <w:r w:rsidR="00E24B8F">
        <w:t xml:space="preserve">con </w:t>
      </w:r>
      <w:r>
        <w:t xml:space="preserve">su artículo 8 del </w:t>
      </w:r>
      <w:hyperlink r:id="rId12" w:history="1">
        <w:r w:rsidRPr="00C34CA9">
          <w:rPr>
            <w:rStyle w:val="Hyperlink"/>
          </w:rPr>
          <w:t>Decreto 1070 de 2013</w:t>
        </w:r>
      </w:hyperlink>
      <w:r>
        <w:t>, dilucidó tal enredo, señalando que el ámbito de aplicación del Impuesto Mínimo Alternativo – IMAS para la categoría empleados, es exclusiva de esto</w:t>
      </w:r>
      <w:r w:rsidR="00FB173F">
        <w:t>s</w:t>
      </w:r>
      <w:r>
        <w:t xml:space="preserve"> contribuyentes cuando su </w:t>
      </w:r>
      <w:r w:rsidR="00FB173F">
        <w:t>renta gravable alternativa obtenida en el respecti</w:t>
      </w:r>
      <w:r w:rsidR="000519DC">
        <w:t>vo periodo sea inferior a 4.700 UVT.</w:t>
      </w:r>
    </w:p>
    <w:p w:rsidR="00FB173F" w:rsidRDefault="00FB173F" w:rsidP="0066172F">
      <w:r>
        <w:t xml:space="preserve">Con esta premisa, el monto de </w:t>
      </w:r>
      <w:r w:rsidR="002B07EA">
        <w:t xml:space="preserve">los </w:t>
      </w:r>
      <w:r>
        <w:t xml:space="preserve">ingresos ya no se </w:t>
      </w:r>
      <w:r w:rsidR="002B07EA">
        <w:t>tendría</w:t>
      </w:r>
      <w:r>
        <w:t xml:space="preserve"> en cuenta, </w:t>
      </w:r>
      <w:r w:rsidR="002B07EA">
        <w:t xml:space="preserve">pues lo realmente importante es que el resultado de tomar dichos ingresos menos </w:t>
      </w:r>
      <w:r>
        <w:t xml:space="preserve">las </w:t>
      </w:r>
      <w:r>
        <w:lastRenderedPageBreak/>
        <w:t xml:space="preserve">deducciones que taxativamente aplican </w:t>
      </w:r>
      <w:r w:rsidR="002B07EA">
        <w:t xml:space="preserve">esté </w:t>
      </w:r>
      <w:r>
        <w:t xml:space="preserve">por debajo de lo </w:t>
      </w:r>
      <w:r w:rsidR="00A76358">
        <w:t xml:space="preserve">indicado </w:t>
      </w:r>
      <w:r>
        <w:t>en artículo 8 del citado decreto.</w:t>
      </w:r>
    </w:p>
    <w:p w:rsidR="00AC2748" w:rsidRDefault="00FB173F" w:rsidP="0066172F">
      <w:r>
        <w:t>Pero como no todo es color de rosa,</w:t>
      </w:r>
      <w:r w:rsidR="002B07EA">
        <w:t xml:space="preserve"> el pasado 23 de Diciembre de 2014, el gobierno nacional promulgó la </w:t>
      </w:r>
      <w:hyperlink r:id="rId13" w:history="1">
        <w:r w:rsidR="002B07EA" w:rsidRPr="00F84801">
          <w:rPr>
            <w:rStyle w:val="Hyperlink"/>
          </w:rPr>
          <w:t>Ley 1739</w:t>
        </w:r>
      </w:hyperlink>
      <w:r w:rsidR="002B07EA">
        <w:t xml:space="preserve"> y con ella se </w:t>
      </w:r>
      <w:r w:rsidR="00D1433A">
        <w:t>genera una nueva postura</w:t>
      </w:r>
      <w:r w:rsidR="002B07EA">
        <w:t xml:space="preserve">. </w:t>
      </w:r>
      <w:r w:rsidR="00D1433A">
        <w:t xml:space="preserve">En dicha ley, su artículo 33 modifica el art. 334 del E.T. indicando </w:t>
      </w:r>
      <w:r w:rsidR="00A76358">
        <w:t xml:space="preserve">que el </w:t>
      </w:r>
      <w:r w:rsidR="002341FD">
        <w:t>IMAS para</w:t>
      </w:r>
      <w:r w:rsidR="00E24B8F">
        <w:t xml:space="preserve"> la categoría </w:t>
      </w:r>
      <w:r w:rsidR="002341FD">
        <w:t xml:space="preserve"> empleados </w:t>
      </w:r>
      <w:r w:rsidR="00F55087">
        <w:t xml:space="preserve">es </w:t>
      </w:r>
      <w:r w:rsidR="00E24B8F">
        <w:t>exclusiva</w:t>
      </w:r>
      <w:r w:rsidR="002341FD">
        <w:t>mente</w:t>
      </w:r>
      <w:r w:rsidR="00F55087">
        <w:t xml:space="preserve"> para aquellos contribuyentes que </w:t>
      </w:r>
      <w:r w:rsidR="002341FD">
        <w:t>en el respectivo a</w:t>
      </w:r>
      <w:r w:rsidR="000519DC">
        <w:t xml:space="preserve">ño gravable sus ingresos brutos y patrimonio líquido </w:t>
      </w:r>
      <w:r w:rsidR="002341FD">
        <w:t>sea inferior a 2.800 UVT</w:t>
      </w:r>
      <w:r w:rsidR="00F55087">
        <w:t xml:space="preserve"> y</w:t>
      </w:r>
      <w:r w:rsidR="000519DC">
        <w:t xml:space="preserve"> 12.000 UVT respectivamente.</w:t>
      </w:r>
    </w:p>
    <w:p w:rsidR="00EF35E5" w:rsidRDefault="00AC2748" w:rsidP="0066172F">
      <w:r>
        <w:t xml:space="preserve">No cabe duda que </w:t>
      </w:r>
      <w:r w:rsidR="00EF35E5">
        <w:t>e</w:t>
      </w:r>
      <w:r>
        <w:t>l legisla</w:t>
      </w:r>
      <w:r w:rsidR="00EF35E5">
        <w:t xml:space="preserve">dor metió las de caminar al no tener en cuenta que </w:t>
      </w:r>
      <w:r w:rsidR="00A76581">
        <w:t xml:space="preserve">al </w:t>
      </w:r>
      <w:r w:rsidR="00EF35E5">
        <w:t>no modifica</w:t>
      </w:r>
      <w:r w:rsidR="00A76581">
        <w:t>r</w:t>
      </w:r>
      <w:r w:rsidR="00EF35E5">
        <w:t xml:space="preserve"> el art. 330 del E.T. hoy tengamos dos </w:t>
      </w:r>
      <w:r w:rsidR="00EA6C01">
        <w:t xml:space="preserve">puntos de referencia en cuanto a los ingresos de cara al IMAS categoría empleados, pues como se </w:t>
      </w:r>
      <w:r w:rsidR="000D27F3">
        <w:t>observa</w:t>
      </w:r>
      <w:r w:rsidR="00EA6C01">
        <w:t>,</w:t>
      </w:r>
      <w:r w:rsidR="00216712">
        <w:t xml:space="preserve"> </w:t>
      </w:r>
      <w:r w:rsidR="00F55087">
        <w:t xml:space="preserve">el art. 330 del E.T. indica </w:t>
      </w:r>
      <w:r w:rsidR="00EA6C01">
        <w:t xml:space="preserve">2.800 UVT </w:t>
      </w:r>
      <w:r w:rsidR="00FE5D39">
        <w:t>(</w:t>
      </w:r>
      <w:r w:rsidR="00EA6C01">
        <w:t>después de la modificación</w:t>
      </w:r>
      <w:r w:rsidR="00FE5D39">
        <w:t xml:space="preserve"> Ley 1739 de 2014)</w:t>
      </w:r>
      <w:r w:rsidR="00EA6C01">
        <w:t xml:space="preserve"> y </w:t>
      </w:r>
      <w:r w:rsidR="00F55087">
        <w:t xml:space="preserve">el art. 334 señala </w:t>
      </w:r>
      <w:r w:rsidR="00EA6C01">
        <w:t>4.700 UVT</w:t>
      </w:r>
      <w:r w:rsidR="00A76358">
        <w:t xml:space="preserve"> (Ley 1607 de 2012).</w:t>
      </w:r>
    </w:p>
    <w:p w:rsidR="00EF35E5" w:rsidRDefault="00216712" w:rsidP="0066172F">
      <w:r>
        <w:t>En conclusión</w:t>
      </w:r>
      <w:r w:rsidR="000D27F3">
        <w:t xml:space="preserve">, </w:t>
      </w:r>
      <w:r>
        <w:t>considero que e</w:t>
      </w:r>
      <w:r w:rsidR="000D27F3">
        <w:t xml:space="preserve">ste tipo de situaciones </w:t>
      </w:r>
      <w:r w:rsidR="00D36BF6">
        <w:t xml:space="preserve">ambiguas y confusas, </w:t>
      </w:r>
      <w:r w:rsidR="00EA6C01">
        <w:t xml:space="preserve">pone de manifiesto nuevamente </w:t>
      </w:r>
      <w:r w:rsidR="00A541A5">
        <w:t xml:space="preserve">lo ambivalente de </w:t>
      </w:r>
      <w:r w:rsidR="00D36BF6">
        <w:t xml:space="preserve">las </w:t>
      </w:r>
      <w:r w:rsidR="00A541A5">
        <w:t>normas</w:t>
      </w:r>
      <w:r w:rsidR="00D36BF6">
        <w:t xml:space="preserve"> fiscales</w:t>
      </w:r>
      <w:r w:rsidR="00A541A5">
        <w:t xml:space="preserve">, pues al no determinar con suficiente claridad y precisión </w:t>
      </w:r>
      <w:r w:rsidR="00A76358">
        <w:t>la carga d</w:t>
      </w:r>
      <w:r w:rsidR="00A541A5">
        <w:t>el tributo, se pone</w:t>
      </w:r>
      <w:r w:rsidR="00F84801">
        <w:t>n</w:t>
      </w:r>
      <w:r w:rsidR="00A541A5">
        <w:t xml:space="preserve"> </w:t>
      </w:r>
      <w:r w:rsidR="00A76581">
        <w:t xml:space="preserve">en </w:t>
      </w:r>
      <w:r w:rsidR="00A541A5">
        <w:t xml:space="preserve">entredicho </w:t>
      </w:r>
      <w:r w:rsidR="00D36BF6">
        <w:t>los</w:t>
      </w:r>
      <w:r w:rsidR="00A541A5">
        <w:t xml:space="preserve"> principio</w:t>
      </w:r>
      <w:r w:rsidR="00D36BF6">
        <w:t>s</w:t>
      </w:r>
      <w:r w:rsidR="00A541A5">
        <w:t xml:space="preserve"> de legalidad </w:t>
      </w:r>
      <w:r w:rsidR="00D36BF6">
        <w:t xml:space="preserve">y certeza </w:t>
      </w:r>
      <w:r w:rsidR="00F84801">
        <w:t>tributaria de los</w:t>
      </w:r>
      <w:r>
        <w:t xml:space="preserve"> que deben gozar los contribuyentes.</w:t>
      </w:r>
    </w:p>
    <w:p w:rsidR="00BD7657" w:rsidRDefault="00BD7657" w:rsidP="00A76581">
      <w:pPr>
        <w:jc w:val="right"/>
      </w:pPr>
      <w:r>
        <w:rPr>
          <w:i/>
        </w:rPr>
        <w:t>Cesar Evelio Anzola Aguilar</w:t>
      </w:r>
    </w:p>
    <w:sectPr w:rsidR="00BD7657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FD" w:rsidRDefault="00C07DFD" w:rsidP="00EE7812">
      <w:pPr>
        <w:spacing w:after="0" w:line="240" w:lineRule="auto"/>
      </w:pPr>
      <w:r>
        <w:separator/>
      </w:r>
    </w:p>
  </w:endnote>
  <w:endnote w:type="continuationSeparator" w:id="0">
    <w:p w:rsidR="00C07DFD" w:rsidRDefault="00C07DF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FD" w:rsidRDefault="00C07DFD" w:rsidP="00EE7812">
      <w:pPr>
        <w:spacing w:after="0" w:line="240" w:lineRule="auto"/>
      </w:pPr>
      <w:r>
        <w:separator/>
      </w:r>
    </w:p>
  </w:footnote>
  <w:footnote w:type="continuationSeparator" w:id="0">
    <w:p w:rsidR="00C07DFD" w:rsidRDefault="00C07DF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51268" w:rsidRDefault="0046164F" w:rsidP="00C5126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1F3383">
      <w:t>1153</w:t>
    </w:r>
    <w:r w:rsidR="00667D4D">
      <w:t>,</w:t>
    </w:r>
    <w:r w:rsidR="009D09BB">
      <w:t xml:space="preserve"> </w:t>
    </w:r>
    <w:r w:rsidR="00C51268">
      <w:t xml:space="preserve">enero </w:t>
    </w:r>
    <w:r w:rsidR="001F3383">
      <w:t>19</w:t>
    </w:r>
    <w:r w:rsidR="00C51268">
      <w:t xml:space="preserve"> de 2015</w:t>
    </w:r>
  </w:p>
  <w:p w:rsidR="0046164F" w:rsidRDefault="00C07DFD" w:rsidP="00C5126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9DC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4DF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7F3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AA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07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25C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ADF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383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703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12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DA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1FD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22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31B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7EA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3B4C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CD3"/>
    <w:rsid w:val="00324D2C"/>
    <w:rsid w:val="00324E34"/>
    <w:rsid w:val="00324F41"/>
    <w:rsid w:val="0032518F"/>
    <w:rsid w:val="0032522A"/>
    <w:rsid w:val="003256FA"/>
    <w:rsid w:val="00325849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CAB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AF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4F82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37E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0C0D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45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76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6E2B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A58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B1B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2F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6F9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2FF9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6B17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C2D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035"/>
    <w:rsid w:val="00802245"/>
    <w:rsid w:val="008024D1"/>
    <w:rsid w:val="008024F5"/>
    <w:rsid w:val="00802589"/>
    <w:rsid w:val="008028E3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3CE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0A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52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427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9DE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AF5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B41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0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7C7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1CB0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7F3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1A5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358"/>
    <w:rsid w:val="00A76410"/>
    <w:rsid w:val="00A76581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748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0E8D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2D3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055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657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DFD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6A9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CA9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268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178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59B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3A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BF6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6A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A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421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0FC4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1ED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B8F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22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3C0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01"/>
    <w:rsid w:val="00EA6C34"/>
    <w:rsid w:val="00EA6C93"/>
    <w:rsid w:val="00EA6CA1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B2"/>
    <w:rsid w:val="00EB26F0"/>
    <w:rsid w:val="00EB2A48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5E5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087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C1B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8F8"/>
    <w:rsid w:val="00F8399B"/>
    <w:rsid w:val="00F8460F"/>
    <w:rsid w:val="00F846F3"/>
    <w:rsid w:val="00F8473E"/>
    <w:rsid w:val="00F84777"/>
    <w:rsid w:val="00F84801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73F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5D39"/>
    <w:rsid w:val="00FE611A"/>
    <w:rsid w:val="00FE6200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p.presidencia.gov.co/sitios/normativa/leyes/Documents/LEY%201739%20DEL%2023%20DE%20DICIEMBRE%20DE%2020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sp.presidencia.gov.co/Normativa/Decretos/2013/Documents/MAYO/28/DECRETO%201070%20DEL%2028%20DE%20MAYO%20DE%20201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8fe527d93c8e0f3705256f0c007e2024?OpenDocume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an.gov.co/dian/15servicios.nsf/0108fdc3639d83ff05256f0b006abb3d/59a9b1c894fae6d805256f0c007dbd7c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ley-160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437C700-A011-4423-BE7A-973CF799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2015-01-18T17:14:00Z</dcterms:created>
  <dcterms:modified xsi:type="dcterms:W3CDTF">2015-01-18T17:14:00Z</dcterms:modified>
</cp:coreProperties>
</file>