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A8" w:rsidRPr="00B851A8" w:rsidRDefault="00B851A8" w:rsidP="00B851A8">
      <w:pPr>
        <w:keepNext/>
        <w:framePr w:dropCap="drop" w:lines="3" w:wrap="around" w:vAnchor="text" w:hAnchor="text"/>
        <w:spacing w:after="0" w:line="926" w:lineRule="exact"/>
        <w:textAlignment w:val="baseline"/>
        <w:rPr>
          <w:position w:val="-9"/>
          <w:sz w:val="123"/>
        </w:rPr>
      </w:pPr>
      <w:bookmarkStart w:id="0" w:name="_GoBack"/>
      <w:bookmarkEnd w:id="0"/>
      <w:r w:rsidRPr="00B851A8">
        <w:rPr>
          <w:position w:val="-9"/>
          <w:sz w:val="123"/>
        </w:rPr>
        <w:t>E</w:t>
      </w:r>
    </w:p>
    <w:p w:rsidR="00C20078" w:rsidRDefault="00B851A8" w:rsidP="003816CA">
      <w:r>
        <w:t xml:space="preserve">n el fallido intento de concebir un estatuto </w:t>
      </w:r>
      <w:r w:rsidR="00EE4D41">
        <w:t xml:space="preserve">único </w:t>
      </w:r>
      <w:r>
        <w:t>de la revisoría fiscal, se propuso diferenciar la revisoría en las grandes entidades de la revisoría en las pequeñas empresas. Esta propuesta fue enérgicamente rechazada por un sector de la profesión, razón por la cual no fue desarrollada.</w:t>
      </w:r>
      <w:r w:rsidR="00E02766">
        <w:t xml:space="preserve"> Hay quienes no tienen memoria de estas situaciones.</w:t>
      </w:r>
    </w:p>
    <w:p w:rsidR="00B851A8" w:rsidRPr="00B1163F" w:rsidRDefault="00B851A8" w:rsidP="008625FA">
      <w:pPr>
        <w:rPr>
          <w:lang w:val="en-US"/>
        </w:rPr>
      </w:pPr>
      <w:r w:rsidRPr="008625FA">
        <w:t xml:space="preserve">Reiteradamente el IAASB ha sostenido que las normas internacionales de aseguramiento son aplicables a todo tipo de entidades, grandes o pequeñas. </w:t>
      </w:r>
      <w:r w:rsidRPr="001961FA">
        <w:rPr>
          <w:lang w:val="en-US"/>
        </w:rPr>
        <w:t xml:space="preserve">IFAC </w:t>
      </w:r>
      <w:proofErr w:type="spellStart"/>
      <w:r w:rsidRPr="001961FA">
        <w:rPr>
          <w:lang w:val="en-US"/>
        </w:rPr>
        <w:t>está</w:t>
      </w:r>
      <w:proofErr w:type="spellEnd"/>
      <w:r w:rsidRPr="001961FA">
        <w:rPr>
          <w:lang w:val="en-US"/>
        </w:rPr>
        <w:t xml:space="preserve"> </w:t>
      </w:r>
      <w:proofErr w:type="spellStart"/>
      <w:r w:rsidRPr="001961FA">
        <w:rPr>
          <w:lang w:val="en-US"/>
        </w:rPr>
        <w:t>destinando</w:t>
      </w:r>
      <w:proofErr w:type="spellEnd"/>
      <w:r w:rsidRPr="001961FA">
        <w:rPr>
          <w:lang w:val="en-US"/>
        </w:rPr>
        <w:t xml:space="preserve"> </w:t>
      </w:r>
      <w:proofErr w:type="spellStart"/>
      <w:r w:rsidRPr="001961FA">
        <w:rPr>
          <w:lang w:val="en-US"/>
        </w:rPr>
        <w:t>apreciables</w:t>
      </w:r>
      <w:proofErr w:type="spellEnd"/>
      <w:r w:rsidRPr="001961FA">
        <w:rPr>
          <w:lang w:val="en-US"/>
        </w:rPr>
        <w:t xml:space="preserve"> </w:t>
      </w:r>
      <w:proofErr w:type="spellStart"/>
      <w:r w:rsidRPr="001961FA">
        <w:rPr>
          <w:lang w:val="en-US"/>
        </w:rPr>
        <w:t>recursos</w:t>
      </w:r>
      <w:proofErr w:type="spellEnd"/>
      <w:r w:rsidRPr="001961FA">
        <w:rPr>
          <w:lang w:val="en-US"/>
        </w:rPr>
        <w:t xml:space="preserve"> a </w:t>
      </w:r>
      <w:proofErr w:type="spellStart"/>
      <w:r w:rsidRPr="001961FA">
        <w:rPr>
          <w:lang w:val="en-US"/>
        </w:rPr>
        <w:t>su</w:t>
      </w:r>
      <w:proofErr w:type="spellEnd"/>
      <w:r w:rsidRPr="001961FA">
        <w:rPr>
          <w:lang w:val="en-US"/>
        </w:rPr>
        <w:t xml:space="preserve"> </w:t>
      </w:r>
      <w:hyperlink r:id="rId9" w:history="1">
        <w:r w:rsidRPr="001961FA">
          <w:rPr>
            <w:rStyle w:val="Hyperlink"/>
            <w:lang w:val="en-US"/>
          </w:rPr>
          <w:t>Small and Medium Practices Committee</w:t>
        </w:r>
      </w:hyperlink>
      <w:r w:rsidRPr="001961FA">
        <w:rPr>
          <w:lang w:val="en-US"/>
        </w:rPr>
        <w:t xml:space="preserve">. </w:t>
      </w:r>
      <w:r w:rsidR="006A0F0E" w:rsidRPr="00B1163F">
        <w:rPr>
          <w:lang w:val="en-US"/>
        </w:rPr>
        <w:t xml:space="preserve">Entre </w:t>
      </w:r>
      <w:proofErr w:type="spellStart"/>
      <w:r w:rsidR="006A0F0E" w:rsidRPr="00B1163F">
        <w:rPr>
          <w:lang w:val="en-US"/>
        </w:rPr>
        <w:t>sus</w:t>
      </w:r>
      <w:proofErr w:type="spellEnd"/>
      <w:r w:rsidR="006A0F0E" w:rsidRPr="00B1163F">
        <w:rPr>
          <w:lang w:val="en-US"/>
        </w:rPr>
        <w:t xml:space="preserve"> </w:t>
      </w:r>
      <w:proofErr w:type="spellStart"/>
      <w:r w:rsidR="006A0F0E" w:rsidRPr="00B1163F">
        <w:rPr>
          <w:lang w:val="en-US"/>
        </w:rPr>
        <w:t>publicaciones</w:t>
      </w:r>
      <w:proofErr w:type="spellEnd"/>
      <w:r w:rsidR="006A0F0E" w:rsidRPr="00B1163F">
        <w:rPr>
          <w:lang w:val="en-US"/>
        </w:rPr>
        <w:t xml:space="preserve"> se </w:t>
      </w:r>
      <w:proofErr w:type="spellStart"/>
      <w:r w:rsidR="006A0F0E" w:rsidRPr="00B1163F">
        <w:rPr>
          <w:lang w:val="en-US"/>
        </w:rPr>
        <w:t>destacan</w:t>
      </w:r>
      <w:proofErr w:type="spellEnd"/>
      <w:r w:rsidR="006A0F0E" w:rsidRPr="00B1163F">
        <w:rPr>
          <w:lang w:val="en-US"/>
        </w:rPr>
        <w:t xml:space="preserve"> </w:t>
      </w:r>
      <w:hyperlink r:id="rId10" w:tgtFrame="_blank" w:history="1">
        <w:r w:rsidR="006A0F0E" w:rsidRPr="00B1163F">
          <w:rPr>
            <w:rStyle w:val="Hyperlink"/>
            <w:lang w:val="en-US"/>
          </w:rPr>
          <w:t>Guide to Quality Control for Small- and Medium-Sized Practices (QC Guide)</w:t>
        </w:r>
      </w:hyperlink>
      <w:r w:rsidR="00B1163F" w:rsidRPr="00B1163F">
        <w:rPr>
          <w:lang w:val="en-US"/>
        </w:rPr>
        <w:t xml:space="preserve"> y</w:t>
      </w:r>
      <w:r w:rsidR="008625FA" w:rsidRPr="00B1163F">
        <w:rPr>
          <w:lang w:val="en-US"/>
        </w:rPr>
        <w:t xml:space="preserve"> </w:t>
      </w:r>
      <w:hyperlink r:id="rId11" w:tgtFrame="_blank" w:history="1">
        <w:r w:rsidR="008625FA" w:rsidRPr="00B1163F">
          <w:rPr>
            <w:rStyle w:val="Hyperlink"/>
            <w:lang w:val="en-US"/>
          </w:rPr>
          <w:t>Guide to Using International Standards on Auditing in the Audit of Small- and Medium-Sized Entities (ISA Guide)</w:t>
        </w:r>
      </w:hyperlink>
      <w:r w:rsidR="00B1163F">
        <w:rPr>
          <w:lang w:val="en-US"/>
        </w:rPr>
        <w:t>.</w:t>
      </w:r>
    </w:p>
    <w:p w:rsidR="008625FA" w:rsidRDefault="00357A09" w:rsidP="003816CA">
      <w:r w:rsidRPr="00357A09">
        <w:t>Como se sabe, en Estados Unidos de Am</w:t>
      </w:r>
      <w:r>
        <w:t xml:space="preserve">érica unos son los estándares de auditoría aplicables a las empresas públicas (inscritas en bolsa) y otros los que se deben observar </w:t>
      </w:r>
      <w:r w:rsidR="0095169E">
        <w:t>respecto de</w:t>
      </w:r>
      <w:r>
        <w:t xml:space="preserve"> las empresas privadas (no inscritas en bolsa).</w:t>
      </w:r>
      <w:r w:rsidR="0095169E">
        <w:t xml:space="preserve"> Estos último</w:t>
      </w:r>
      <w:r w:rsidR="0034223E">
        <w:t>s son</w:t>
      </w:r>
      <w:r w:rsidR="00216D36">
        <w:t>, también,</w:t>
      </w:r>
      <w:r w:rsidR="0034223E">
        <w:t xml:space="preserve"> altamente exigentes.</w:t>
      </w:r>
    </w:p>
    <w:p w:rsidR="0095169E" w:rsidRDefault="00753F18" w:rsidP="003816CA">
      <w:r>
        <w:t xml:space="preserve">De forma injustificada el Gobierno, en su </w:t>
      </w:r>
      <w:hyperlink r:id="rId12" w:history="1">
        <w:r w:rsidRPr="00753F18">
          <w:rPr>
            <w:rStyle w:val="Hyperlink"/>
          </w:rPr>
          <w:t>proyecto de decreto sobre aseguramiento</w:t>
        </w:r>
      </w:hyperlink>
      <w:r>
        <w:t xml:space="preserve">, planteó que tratándose de ciertas empresas no sería obligatoria la aplicación de las normas de aseguramiento que </w:t>
      </w:r>
      <w:r w:rsidR="009E7CD6">
        <w:t>se</w:t>
      </w:r>
      <w:r>
        <w:t xml:space="preserve"> incorpor</w:t>
      </w:r>
      <w:r w:rsidR="009E7CD6">
        <w:t>arían</w:t>
      </w:r>
      <w:r>
        <w:t xml:space="preserve"> al derecho contable colombiano.</w:t>
      </w:r>
      <w:r w:rsidR="00FF3837">
        <w:t xml:space="preserve"> </w:t>
      </w:r>
      <w:r w:rsidR="00BD2FEE">
        <w:t>Se apartaría así de los estándares internacionales tal como IFAC los ha venido promocionando.</w:t>
      </w:r>
    </w:p>
    <w:p w:rsidR="00FF3837" w:rsidRDefault="00FF3837" w:rsidP="003816CA">
      <w:r>
        <w:lastRenderedPageBreak/>
        <w:t xml:space="preserve">Resulta por demás equívoca la propuesta según la cual “(…) </w:t>
      </w:r>
      <w:r w:rsidRPr="00F72ABC">
        <w:rPr>
          <w:i/>
        </w:rPr>
        <w:t>Los revisores fiscales que presten sus servicios a entidades no contempladas en este artículo, continuarán aplicando los procedimientos de auditoría en el marco regulatorio vigente y sus modificaciones</w:t>
      </w:r>
      <w:r>
        <w:t xml:space="preserve"> (…)”.</w:t>
      </w:r>
    </w:p>
    <w:p w:rsidR="00F72ABC" w:rsidRDefault="00F72ABC" w:rsidP="003816CA">
      <w:r>
        <w:t xml:space="preserve">De acuerdo con la </w:t>
      </w:r>
      <w:hyperlink r:id="rId13" w:history="1">
        <w:r w:rsidRPr="00D87752">
          <w:rPr>
            <w:rStyle w:val="Hyperlink"/>
          </w:rPr>
          <w:t>Ley 43 de 1990</w:t>
        </w:r>
      </w:hyperlink>
      <w:r>
        <w:t>, que actualizó el Código de Comercio en esta materia, el revisor fiscal debe aplicar las normas de auditoría generalmente aceptadas, cuyos principios y criterios generales están previstos en el artículo 7° de esa disposición.</w:t>
      </w:r>
      <w:r w:rsidR="00D87752">
        <w:t xml:space="preserve"> </w:t>
      </w:r>
      <w:r w:rsidR="00956140">
        <w:t>Esas</w:t>
      </w:r>
      <w:r w:rsidR="00D87752">
        <w:t xml:space="preserve"> normas son el antecedente histórico de las hoy denominadas normas de auditoría de i</w:t>
      </w:r>
      <w:r w:rsidR="00153724">
        <w:t xml:space="preserve">nformación financiera histórica, a las cuales se refiere la </w:t>
      </w:r>
      <w:hyperlink r:id="rId14" w:history="1">
        <w:r w:rsidR="00153724" w:rsidRPr="00153724">
          <w:rPr>
            <w:rStyle w:val="Hyperlink"/>
          </w:rPr>
          <w:t>Ley 1314 de 2009</w:t>
        </w:r>
      </w:hyperlink>
      <w:r w:rsidR="00153724">
        <w:t>. Esta ley actualizó la citada Ley 43, de manera que donde se alude a normas de auditoría generalmente aceptadas debe entenderse que se refiere a las normas de aseguramiento de información.</w:t>
      </w:r>
    </w:p>
    <w:p w:rsidR="00D22164" w:rsidRDefault="00D22164" w:rsidP="003816CA">
      <w:r>
        <w:t>Como un decreto reglamentario no puede modificar las leyes, todos los contadores colombianos deberán aplicar las normas de aseguramiento cuando estas se expidan, porque así se deriva de los artículos 8</w:t>
      </w:r>
      <w:r w:rsidR="001961FA">
        <w:t>°</w:t>
      </w:r>
      <w:r>
        <w:t xml:space="preserve"> de la Ley 43 de 1990 y </w:t>
      </w:r>
      <w:r w:rsidR="008208C1">
        <w:t>2</w:t>
      </w:r>
      <w:r>
        <w:t>° de la Ley 1314 de 2009.</w:t>
      </w:r>
      <w:r w:rsidR="00B50600">
        <w:t xml:space="preserve"> De manera que la propuesta del Gobierno carece de sentido y demuestra una confusión, la cual es severa como se hizo patente a través de su </w:t>
      </w:r>
      <w:hyperlink r:id="rId15" w:history="1">
        <w:r w:rsidR="00B50600" w:rsidRPr="00B50600">
          <w:rPr>
            <w:rStyle w:val="Hyperlink"/>
          </w:rPr>
          <w:t>proyecto de ley sobre armonización</w:t>
        </w:r>
      </w:hyperlink>
      <w:r w:rsidR="00B50600">
        <w:t>. No todo el que sienta cátedra sobre la revisoría fiscal sabe de revisoría fiscal.</w:t>
      </w:r>
    </w:p>
    <w:p w:rsidR="00B50600" w:rsidRPr="00B50600" w:rsidRDefault="00B50600" w:rsidP="00B50600">
      <w:pPr>
        <w:jc w:val="right"/>
        <w:rPr>
          <w:i/>
        </w:rPr>
      </w:pPr>
      <w:r w:rsidRPr="00B50600">
        <w:rPr>
          <w:i/>
        </w:rPr>
        <w:t>Hernando Bermúdez Gómez</w:t>
      </w:r>
    </w:p>
    <w:sectPr w:rsidR="00B50600" w:rsidRPr="00B50600" w:rsidSect="007F1D21">
      <w:head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392" w:rsidRDefault="003D4392" w:rsidP="00EE7812">
      <w:pPr>
        <w:spacing w:after="0" w:line="240" w:lineRule="auto"/>
      </w:pPr>
      <w:r>
        <w:separator/>
      </w:r>
    </w:p>
  </w:endnote>
  <w:endnote w:type="continuationSeparator" w:id="0">
    <w:p w:rsidR="003D4392" w:rsidRDefault="003D43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392" w:rsidRDefault="003D4392" w:rsidP="00EE7812">
      <w:pPr>
        <w:spacing w:after="0" w:line="240" w:lineRule="auto"/>
      </w:pPr>
      <w:r>
        <w:separator/>
      </w:r>
    </w:p>
  </w:footnote>
  <w:footnote w:type="continuationSeparator" w:id="0">
    <w:p w:rsidR="003D4392" w:rsidRDefault="003D439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3816CA">
      <w:t>1168</w:t>
    </w:r>
    <w:r>
      <w:t xml:space="preserve">, </w:t>
    </w:r>
    <w:r w:rsidR="007D018A">
      <w:t>febrero 2</w:t>
    </w:r>
    <w:r w:rsidR="0015507D">
      <w:t xml:space="preserve"> </w:t>
    </w:r>
    <w:r w:rsidR="007D018A">
      <w:t>de 2015</w:t>
    </w:r>
  </w:p>
  <w:p w:rsidR="00D945A4" w:rsidRDefault="003D439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2D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80115"/>
    <w:rsid w:val="0008048F"/>
    <w:rsid w:val="00080541"/>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A10"/>
    <w:rsid w:val="000A7BFC"/>
    <w:rsid w:val="000A7C20"/>
    <w:rsid w:val="000A7CB1"/>
    <w:rsid w:val="000B0354"/>
    <w:rsid w:val="000B0578"/>
    <w:rsid w:val="000B0923"/>
    <w:rsid w:val="000B0B26"/>
    <w:rsid w:val="000B10DE"/>
    <w:rsid w:val="000B19A5"/>
    <w:rsid w:val="000B232B"/>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C4"/>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3EA9"/>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24"/>
    <w:rsid w:val="0015378D"/>
    <w:rsid w:val="00153A04"/>
    <w:rsid w:val="001540D7"/>
    <w:rsid w:val="00154A4B"/>
    <w:rsid w:val="00154E09"/>
    <w:rsid w:val="0015507D"/>
    <w:rsid w:val="00155B44"/>
    <w:rsid w:val="0015621C"/>
    <w:rsid w:val="001563D9"/>
    <w:rsid w:val="00156CAD"/>
    <w:rsid w:val="00157627"/>
    <w:rsid w:val="00157D6E"/>
    <w:rsid w:val="00160571"/>
    <w:rsid w:val="0016073C"/>
    <w:rsid w:val="001608C4"/>
    <w:rsid w:val="00160A0A"/>
    <w:rsid w:val="00160F16"/>
    <w:rsid w:val="0016142B"/>
    <w:rsid w:val="00161827"/>
    <w:rsid w:val="0016207A"/>
    <w:rsid w:val="001621F4"/>
    <w:rsid w:val="00163104"/>
    <w:rsid w:val="0016325B"/>
    <w:rsid w:val="00163346"/>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2BD"/>
    <w:rsid w:val="00180377"/>
    <w:rsid w:val="00180DFC"/>
    <w:rsid w:val="001810E3"/>
    <w:rsid w:val="001810F0"/>
    <w:rsid w:val="00181215"/>
    <w:rsid w:val="00181257"/>
    <w:rsid w:val="00181314"/>
    <w:rsid w:val="0018149F"/>
    <w:rsid w:val="0018180F"/>
    <w:rsid w:val="00181AF6"/>
    <w:rsid w:val="00181B59"/>
    <w:rsid w:val="00181BA0"/>
    <w:rsid w:val="00182AF0"/>
    <w:rsid w:val="00183090"/>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70A"/>
    <w:rsid w:val="001C430D"/>
    <w:rsid w:val="001C4AC5"/>
    <w:rsid w:val="001C4C2B"/>
    <w:rsid w:val="001C4F1E"/>
    <w:rsid w:val="001C51C8"/>
    <w:rsid w:val="001C5B82"/>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2A48"/>
    <w:rsid w:val="001E2D9E"/>
    <w:rsid w:val="001E4397"/>
    <w:rsid w:val="001E4407"/>
    <w:rsid w:val="001E5433"/>
    <w:rsid w:val="001E5CFD"/>
    <w:rsid w:val="001E5E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6D36"/>
    <w:rsid w:val="00217856"/>
    <w:rsid w:val="002206E3"/>
    <w:rsid w:val="00220756"/>
    <w:rsid w:val="002209EF"/>
    <w:rsid w:val="00220FD1"/>
    <w:rsid w:val="0022102C"/>
    <w:rsid w:val="00221C3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30A"/>
    <w:rsid w:val="0023462B"/>
    <w:rsid w:val="00234F5C"/>
    <w:rsid w:val="002355E7"/>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412"/>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4DE3"/>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39CD"/>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587"/>
    <w:rsid w:val="003C17C3"/>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392"/>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E4A"/>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4AC"/>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67D"/>
    <w:rsid w:val="004B1DC3"/>
    <w:rsid w:val="004B1E13"/>
    <w:rsid w:val="004B208F"/>
    <w:rsid w:val="004B214C"/>
    <w:rsid w:val="004B27C9"/>
    <w:rsid w:val="004B3845"/>
    <w:rsid w:val="004B3885"/>
    <w:rsid w:val="004B3B30"/>
    <w:rsid w:val="004B3E55"/>
    <w:rsid w:val="004B43CA"/>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594"/>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2551"/>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903"/>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551E"/>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37D"/>
    <w:rsid w:val="0063251A"/>
    <w:rsid w:val="006327EA"/>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538E"/>
    <w:rsid w:val="006C599E"/>
    <w:rsid w:val="006C61E5"/>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78D"/>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8C9"/>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2C"/>
    <w:rsid w:val="007435CE"/>
    <w:rsid w:val="00743C95"/>
    <w:rsid w:val="00744723"/>
    <w:rsid w:val="00744C4B"/>
    <w:rsid w:val="00745791"/>
    <w:rsid w:val="0074667E"/>
    <w:rsid w:val="00746E08"/>
    <w:rsid w:val="0074713C"/>
    <w:rsid w:val="00747406"/>
    <w:rsid w:val="00747800"/>
    <w:rsid w:val="00747A07"/>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D15"/>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8B"/>
    <w:rsid w:val="0080786C"/>
    <w:rsid w:val="00807D4B"/>
    <w:rsid w:val="00807DA9"/>
    <w:rsid w:val="00807F3E"/>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503"/>
    <w:rsid w:val="008228F2"/>
    <w:rsid w:val="00822A01"/>
    <w:rsid w:val="00822B5A"/>
    <w:rsid w:val="00822E91"/>
    <w:rsid w:val="00822F41"/>
    <w:rsid w:val="008231EC"/>
    <w:rsid w:val="00823263"/>
    <w:rsid w:val="00823416"/>
    <w:rsid w:val="008236F4"/>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E38"/>
    <w:rsid w:val="00831F4D"/>
    <w:rsid w:val="00832701"/>
    <w:rsid w:val="00832A31"/>
    <w:rsid w:val="008330E4"/>
    <w:rsid w:val="008332D7"/>
    <w:rsid w:val="008336FC"/>
    <w:rsid w:val="0083374A"/>
    <w:rsid w:val="00833BBE"/>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5FA"/>
    <w:rsid w:val="008629ED"/>
    <w:rsid w:val="00862D33"/>
    <w:rsid w:val="00862F40"/>
    <w:rsid w:val="008632B9"/>
    <w:rsid w:val="008632F3"/>
    <w:rsid w:val="008635A6"/>
    <w:rsid w:val="00863FED"/>
    <w:rsid w:val="008640C3"/>
    <w:rsid w:val="00864395"/>
    <w:rsid w:val="0086504E"/>
    <w:rsid w:val="0086518A"/>
    <w:rsid w:val="008656B5"/>
    <w:rsid w:val="00866042"/>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1141"/>
    <w:rsid w:val="008820EE"/>
    <w:rsid w:val="008821AF"/>
    <w:rsid w:val="008821D7"/>
    <w:rsid w:val="0088252A"/>
    <w:rsid w:val="00882723"/>
    <w:rsid w:val="0088278B"/>
    <w:rsid w:val="00882EBE"/>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D75"/>
    <w:rsid w:val="00950D7F"/>
    <w:rsid w:val="0095169E"/>
    <w:rsid w:val="00951D59"/>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318"/>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BD1"/>
    <w:rsid w:val="0099243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8ED"/>
    <w:rsid w:val="009E3B27"/>
    <w:rsid w:val="009E3F63"/>
    <w:rsid w:val="009E474A"/>
    <w:rsid w:val="009E4787"/>
    <w:rsid w:val="009E4BA4"/>
    <w:rsid w:val="009E52EC"/>
    <w:rsid w:val="009E5648"/>
    <w:rsid w:val="009E61DF"/>
    <w:rsid w:val="009E632D"/>
    <w:rsid w:val="009E7107"/>
    <w:rsid w:val="009E760E"/>
    <w:rsid w:val="009E7614"/>
    <w:rsid w:val="009E7862"/>
    <w:rsid w:val="009E7CD6"/>
    <w:rsid w:val="009F00A0"/>
    <w:rsid w:val="009F01BB"/>
    <w:rsid w:val="009F08D2"/>
    <w:rsid w:val="009F0AC7"/>
    <w:rsid w:val="009F0AEE"/>
    <w:rsid w:val="009F133B"/>
    <w:rsid w:val="009F148A"/>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5E1"/>
    <w:rsid w:val="009F5749"/>
    <w:rsid w:val="009F5AF4"/>
    <w:rsid w:val="009F5DC3"/>
    <w:rsid w:val="009F5DE4"/>
    <w:rsid w:val="009F5F57"/>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3F"/>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059"/>
    <w:rsid w:val="00AF44CD"/>
    <w:rsid w:val="00AF55BD"/>
    <w:rsid w:val="00AF5867"/>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362F"/>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00"/>
    <w:rsid w:val="00B50655"/>
    <w:rsid w:val="00B50D1A"/>
    <w:rsid w:val="00B51AF8"/>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B09"/>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079"/>
    <w:rsid w:val="00B821EF"/>
    <w:rsid w:val="00B8280F"/>
    <w:rsid w:val="00B82A9E"/>
    <w:rsid w:val="00B82B3B"/>
    <w:rsid w:val="00B83186"/>
    <w:rsid w:val="00B83A3A"/>
    <w:rsid w:val="00B83FE0"/>
    <w:rsid w:val="00B84A94"/>
    <w:rsid w:val="00B84E08"/>
    <w:rsid w:val="00B851A8"/>
    <w:rsid w:val="00B85EAD"/>
    <w:rsid w:val="00B861D1"/>
    <w:rsid w:val="00B86223"/>
    <w:rsid w:val="00B86478"/>
    <w:rsid w:val="00B86943"/>
    <w:rsid w:val="00B86C70"/>
    <w:rsid w:val="00B86FB6"/>
    <w:rsid w:val="00B86FD7"/>
    <w:rsid w:val="00B87097"/>
    <w:rsid w:val="00B875FE"/>
    <w:rsid w:val="00B8767A"/>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2FEE"/>
    <w:rsid w:val="00BD36AD"/>
    <w:rsid w:val="00BD39AF"/>
    <w:rsid w:val="00BD3BFC"/>
    <w:rsid w:val="00BD429E"/>
    <w:rsid w:val="00BD44BD"/>
    <w:rsid w:val="00BD4670"/>
    <w:rsid w:val="00BD4691"/>
    <w:rsid w:val="00BD4B25"/>
    <w:rsid w:val="00BD4EB8"/>
    <w:rsid w:val="00BD555A"/>
    <w:rsid w:val="00BD6DFA"/>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413"/>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1434"/>
    <w:rsid w:val="00D217F4"/>
    <w:rsid w:val="00D219F7"/>
    <w:rsid w:val="00D21EFD"/>
    <w:rsid w:val="00D22164"/>
    <w:rsid w:val="00D223CA"/>
    <w:rsid w:val="00D22917"/>
    <w:rsid w:val="00D23472"/>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0521"/>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BAD"/>
    <w:rsid w:val="00D73006"/>
    <w:rsid w:val="00D73909"/>
    <w:rsid w:val="00D73D42"/>
    <w:rsid w:val="00D73E25"/>
    <w:rsid w:val="00D74370"/>
    <w:rsid w:val="00D744E9"/>
    <w:rsid w:val="00D74AD0"/>
    <w:rsid w:val="00D74C91"/>
    <w:rsid w:val="00D74CB3"/>
    <w:rsid w:val="00D74FC9"/>
    <w:rsid w:val="00D754C4"/>
    <w:rsid w:val="00D757FC"/>
    <w:rsid w:val="00D76088"/>
    <w:rsid w:val="00D7609E"/>
    <w:rsid w:val="00D76CD7"/>
    <w:rsid w:val="00D76D16"/>
    <w:rsid w:val="00D76E4F"/>
    <w:rsid w:val="00D7735D"/>
    <w:rsid w:val="00D7751A"/>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1619"/>
    <w:rsid w:val="00DC16E4"/>
    <w:rsid w:val="00DC1B3A"/>
    <w:rsid w:val="00DC1E4F"/>
    <w:rsid w:val="00DC1F45"/>
    <w:rsid w:val="00DC252E"/>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1F6"/>
    <w:rsid w:val="00DE22B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D84"/>
    <w:rsid w:val="00E10EE7"/>
    <w:rsid w:val="00E110F4"/>
    <w:rsid w:val="00E112DC"/>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968"/>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D48"/>
    <w:rsid w:val="00F47FE0"/>
    <w:rsid w:val="00F505A5"/>
    <w:rsid w:val="00F505EC"/>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F0E"/>
    <w:rsid w:val="00F57A4D"/>
    <w:rsid w:val="00F57C6C"/>
    <w:rsid w:val="00F57D1B"/>
    <w:rsid w:val="00F60DF4"/>
    <w:rsid w:val="00F612AA"/>
    <w:rsid w:val="00F6150A"/>
    <w:rsid w:val="00F615F7"/>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C70"/>
    <w:rsid w:val="00F741CE"/>
    <w:rsid w:val="00F7466B"/>
    <w:rsid w:val="00F74C5A"/>
    <w:rsid w:val="00F7540A"/>
    <w:rsid w:val="00F760DB"/>
    <w:rsid w:val="00F762BC"/>
    <w:rsid w:val="00F7678A"/>
    <w:rsid w:val="00F7752D"/>
    <w:rsid w:val="00F77FE6"/>
    <w:rsid w:val="00F80370"/>
    <w:rsid w:val="00F80997"/>
    <w:rsid w:val="00F80B9D"/>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4DA"/>
    <w:rsid w:val="00FE1851"/>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90-ley-4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4-proyectodedecreto-aseguramiento.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fac.org/publications-resources/guide-using-international-standards-auditing-audits-small-and-medium-sized-en" TargetMode="External"/><Relationship Id="rId5" Type="http://schemas.openxmlformats.org/officeDocument/2006/relationships/settings" Target="settings.xml"/><Relationship Id="rId15" Type="http://schemas.openxmlformats.org/officeDocument/2006/relationships/hyperlink" Target="http://www.javeriana.edu.co/personales/hbermude/leycontable/contadores/PL_ARMONIZACION_CONTABLE_TEXTO_FINAL_PARA_CONSULTA.pdf" TargetMode="External"/><Relationship Id="rId10" Type="http://schemas.openxmlformats.org/officeDocument/2006/relationships/hyperlink" Target="http://ifac.org/publications-resources/guide-quality-control-small-and-medium-sized-practices-third-edition-0" TargetMode="External"/><Relationship Id="rId4" Type="http://schemas.microsoft.com/office/2007/relationships/stylesWithEffects" Target="stylesWithEffects.xml"/><Relationship Id="rId9" Type="http://schemas.openxmlformats.org/officeDocument/2006/relationships/hyperlink" Target="http://www.ifac.org/about-ifac/small-and-medium-practices-committee" TargetMode="External"/><Relationship Id="rId14"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C8AE27D9-D9F6-4B7C-B7BA-52297834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3112</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2015-02-01T14:40:00Z</dcterms:created>
  <dcterms:modified xsi:type="dcterms:W3CDTF">2015-02-01T14:40:00Z</dcterms:modified>
</cp:coreProperties>
</file>