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5C1" w:rsidRPr="00B725C1" w:rsidRDefault="00B725C1" w:rsidP="00B725C1">
      <w:pPr>
        <w:keepNext/>
        <w:framePr w:dropCap="drop" w:lines="3" w:wrap="around" w:vAnchor="text" w:hAnchor="text"/>
        <w:spacing w:after="0" w:line="926" w:lineRule="exact"/>
        <w:textAlignment w:val="baseline"/>
        <w:rPr>
          <w:position w:val="-7"/>
          <w:sz w:val="121"/>
        </w:rPr>
      </w:pPr>
      <w:bookmarkStart w:id="0" w:name="_GoBack"/>
      <w:bookmarkEnd w:id="0"/>
      <w:r w:rsidRPr="00B725C1">
        <w:rPr>
          <w:position w:val="-7"/>
          <w:sz w:val="121"/>
        </w:rPr>
        <w:t>U</w:t>
      </w:r>
    </w:p>
    <w:p w:rsidR="00BE4A52" w:rsidRDefault="00B725C1" w:rsidP="00B725C1">
      <w:r>
        <w:t xml:space="preserve">no de los puntos sobre los cuales ha habido gran debate en materia del ejercicio de la revisoría fiscal tiene que ver </w:t>
      </w:r>
      <w:r w:rsidR="00D923BA">
        <w:t xml:space="preserve">con </w:t>
      </w:r>
      <w:r>
        <w:t xml:space="preserve">la periodicidad de sus exámenes. Se ha sostenido que así como la institución es permanente (en oposición al modelo de otros países en los cuales la auditoría estatutaria obra solamente en torno de situaciones concretas), su acción debe realizarse sin interrupción. </w:t>
      </w:r>
      <w:r w:rsidR="003029D0">
        <w:t>Consecuencialmente</w:t>
      </w:r>
      <w:r w:rsidR="0021141A">
        <w:t>,</w:t>
      </w:r>
      <w:r w:rsidR="003029D0">
        <w:t xml:space="preserve"> se censura el modelo de visitas (una inicial, una intermedia y otra final).</w:t>
      </w:r>
      <w:r w:rsidR="001A53EA">
        <w:t xml:space="preserve"> Aunque en las empresas sometidas a supervisión estatal la frecuencia de los flujos de información hacia las autoridades de inspección y vigilancia y hacia las autoridades tributarias impone una actividad mensual, l</w:t>
      </w:r>
      <w:r w:rsidR="0021141A">
        <w:t xml:space="preserve">a discusión se mantiene. </w:t>
      </w:r>
      <w:r w:rsidR="00087FA2">
        <w:t>No se trata de un asunto meramente teórico, puesto que un modelo de examen continuo supone un consumo de recursos muy superior, el cual el mercado no está voluntariamente dispuesto a pagar.</w:t>
      </w:r>
      <w:r w:rsidR="002603FD">
        <w:t xml:space="preserve"> Si uno reduce, equivocadamente, la función de la revisoría fiscal a la producción de un dictamen sobre los estados financieros de fin de ejercicio, encontrará razonable el esquema de vistas atrás mencionado. Pero si se entiende que la revisoría es un instrumento para fiscalizar a los administradores y denunciar oportunamente sus posibles desviaciones, no encontrará argumentos válidos para defender tal esquema de trabajo.</w:t>
      </w:r>
      <w:r w:rsidR="006C68D5">
        <w:t xml:space="preserve"> Así</w:t>
      </w:r>
      <w:r w:rsidR="008771E1">
        <w:t>,</w:t>
      </w:r>
      <w:r w:rsidR="006C68D5">
        <w:t xml:space="preserve"> no es extraño que haya contadores que deseen cambiar la ley y reducir las obligaciones del revisor fiscal a la auditoría de información financiera histórica, contando con que la información intermedia sea objeto de procedimientos de revisión y no de auditoría.</w:t>
      </w:r>
    </w:p>
    <w:p w:rsidR="008771E1" w:rsidRDefault="008771E1" w:rsidP="00B725C1">
      <w:r>
        <w:lastRenderedPageBreak/>
        <w:t>Mientras este es el debate en nuestro país, la profesión contable ha venido explorando la forma de llevar a cabo una auditoría continua</w:t>
      </w:r>
      <w:r w:rsidR="00E21B3A">
        <w:t xml:space="preserve"> (véase </w:t>
      </w:r>
      <w:hyperlink r:id="rId9" w:history="1">
        <w:r w:rsidR="00E21B3A" w:rsidRPr="00E21B3A">
          <w:rPr>
            <w:rStyle w:val="Hyperlink"/>
          </w:rPr>
          <w:t>Contrapartida 338</w:t>
        </w:r>
      </w:hyperlink>
      <w:r w:rsidR="00E21B3A">
        <w:t>)</w:t>
      </w:r>
      <w:r>
        <w:t xml:space="preserve">. </w:t>
      </w:r>
      <w:r w:rsidRPr="003D2488">
        <w:t xml:space="preserve">Desde hace mucho tiempo </w:t>
      </w:r>
      <w:r w:rsidR="003D2488" w:rsidRPr="003D2488">
        <w:t xml:space="preserve">el </w:t>
      </w:r>
      <w:proofErr w:type="spellStart"/>
      <w:r w:rsidR="003D2488" w:rsidRPr="003D2488">
        <w:rPr>
          <w:i/>
        </w:rPr>
        <w:t>Continuous</w:t>
      </w:r>
      <w:proofErr w:type="spellEnd"/>
      <w:r w:rsidR="003D2488" w:rsidRPr="003D2488">
        <w:rPr>
          <w:i/>
        </w:rPr>
        <w:t xml:space="preserve"> </w:t>
      </w:r>
      <w:proofErr w:type="spellStart"/>
      <w:r w:rsidR="003D2488" w:rsidRPr="003D2488">
        <w:rPr>
          <w:i/>
        </w:rPr>
        <w:t>Auditing</w:t>
      </w:r>
      <w:proofErr w:type="spellEnd"/>
      <w:r w:rsidR="003D2488" w:rsidRPr="003D2488">
        <w:rPr>
          <w:i/>
        </w:rPr>
        <w:t xml:space="preserve"> </w:t>
      </w:r>
      <w:proofErr w:type="spellStart"/>
      <w:r w:rsidR="003D2488" w:rsidRPr="003D2488">
        <w:rPr>
          <w:i/>
        </w:rPr>
        <w:t>Lab</w:t>
      </w:r>
      <w:proofErr w:type="spellEnd"/>
      <w:r w:rsidR="003D2488" w:rsidRPr="003D2488">
        <w:t xml:space="preserve"> del </w:t>
      </w:r>
      <w:hyperlink r:id="rId10" w:history="1">
        <w:proofErr w:type="spellStart"/>
        <w:r w:rsidR="003D2488" w:rsidRPr="003D2488">
          <w:rPr>
            <w:rStyle w:val="Hyperlink"/>
            <w:i/>
          </w:rPr>
          <w:t>Rutgers</w:t>
        </w:r>
        <w:proofErr w:type="spellEnd"/>
        <w:r w:rsidR="003D2488" w:rsidRPr="003D2488">
          <w:rPr>
            <w:rStyle w:val="Hyperlink"/>
            <w:i/>
          </w:rPr>
          <w:t xml:space="preserve"> </w:t>
        </w:r>
        <w:proofErr w:type="spellStart"/>
        <w:r w:rsidR="003D2488" w:rsidRPr="003D2488">
          <w:rPr>
            <w:rStyle w:val="Hyperlink"/>
            <w:i/>
          </w:rPr>
          <w:t>Accounting</w:t>
        </w:r>
        <w:proofErr w:type="spellEnd"/>
        <w:r w:rsidR="003D2488" w:rsidRPr="003D2488">
          <w:rPr>
            <w:rStyle w:val="Hyperlink"/>
            <w:i/>
          </w:rPr>
          <w:t xml:space="preserve"> </w:t>
        </w:r>
        <w:proofErr w:type="spellStart"/>
        <w:r w:rsidR="003D2488" w:rsidRPr="003D2488">
          <w:rPr>
            <w:rStyle w:val="Hyperlink"/>
            <w:i/>
          </w:rPr>
          <w:t>Research</w:t>
        </w:r>
        <w:proofErr w:type="spellEnd"/>
        <w:r w:rsidR="003D2488" w:rsidRPr="003D2488">
          <w:rPr>
            <w:rStyle w:val="Hyperlink"/>
            <w:i/>
          </w:rPr>
          <w:t xml:space="preserve"> Center</w:t>
        </w:r>
      </w:hyperlink>
      <w:r w:rsidR="003D2488" w:rsidRPr="003D2488">
        <w:t xml:space="preserve"> viene trabajando en el tema.</w:t>
      </w:r>
      <w:r w:rsidR="003D2488">
        <w:t xml:space="preserve"> Ellos se aprestan a llevar a cabo el </w:t>
      </w:r>
      <w:r w:rsidR="003D2488" w:rsidRPr="003D2488">
        <w:t xml:space="preserve">34th </w:t>
      </w:r>
      <w:proofErr w:type="spellStart"/>
      <w:r w:rsidR="003D2488" w:rsidRPr="003D2488">
        <w:t>World</w:t>
      </w:r>
      <w:proofErr w:type="spellEnd"/>
      <w:r w:rsidR="003D2488" w:rsidRPr="003D2488">
        <w:t xml:space="preserve"> </w:t>
      </w:r>
      <w:proofErr w:type="spellStart"/>
      <w:r w:rsidR="003D2488" w:rsidRPr="003D2488">
        <w:t>Continuous</w:t>
      </w:r>
      <w:proofErr w:type="spellEnd"/>
      <w:r w:rsidR="003D2488" w:rsidRPr="003D2488">
        <w:t xml:space="preserve"> </w:t>
      </w:r>
      <w:proofErr w:type="spellStart"/>
      <w:r w:rsidR="003D2488" w:rsidRPr="003D2488">
        <w:t>Auditing</w:t>
      </w:r>
      <w:proofErr w:type="spellEnd"/>
      <w:r w:rsidR="003D2488" w:rsidRPr="003D2488">
        <w:t xml:space="preserve"> &amp; </w:t>
      </w:r>
      <w:proofErr w:type="spellStart"/>
      <w:r w:rsidR="003D2488" w:rsidRPr="003D2488">
        <w:t>Reporting</w:t>
      </w:r>
      <w:proofErr w:type="spellEnd"/>
      <w:r w:rsidR="003D2488" w:rsidRPr="003D2488">
        <w:t xml:space="preserve"> </w:t>
      </w:r>
      <w:proofErr w:type="spellStart"/>
      <w:r w:rsidR="003D2488" w:rsidRPr="003D2488">
        <w:t>Symposium</w:t>
      </w:r>
      <w:proofErr w:type="spellEnd"/>
      <w:r w:rsidR="003D2488">
        <w:t>, en la Universidad de San Pablo en Brasil.</w:t>
      </w:r>
    </w:p>
    <w:p w:rsidR="00E21B3A" w:rsidRDefault="00EA4D84" w:rsidP="00B725C1">
      <w:r>
        <w:t xml:space="preserve">La atención sobre la auditoría continua no se limita a los auditores financieros (comúnmente llamados externos). El </w:t>
      </w:r>
      <w:proofErr w:type="spellStart"/>
      <w:r w:rsidRPr="00EA4D84">
        <w:rPr>
          <w:i/>
        </w:rPr>
        <w:t>Institute</w:t>
      </w:r>
      <w:proofErr w:type="spellEnd"/>
      <w:r w:rsidRPr="00EA4D84">
        <w:rPr>
          <w:i/>
        </w:rPr>
        <w:t xml:space="preserve"> of </w:t>
      </w:r>
      <w:proofErr w:type="spellStart"/>
      <w:r w:rsidRPr="00EA4D84">
        <w:rPr>
          <w:i/>
        </w:rPr>
        <w:t>Internal</w:t>
      </w:r>
      <w:proofErr w:type="spellEnd"/>
      <w:r w:rsidRPr="00EA4D84">
        <w:rPr>
          <w:i/>
        </w:rPr>
        <w:t xml:space="preserve"> </w:t>
      </w:r>
      <w:proofErr w:type="spellStart"/>
      <w:r w:rsidRPr="00EA4D84">
        <w:rPr>
          <w:i/>
        </w:rPr>
        <w:t>Auditors</w:t>
      </w:r>
      <w:proofErr w:type="spellEnd"/>
      <w:r>
        <w:t xml:space="preserve"> acaba de publicar la segunda edición de su guía </w:t>
      </w:r>
      <w:hyperlink r:id="rId11" w:history="1">
        <w:r w:rsidRPr="0042461A">
          <w:rPr>
            <w:rStyle w:val="Hyperlink"/>
            <w:i/>
          </w:rPr>
          <w:t xml:space="preserve">GTAG 3: </w:t>
        </w:r>
        <w:proofErr w:type="spellStart"/>
        <w:r w:rsidRPr="0042461A">
          <w:rPr>
            <w:rStyle w:val="Hyperlink"/>
            <w:i/>
          </w:rPr>
          <w:t>Continuous</w:t>
        </w:r>
        <w:proofErr w:type="spellEnd"/>
        <w:r w:rsidRPr="0042461A">
          <w:rPr>
            <w:rStyle w:val="Hyperlink"/>
            <w:i/>
          </w:rPr>
          <w:t xml:space="preserve"> </w:t>
        </w:r>
        <w:proofErr w:type="spellStart"/>
        <w:r w:rsidRPr="0042461A">
          <w:rPr>
            <w:rStyle w:val="Hyperlink"/>
            <w:i/>
          </w:rPr>
          <w:t>Auditing</w:t>
        </w:r>
        <w:proofErr w:type="spellEnd"/>
        <w:r w:rsidRPr="0042461A">
          <w:rPr>
            <w:rStyle w:val="Hyperlink"/>
            <w:i/>
          </w:rPr>
          <w:t xml:space="preserve">: </w:t>
        </w:r>
        <w:proofErr w:type="spellStart"/>
        <w:r w:rsidRPr="0042461A">
          <w:rPr>
            <w:rStyle w:val="Hyperlink"/>
            <w:i/>
          </w:rPr>
          <w:t>Coordinating</w:t>
        </w:r>
        <w:proofErr w:type="spellEnd"/>
        <w:r w:rsidRPr="0042461A">
          <w:rPr>
            <w:rStyle w:val="Hyperlink"/>
            <w:i/>
          </w:rPr>
          <w:t xml:space="preserve"> </w:t>
        </w:r>
        <w:proofErr w:type="spellStart"/>
        <w:r w:rsidRPr="0042461A">
          <w:rPr>
            <w:rStyle w:val="Hyperlink"/>
            <w:i/>
          </w:rPr>
          <w:t>Continuous</w:t>
        </w:r>
        <w:proofErr w:type="spellEnd"/>
        <w:r w:rsidRPr="0042461A">
          <w:rPr>
            <w:rStyle w:val="Hyperlink"/>
            <w:i/>
          </w:rPr>
          <w:t xml:space="preserve"> </w:t>
        </w:r>
        <w:proofErr w:type="spellStart"/>
        <w:r w:rsidRPr="0042461A">
          <w:rPr>
            <w:rStyle w:val="Hyperlink"/>
            <w:i/>
          </w:rPr>
          <w:t>Auditing</w:t>
        </w:r>
        <w:proofErr w:type="spellEnd"/>
        <w:r w:rsidRPr="0042461A">
          <w:rPr>
            <w:rStyle w:val="Hyperlink"/>
            <w:i/>
          </w:rPr>
          <w:t xml:space="preserve"> and </w:t>
        </w:r>
        <w:proofErr w:type="spellStart"/>
        <w:r w:rsidRPr="0042461A">
          <w:rPr>
            <w:rStyle w:val="Hyperlink"/>
            <w:i/>
          </w:rPr>
          <w:t>Monitoring</w:t>
        </w:r>
        <w:proofErr w:type="spellEnd"/>
        <w:r w:rsidRPr="0042461A">
          <w:rPr>
            <w:rStyle w:val="Hyperlink"/>
            <w:i/>
          </w:rPr>
          <w:t xml:space="preserve"> to </w:t>
        </w:r>
        <w:proofErr w:type="spellStart"/>
        <w:r w:rsidRPr="0042461A">
          <w:rPr>
            <w:rStyle w:val="Hyperlink"/>
            <w:i/>
          </w:rPr>
          <w:t>Provide</w:t>
        </w:r>
        <w:proofErr w:type="spellEnd"/>
        <w:r w:rsidRPr="0042461A">
          <w:rPr>
            <w:rStyle w:val="Hyperlink"/>
            <w:i/>
          </w:rPr>
          <w:t xml:space="preserve"> </w:t>
        </w:r>
        <w:proofErr w:type="spellStart"/>
        <w:r w:rsidRPr="0042461A">
          <w:rPr>
            <w:rStyle w:val="Hyperlink"/>
            <w:i/>
          </w:rPr>
          <w:t>Continuous</w:t>
        </w:r>
        <w:proofErr w:type="spellEnd"/>
        <w:r w:rsidRPr="0042461A">
          <w:rPr>
            <w:rStyle w:val="Hyperlink"/>
            <w:i/>
          </w:rPr>
          <w:t xml:space="preserve"> </w:t>
        </w:r>
        <w:proofErr w:type="spellStart"/>
        <w:r w:rsidRPr="0042461A">
          <w:rPr>
            <w:rStyle w:val="Hyperlink"/>
            <w:i/>
          </w:rPr>
          <w:t>Assurance</w:t>
        </w:r>
        <w:proofErr w:type="spellEnd"/>
      </w:hyperlink>
      <w:r>
        <w:t>.</w:t>
      </w:r>
    </w:p>
    <w:p w:rsidR="000C7BEE" w:rsidRDefault="002F32C9" w:rsidP="00B725C1">
      <w:r>
        <w:t>En Colombia muchas entidades hacen esfuerzos para mantener un revisor fiscal. Unas muy pocas entidades pueden tener, además, auditor interno.</w:t>
      </w:r>
      <w:r w:rsidR="0014129D">
        <w:t xml:space="preserve"> Sin embargo, los discursos sobre auditoría suelen estar centrados en las grandes organizaciones, las cuales ciertamente no representan el mercado de la revisoría.</w:t>
      </w:r>
    </w:p>
    <w:p w:rsidR="00980FA3" w:rsidRDefault="00D10D99" w:rsidP="00B725C1">
      <w:r>
        <w:t>La auditoría continua ha ido poco a poco atrayendo a los académicos y</w:t>
      </w:r>
      <w:r w:rsidR="003E6B69">
        <w:t xml:space="preserve"> </w:t>
      </w:r>
      <w:r>
        <w:t>a las organizaciones profesionales. No es un modelo para cualquier empresa, pues supone una fuerte infraestructura tecnológica. Los colombianos estamos en mora de interesarnos por este enfoque, que sin duda será generalmente practicado en el futuro.</w:t>
      </w:r>
    </w:p>
    <w:p w:rsidR="00D10D99" w:rsidRPr="00D10D99" w:rsidRDefault="00D10D99" w:rsidP="00D10D99">
      <w:pPr>
        <w:jc w:val="right"/>
        <w:rPr>
          <w:i/>
        </w:rPr>
      </w:pPr>
      <w:r w:rsidRPr="00D10D99">
        <w:rPr>
          <w:i/>
        </w:rPr>
        <w:t>Hernando Bermúdez Gómez</w:t>
      </w:r>
    </w:p>
    <w:sectPr w:rsidR="00D10D99" w:rsidRPr="00D10D99"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1C8" w:rsidRDefault="004B31C8" w:rsidP="00EE7812">
      <w:pPr>
        <w:spacing w:after="0" w:line="240" w:lineRule="auto"/>
      </w:pPr>
      <w:r>
        <w:separator/>
      </w:r>
    </w:p>
  </w:endnote>
  <w:endnote w:type="continuationSeparator" w:id="0">
    <w:p w:rsidR="004B31C8" w:rsidRDefault="004B31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1C8" w:rsidRDefault="004B31C8" w:rsidP="00EE7812">
      <w:pPr>
        <w:spacing w:after="0" w:line="240" w:lineRule="auto"/>
      </w:pPr>
      <w:r>
        <w:separator/>
      </w:r>
    </w:p>
  </w:footnote>
  <w:footnote w:type="continuationSeparator" w:id="0">
    <w:p w:rsidR="004B31C8" w:rsidRDefault="004B31C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B725C1">
      <w:t>243</w:t>
    </w:r>
    <w:r>
      <w:t xml:space="preserve">, </w:t>
    </w:r>
    <w:r w:rsidR="004845D0">
      <w:t>marzo</w:t>
    </w:r>
    <w:r w:rsidR="000C1253">
      <w:t xml:space="preserve"> </w:t>
    </w:r>
    <w:r w:rsidR="001148B6">
      <w:t>30</w:t>
    </w:r>
    <w:r w:rsidR="0015507D">
      <w:t xml:space="preserve"> </w:t>
    </w:r>
    <w:r w:rsidR="007D018A">
      <w:t>de 2015</w:t>
    </w:r>
  </w:p>
  <w:p w:rsidR="00D945A4" w:rsidRDefault="004B31C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07A"/>
    <w:rsid w:val="00022288"/>
    <w:rsid w:val="000224AB"/>
    <w:rsid w:val="00022572"/>
    <w:rsid w:val="00022A3C"/>
    <w:rsid w:val="00022C55"/>
    <w:rsid w:val="00023576"/>
    <w:rsid w:val="00023B4D"/>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7E7"/>
    <w:rsid w:val="000828E1"/>
    <w:rsid w:val="00083237"/>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C6E"/>
    <w:rsid w:val="000A0D2A"/>
    <w:rsid w:val="000A1131"/>
    <w:rsid w:val="000A1525"/>
    <w:rsid w:val="000A16E9"/>
    <w:rsid w:val="000A1B3C"/>
    <w:rsid w:val="000A1BD5"/>
    <w:rsid w:val="000A1DDE"/>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C7BEE"/>
    <w:rsid w:val="000D074E"/>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88E"/>
    <w:rsid w:val="00105186"/>
    <w:rsid w:val="001051AA"/>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48B"/>
    <w:rsid w:val="001D6C13"/>
    <w:rsid w:val="001D6D8E"/>
    <w:rsid w:val="001D732F"/>
    <w:rsid w:val="001D7889"/>
    <w:rsid w:val="001D7A9D"/>
    <w:rsid w:val="001E0106"/>
    <w:rsid w:val="001E0409"/>
    <w:rsid w:val="001E16B5"/>
    <w:rsid w:val="001E191F"/>
    <w:rsid w:val="001E28B2"/>
    <w:rsid w:val="001E2A48"/>
    <w:rsid w:val="001E2D9E"/>
    <w:rsid w:val="001E2EE4"/>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2E8A"/>
    <w:rsid w:val="003A32BA"/>
    <w:rsid w:val="003A3EAB"/>
    <w:rsid w:val="003A471E"/>
    <w:rsid w:val="003A5159"/>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6D2"/>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38D"/>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651"/>
    <w:rsid w:val="00422EE5"/>
    <w:rsid w:val="0042355F"/>
    <w:rsid w:val="004235DE"/>
    <w:rsid w:val="00423609"/>
    <w:rsid w:val="0042378E"/>
    <w:rsid w:val="00423AA5"/>
    <w:rsid w:val="0042461A"/>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1C8"/>
    <w:rsid w:val="004B3845"/>
    <w:rsid w:val="004B3885"/>
    <w:rsid w:val="004B3B30"/>
    <w:rsid w:val="004B3E55"/>
    <w:rsid w:val="004B43CA"/>
    <w:rsid w:val="004B4A2B"/>
    <w:rsid w:val="004B4CBB"/>
    <w:rsid w:val="004B5036"/>
    <w:rsid w:val="004B50CE"/>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A87"/>
    <w:rsid w:val="004D7BC8"/>
    <w:rsid w:val="004D7E59"/>
    <w:rsid w:val="004E01B2"/>
    <w:rsid w:val="004E03A8"/>
    <w:rsid w:val="004E0594"/>
    <w:rsid w:val="004E0805"/>
    <w:rsid w:val="004E158A"/>
    <w:rsid w:val="004E1A20"/>
    <w:rsid w:val="004E1AB6"/>
    <w:rsid w:val="004E1BFD"/>
    <w:rsid w:val="004E1CF6"/>
    <w:rsid w:val="004E2083"/>
    <w:rsid w:val="004E2713"/>
    <w:rsid w:val="004E29E7"/>
    <w:rsid w:val="004E2C59"/>
    <w:rsid w:val="004E32C3"/>
    <w:rsid w:val="004E32C6"/>
    <w:rsid w:val="004E36E3"/>
    <w:rsid w:val="004E3A07"/>
    <w:rsid w:val="004E41C5"/>
    <w:rsid w:val="004E4A50"/>
    <w:rsid w:val="004E4AB8"/>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0BD"/>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104BB"/>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853"/>
    <w:rsid w:val="006C599E"/>
    <w:rsid w:val="006C61E5"/>
    <w:rsid w:val="006C63F2"/>
    <w:rsid w:val="006C68D5"/>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990"/>
    <w:rsid w:val="006D3C01"/>
    <w:rsid w:val="006D3CA6"/>
    <w:rsid w:val="006D3E1F"/>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4F1C"/>
    <w:rsid w:val="0071505D"/>
    <w:rsid w:val="00715172"/>
    <w:rsid w:val="0071519C"/>
    <w:rsid w:val="0071560B"/>
    <w:rsid w:val="00716047"/>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6C4"/>
    <w:rsid w:val="0076393A"/>
    <w:rsid w:val="00764083"/>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21A"/>
    <w:rsid w:val="007C1327"/>
    <w:rsid w:val="007C1368"/>
    <w:rsid w:val="007C24BE"/>
    <w:rsid w:val="007C27F8"/>
    <w:rsid w:val="007C3305"/>
    <w:rsid w:val="007C3361"/>
    <w:rsid w:val="007C3781"/>
    <w:rsid w:val="007C379C"/>
    <w:rsid w:val="007C4279"/>
    <w:rsid w:val="007C4B4A"/>
    <w:rsid w:val="007C4BB3"/>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506F"/>
    <w:rsid w:val="007D52F4"/>
    <w:rsid w:val="007D5342"/>
    <w:rsid w:val="007D562F"/>
    <w:rsid w:val="007D5941"/>
    <w:rsid w:val="007D5D88"/>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D5E"/>
    <w:rsid w:val="0085230D"/>
    <w:rsid w:val="00852393"/>
    <w:rsid w:val="0085309D"/>
    <w:rsid w:val="008530A5"/>
    <w:rsid w:val="0085374F"/>
    <w:rsid w:val="00853781"/>
    <w:rsid w:val="00853954"/>
    <w:rsid w:val="00853BC8"/>
    <w:rsid w:val="0085400A"/>
    <w:rsid w:val="008542D9"/>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770"/>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6B0E"/>
    <w:rsid w:val="008D71F4"/>
    <w:rsid w:val="008D730B"/>
    <w:rsid w:val="008D772E"/>
    <w:rsid w:val="008D77C8"/>
    <w:rsid w:val="008D784D"/>
    <w:rsid w:val="008D7D4E"/>
    <w:rsid w:val="008D7FA9"/>
    <w:rsid w:val="008E0807"/>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B9"/>
    <w:rsid w:val="00934292"/>
    <w:rsid w:val="0093430B"/>
    <w:rsid w:val="00934876"/>
    <w:rsid w:val="00934AB9"/>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4A2"/>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58C8"/>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207D"/>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B8"/>
    <w:rsid w:val="00A43C30"/>
    <w:rsid w:val="00A44188"/>
    <w:rsid w:val="00A44657"/>
    <w:rsid w:val="00A44A5B"/>
    <w:rsid w:val="00A44BE3"/>
    <w:rsid w:val="00A44D8C"/>
    <w:rsid w:val="00A44F30"/>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CCA"/>
    <w:rsid w:val="00A74E2C"/>
    <w:rsid w:val="00A7507B"/>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89F"/>
    <w:rsid w:val="00B31E2B"/>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4CBE"/>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C0333"/>
    <w:rsid w:val="00BC0516"/>
    <w:rsid w:val="00BC090D"/>
    <w:rsid w:val="00BC095B"/>
    <w:rsid w:val="00BC0B77"/>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8FB"/>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575"/>
    <w:rsid w:val="00D07CEC"/>
    <w:rsid w:val="00D1064E"/>
    <w:rsid w:val="00D10D99"/>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46E"/>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2016"/>
    <w:rsid w:val="00D52193"/>
    <w:rsid w:val="00D522ED"/>
    <w:rsid w:val="00D5266A"/>
    <w:rsid w:val="00D53508"/>
    <w:rsid w:val="00D53FC2"/>
    <w:rsid w:val="00D544E9"/>
    <w:rsid w:val="00D546AC"/>
    <w:rsid w:val="00D54C9E"/>
    <w:rsid w:val="00D54F60"/>
    <w:rsid w:val="00D5531A"/>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45A4"/>
    <w:rsid w:val="00D94ABD"/>
    <w:rsid w:val="00D94F49"/>
    <w:rsid w:val="00D95327"/>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B3A"/>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DD"/>
    <w:rsid w:val="00F40E1E"/>
    <w:rsid w:val="00F41398"/>
    <w:rsid w:val="00F4163D"/>
    <w:rsid w:val="00F41F73"/>
    <w:rsid w:val="00F4229A"/>
    <w:rsid w:val="00F42E18"/>
    <w:rsid w:val="00F43528"/>
    <w:rsid w:val="00F4387B"/>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theiia.org/standards-guidance/recommended-guidance/practice-guides/Pages/GTAG3.aspx" TargetMode="External"/><Relationship Id="rId5" Type="http://schemas.openxmlformats.org/officeDocument/2006/relationships/settings" Target="settings.xml"/><Relationship Id="rId10" Type="http://schemas.openxmlformats.org/officeDocument/2006/relationships/hyperlink" Target="http://raw.rutgers.edu/"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338.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B6B56B7-98FB-4278-AB58-D4D1C863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2729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2015-03-29T17:35:00Z</dcterms:created>
  <dcterms:modified xsi:type="dcterms:W3CDTF">2015-03-29T17:35:00Z</dcterms:modified>
</cp:coreProperties>
</file>