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63" w:rsidRPr="00444D63" w:rsidRDefault="00444D63" w:rsidP="00444D6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444D63">
        <w:rPr>
          <w:position w:val="-9"/>
          <w:sz w:val="123"/>
        </w:rPr>
        <w:t>L</w:t>
      </w:r>
    </w:p>
    <w:p w:rsidR="00115E10" w:rsidRDefault="00115E10" w:rsidP="00444D63">
      <w:r>
        <w:t>a</w:t>
      </w:r>
      <w:r w:rsidR="009A0849">
        <w:t xml:space="preserve"> intención de </w:t>
      </w:r>
      <w:r w:rsidR="00B10074">
        <w:t xml:space="preserve">dar a conocer la </w:t>
      </w:r>
      <w:r w:rsidR="009A0849">
        <w:t>aplica</w:t>
      </w:r>
      <w:r w:rsidR="00B10074">
        <w:t>ción</w:t>
      </w:r>
      <w:r w:rsidR="009A0849">
        <w:t xml:space="preserve"> </w:t>
      </w:r>
      <w:r>
        <w:t xml:space="preserve">XBRL </w:t>
      </w:r>
      <w:r w:rsidR="009A0849">
        <w:t xml:space="preserve">en Colombia, </w:t>
      </w:r>
      <w:r w:rsidR="00B10074">
        <w:t xml:space="preserve">como lenguaje de intercambio electrónico de información financiera y contable, </w:t>
      </w:r>
      <w:r>
        <w:t xml:space="preserve">que comenzó hace ya varios años en </w:t>
      </w:r>
      <w:r w:rsidR="009A0849">
        <w:t xml:space="preserve">nuestro país </w:t>
      </w:r>
      <w:r>
        <w:t>(</w:t>
      </w:r>
      <w:hyperlink r:id="rId9" w:history="1">
        <w:r w:rsidRPr="009A0849">
          <w:rPr>
            <w:rStyle w:val="Hyperlink"/>
          </w:rPr>
          <w:t>Universidad Javeriana 200</w:t>
        </w:r>
        <w:r w:rsidR="009A0849" w:rsidRPr="009A0849">
          <w:rPr>
            <w:rStyle w:val="Hyperlink"/>
          </w:rPr>
          <w:t>4</w:t>
        </w:r>
      </w:hyperlink>
      <w:r w:rsidR="00B10074">
        <w:t>,</w:t>
      </w:r>
      <w:r>
        <w:t xml:space="preserve"> </w:t>
      </w:r>
      <w:hyperlink r:id="rId10" w:history="1">
        <w:r w:rsidRPr="00B10074">
          <w:rPr>
            <w:rStyle w:val="Hyperlink"/>
          </w:rPr>
          <w:t>Congreso de XBRL 200</w:t>
        </w:r>
        <w:r w:rsidR="009A0849" w:rsidRPr="00B10074">
          <w:rPr>
            <w:rStyle w:val="Hyperlink"/>
          </w:rPr>
          <w:t>7</w:t>
        </w:r>
      </w:hyperlink>
      <w:r w:rsidR="00B10074">
        <w:t xml:space="preserve"> y </w:t>
      </w:r>
      <w:hyperlink r:id="rId11" w:history="1">
        <w:r w:rsidR="00B10074" w:rsidRPr="00B10074">
          <w:rPr>
            <w:rStyle w:val="Hyperlink"/>
          </w:rPr>
          <w:t>Congreso XBRL Colombia 2014</w:t>
        </w:r>
      </w:hyperlink>
      <w:r>
        <w:t>)</w:t>
      </w:r>
      <w:r w:rsidR="00B10074">
        <w:t>,</w:t>
      </w:r>
      <w:r>
        <w:t xml:space="preserve"> dio su</w:t>
      </w:r>
      <w:r w:rsidR="00B10074">
        <w:t xml:space="preserve">s primeros </w:t>
      </w:r>
      <w:r>
        <w:t>fruto</w:t>
      </w:r>
      <w:r w:rsidR="00B10074">
        <w:t>s</w:t>
      </w:r>
      <w:r>
        <w:t xml:space="preserve"> </w:t>
      </w:r>
      <w:r w:rsidR="00444D63">
        <w:t>en</w:t>
      </w:r>
      <w:r>
        <w:t xml:space="preserve"> este año 2015</w:t>
      </w:r>
      <w:r w:rsidR="00B10074">
        <w:t>,</w:t>
      </w:r>
      <w:r>
        <w:t xml:space="preserve"> ya que a</w:t>
      </w:r>
      <w:r w:rsidR="00F1742A">
        <w:t xml:space="preserve">ctualmente en Colombia se han dado a conocer varias posturas relacionadas con el uso de XBRL. Vemos por ejemplo la Circular Externa No. </w:t>
      </w:r>
      <w:hyperlink r:id="rId12" w:history="1">
        <w:r w:rsidR="00F1742A" w:rsidRPr="00444D63">
          <w:rPr>
            <w:rStyle w:val="Hyperlink"/>
          </w:rPr>
          <w:t>007</w:t>
        </w:r>
      </w:hyperlink>
      <w:r w:rsidR="00F1742A">
        <w:t xml:space="preserve"> de la Superinte</w:t>
      </w:r>
      <w:r>
        <w:t>n</w:t>
      </w:r>
      <w:r w:rsidR="00F1742A">
        <w:t>de</w:t>
      </w:r>
      <w:r>
        <w:t>n</w:t>
      </w:r>
      <w:r w:rsidR="00F1742A">
        <w:t xml:space="preserve">cia Financiera de Colombia </w:t>
      </w:r>
      <w:r w:rsidR="000B36ED">
        <w:t>(</w:t>
      </w:r>
      <w:hyperlink r:id="rId13" w:history="1">
        <w:r w:rsidR="000B36ED" w:rsidRPr="000B36ED">
          <w:rPr>
            <w:rStyle w:val="Hyperlink"/>
          </w:rPr>
          <w:t>SFC</w:t>
        </w:r>
      </w:hyperlink>
      <w:r w:rsidR="000B36ED">
        <w:t xml:space="preserve">) </w:t>
      </w:r>
      <w:r w:rsidR="00F1742A">
        <w:t xml:space="preserve">la cual fue expedida el 6 de abril de 2015 y en </w:t>
      </w:r>
      <w:r w:rsidR="00444D63">
        <w:t>la que</w:t>
      </w:r>
      <w:r w:rsidR="00F1742A">
        <w:t xml:space="preserve"> </w:t>
      </w:r>
      <w:r w:rsidR="005E31AE">
        <w:t xml:space="preserve">esta institución </w:t>
      </w:r>
      <w:r w:rsidR="00F1742A">
        <w:t xml:space="preserve">dio a conocer </w:t>
      </w:r>
      <w:r w:rsidR="00444D63">
        <w:t>a los representantes legales y revisores f</w:t>
      </w:r>
      <w:r w:rsidR="005E31AE">
        <w:t xml:space="preserve">iscales de las entidades sujetas a inspección, vigilancia </w:t>
      </w:r>
      <w:r w:rsidR="00444D63">
        <w:t>o</w:t>
      </w:r>
      <w:r w:rsidR="005E31AE">
        <w:t xml:space="preserve"> control por parte de la SFC, las</w:t>
      </w:r>
      <w:r w:rsidR="009D4CC7">
        <w:t xml:space="preserve"> </w:t>
      </w:r>
      <w:r w:rsidR="009D4CC7" w:rsidRPr="009D4CC7">
        <w:t xml:space="preserve">Instrucciones para el reporte en lenguaje XBRL (eXtensible Business Reporting Language) de </w:t>
      </w:r>
      <w:r w:rsidR="00444D63">
        <w:t>los estados financieros intermedios y de cierre (individuales y/o separados y c</w:t>
      </w:r>
      <w:r w:rsidR="009D4CC7" w:rsidRPr="009D4CC7">
        <w:t>onsolidados bajo NIIF)</w:t>
      </w:r>
      <w:r w:rsidR="005E31AE">
        <w:t>.</w:t>
      </w:r>
      <w:r w:rsidR="00444D63">
        <w:t xml:space="preserve"> </w:t>
      </w:r>
      <w:r w:rsidR="005E31AE">
        <w:t>Por ot</w:t>
      </w:r>
      <w:r w:rsidR="009D4CC7">
        <w:t>r</w:t>
      </w:r>
      <w:r w:rsidR="005E31AE">
        <w:t>o</w:t>
      </w:r>
      <w:r w:rsidR="009D4CC7">
        <w:t xml:space="preserve"> lado también se ha dado a conocer la postura de la Superinte</w:t>
      </w:r>
      <w:r>
        <w:t>n</w:t>
      </w:r>
      <w:r w:rsidR="009D4CC7">
        <w:t xml:space="preserve">dencia de Sociedades </w:t>
      </w:r>
      <w:r w:rsidR="000B36ED">
        <w:t>(</w:t>
      </w:r>
      <w:hyperlink r:id="rId14" w:history="1">
        <w:r w:rsidR="000B36ED" w:rsidRPr="000B36ED">
          <w:rPr>
            <w:rStyle w:val="Hyperlink"/>
          </w:rPr>
          <w:t>SSC</w:t>
        </w:r>
      </w:hyperlink>
      <w:r w:rsidR="000B36ED">
        <w:t>)</w:t>
      </w:r>
      <w:r w:rsidR="000B5278">
        <w:t>, ya que esta Institución</w:t>
      </w:r>
      <w:r w:rsidR="009D4CC7">
        <w:t xml:space="preserve"> </w:t>
      </w:r>
      <w:r w:rsidR="00B10074">
        <w:t xml:space="preserve">a mediados del </w:t>
      </w:r>
      <w:r w:rsidR="009D4CC7">
        <w:t>año 2014</w:t>
      </w:r>
      <w:r w:rsidR="00B10074">
        <w:t>,</w:t>
      </w:r>
      <w:r w:rsidR="009D4CC7">
        <w:t xml:space="preserve"> </w:t>
      </w:r>
      <w:r w:rsidR="00B10074">
        <w:t>comenzó</w:t>
      </w:r>
      <w:r w:rsidR="009D4CC7">
        <w:t xml:space="preserve"> un proceso de implementación de XBRL</w:t>
      </w:r>
      <w:r w:rsidR="005944A6">
        <w:t>,</w:t>
      </w:r>
      <w:r w:rsidR="009D4CC7">
        <w:t xml:space="preserve"> </w:t>
      </w:r>
      <w:r w:rsidR="000B5278">
        <w:t xml:space="preserve">para crear un </w:t>
      </w:r>
      <w:r w:rsidR="009D4CC7">
        <w:t>sistema de</w:t>
      </w:r>
      <w:r w:rsidR="000B5278">
        <w:t xml:space="preserve"> información para el acopio de r</w:t>
      </w:r>
      <w:r w:rsidR="009D4CC7">
        <w:t xml:space="preserve">eportes </w:t>
      </w:r>
      <w:r w:rsidR="000B5278">
        <w:t>f</w:t>
      </w:r>
      <w:r w:rsidR="009D4CC7">
        <w:t xml:space="preserve">inancieros </w:t>
      </w:r>
      <w:r w:rsidR="000B5278">
        <w:t xml:space="preserve">y </w:t>
      </w:r>
      <w:r w:rsidR="009D4CC7">
        <w:t>contables</w:t>
      </w:r>
      <w:r w:rsidR="000B5278">
        <w:t>. L</w:t>
      </w:r>
      <w:r w:rsidR="000D07E4">
        <w:t>a SSC</w:t>
      </w:r>
      <w:r w:rsidR="00444D63">
        <w:t xml:space="preserve"> </w:t>
      </w:r>
      <w:r w:rsidR="00EE3F44">
        <w:t>plasmó</w:t>
      </w:r>
      <w:r w:rsidR="000D07E4">
        <w:t xml:space="preserve"> su clara intención de implementar XBRL</w:t>
      </w:r>
      <w:r w:rsidR="00444D63">
        <w:t xml:space="preserve"> </w:t>
      </w:r>
      <w:r w:rsidR="000B5278">
        <w:t xml:space="preserve">en </w:t>
      </w:r>
      <w:r w:rsidR="000D07E4">
        <w:t xml:space="preserve">el objetivo de </w:t>
      </w:r>
      <w:r w:rsidR="000B5278">
        <w:t xml:space="preserve">la </w:t>
      </w:r>
      <w:r w:rsidR="000D07E4">
        <w:t>L</w:t>
      </w:r>
      <w:r w:rsidR="009D4CC7">
        <w:t>icitaci</w:t>
      </w:r>
      <w:r w:rsidR="000B5278">
        <w:t>ó</w:t>
      </w:r>
      <w:r w:rsidR="009D4CC7">
        <w:t xml:space="preserve">n </w:t>
      </w:r>
      <w:r w:rsidR="000D07E4">
        <w:t>P</w:t>
      </w:r>
      <w:r w:rsidR="009D4CC7">
        <w:t xml:space="preserve">ublica No. </w:t>
      </w:r>
      <w:r w:rsidR="000D07E4">
        <w:t xml:space="preserve">01 </w:t>
      </w:r>
      <w:r w:rsidR="00EE3F44">
        <w:t>d</w:t>
      </w:r>
      <w:r w:rsidR="009D4CC7">
        <w:t>el 2 de mayo de 201</w:t>
      </w:r>
      <w:r w:rsidR="000D07E4">
        <w:t>4</w:t>
      </w:r>
      <w:r w:rsidR="00EE3F44">
        <w:t>,</w:t>
      </w:r>
      <w:r w:rsidR="009D4CC7">
        <w:t xml:space="preserve"> </w:t>
      </w:r>
      <w:r w:rsidR="000B5278">
        <w:t>en la cual mencion</w:t>
      </w:r>
      <w:r w:rsidR="005944A6">
        <w:t>ó</w:t>
      </w:r>
      <w:r w:rsidR="000D07E4">
        <w:t xml:space="preserve"> lo siguiente:</w:t>
      </w:r>
      <w:r w:rsidR="000B5278">
        <w:t xml:space="preserve"> “</w:t>
      </w:r>
      <w:r w:rsidR="000D07E4" w:rsidRPr="00EE3F44">
        <w:rPr>
          <w:i/>
        </w:rPr>
        <w:t>Implementar un Sistema de Información que permita el diseño y la creación de taxonomías XBRL por parte de la Superi</w:t>
      </w:r>
      <w:r w:rsidRPr="00EE3F44">
        <w:rPr>
          <w:i/>
        </w:rPr>
        <w:t>ntendencia de Sociedades y el r</w:t>
      </w:r>
      <w:r w:rsidR="000D07E4" w:rsidRPr="00EE3F44">
        <w:rPr>
          <w:i/>
        </w:rPr>
        <w:t>eporte de datos e instancias XBR</w:t>
      </w:r>
      <w:r w:rsidRPr="00EE3F44">
        <w:rPr>
          <w:i/>
        </w:rPr>
        <w:t>L</w:t>
      </w:r>
      <w:r w:rsidR="000D07E4" w:rsidRPr="00EE3F44">
        <w:rPr>
          <w:i/>
        </w:rPr>
        <w:t xml:space="preserve"> de parte de los supervisados a la entidad en </w:t>
      </w:r>
      <w:r w:rsidR="000D07E4" w:rsidRPr="00EE3F44">
        <w:rPr>
          <w:i/>
        </w:rPr>
        <w:lastRenderedPageBreak/>
        <w:t>formato XBRL</w:t>
      </w:r>
      <w:r w:rsidR="000B5278">
        <w:t>”</w:t>
      </w:r>
      <w:r w:rsidR="009D4CC7">
        <w:t xml:space="preserve">. </w:t>
      </w:r>
      <w:r w:rsidR="005944A6">
        <w:t xml:space="preserve">Esta </w:t>
      </w:r>
      <w:r w:rsidR="009D4CC7">
        <w:t>misma Superi</w:t>
      </w:r>
      <w:r>
        <w:t>n</w:t>
      </w:r>
      <w:r w:rsidR="009D4CC7">
        <w:t>te</w:t>
      </w:r>
      <w:r>
        <w:t>n</w:t>
      </w:r>
      <w:r w:rsidR="009D4CC7">
        <w:t>dencia espera dar a luz los resultados de</w:t>
      </w:r>
      <w:r w:rsidR="000D07E4">
        <w:t xml:space="preserve"> este </w:t>
      </w:r>
      <w:r w:rsidR="009D4CC7">
        <w:t>pr</w:t>
      </w:r>
      <w:r>
        <w:t>oyecto de implementación</w:t>
      </w:r>
      <w:r w:rsidR="00444D63">
        <w:t xml:space="preserve"> </w:t>
      </w:r>
      <w:r w:rsidR="005E31AE">
        <w:t>a mediados del año 2015.</w:t>
      </w:r>
      <w:r w:rsidR="00444D63">
        <w:t xml:space="preserve"> </w:t>
      </w:r>
      <w:r w:rsidR="000D07E4">
        <w:t>Con este primer paso dado por parte de las SFC y SSC,</w:t>
      </w:r>
      <w:r w:rsidR="005944A6">
        <w:t xml:space="preserve"> </w:t>
      </w:r>
      <w:r>
        <w:t>s</w:t>
      </w:r>
      <w:r w:rsidR="005944A6">
        <w:t xml:space="preserve">e evidencia </w:t>
      </w:r>
      <w:r>
        <w:t xml:space="preserve">que </w:t>
      </w:r>
      <w:r w:rsidR="00EE3F44">
        <w:rPr>
          <w:b/>
        </w:rPr>
        <w:t>XBRL llegó</w:t>
      </w:r>
      <w:r w:rsidRPr="00115E10">
        <w:rPr>
          <w:b/>
        </w:rPr>
        <w:t xml:space="preserve"> a Colombia para quedarse</w:t>
      </w:r>
      <w:r w:rsidR="00EE3F44">
        <w:rPr>
          <w:b/>
        </w:rPr>
        <w:t>;</w:t>
      </w:r>
      <w:r>
        <w:t xml:space="preserve"> ahora </w:t>
      </w:r>
      <w:r w:rsidR="000D07E4">
        <w:t>se espera que existan nuevas po</w:t>
      </w:r>
      <w:r w:rsidR="00275A86">
        <w:t>s</w:t>
      </w:r>
      <w:r w:rsidR="00EE3F44">
        <w:t>turas por parte de las demás s</w:t>
      </w:r>
      <w:r w:rsidR="000D07E4">
        <w:t xml:space="preserve">uperintendencias </w:t>
      </w:r>
      <w:r w:rsidR="005944A6">
        <w:t>c</w:t>
      </w:r>
      <w:r w:rsidR="000D07E4">
        <w:t>olombianas</w:t>
      </w:r>
      <w:r w:rsidR="005944A6">
        <w:t xml:space="preserve"> y de otras entidades interesadas en el uso de este lenguaje de negocios</w:t>
      </w:r>
      <w:r w:rsidR="00EE3F44">
        <w:t>, para ver en qué</w:t>
      </w:r>
      <w:r>
        <w:t xml:space="preserve"> termina e</w:t>
      </w:r>
      <w:r w:rsidR="005944A6">
        <w:t>l</w:t>
      </w:r>
      <w:r>
        <w:t xml:space="preserve"> proceso de imp</w:t>
      </w:r>
      <w:r w:rsidR="00EE3F44">
        <w:t>lementación de XBRL en nuestro p</w:t>
      </w:r>
      <w:r>
        <w:t>aís.</w:t>
      </w:r>
      <w:r w:rsidR="00444D63">
        <w:t xml:space="preserve"> </w:t>
      </w:r>
    </w:p>
    <w:p w:rsidR="00B10074" w:rsidRDefault="00B10074" w:rsidP="00C20CFE">
      <w:pPr>
        <w:shd w:val="clear" w:color="auto" w:fill="FFFFFF"/>
        <w:spacing w:line="288" w:lineRule="atLeast"/>
      </w:pPr>
      <w:r>
        <w:t xml:space="preserve">Todo </w:t>
      </w:r>
      <w:r w:rsidR="005944A6">
        <w:t xml:space="preserve">lo </w:t>
      </w:r>
      <w:r>
        <w:t>mencionado anteriormente, podría generar un mar de dudas e interrogantes en</w:t>
      </w:r>
      <w:r w:rsidR="0051208F">
        <w:t xml:space="preserve"> las empresas que se ven ab</w:t>
      </w:r>
      <w:r w:rsidR="005944A6">
        <w:t>ocada</w:t>
      </w:r>
      <w:r>
        <w:t xml:space="preserve">s </w:t>
      </w:r>
      <w:r w:rsidR="00EE3F44">
        <w:t>a</w:t>
      </w:r>
      <w:r>
        <w:t xml:space="preserve"> cumplir dichos requerimientos </w:t>
      </w:r>
      <w:r w:rsidR="005944A6">
        <w:t>para el reporte de informes</w:t>
      </w:r>
      <w:r>
        <w:t xml:space="preserve"> financieros y contables. Varias de las preguntas que se podrían generar son las siguientes:</w:t>
      </w:r>
    </w:p>
    <w:p w:rsidR="005944A6" w:rsidRDefault="00DF1692" w:rsidP="00C20CFE">
      <w:pPr>
        <w:shd w:val="clear" w:color="auto" w:fill="FFFFFF"/>
        <w:spacing w:line="288" w:lineRule="atLeast"/>
      </w:pPr>
      <w:r w:rsidRPr="00DF1692">
        <w:t>¿</w:t>
      </w:r>
      <w:r w:rsidR="00EE3F44">
        <w:t>Qué</w:t>
      </w:r>
      <w:r w:rsidR="00481D53">
        <w:t xml:space="preserve"> tanto facilita a las empresas el uso de XBRL el intercambio de información financiera y contable</w:t>
      </w:r>
      <w:r w:rsidR="00B10074">
        <w:t>?</w:t>
      </w:r>
      <w:r w:rsidR="00481D53">
        <w:t xml:space="preserve"> </w:t>
      </w:r>
      <w:r w:rsidRPr="00DF1692">
        <w:t>¿</w:t>
      </w:r>
      <w:r w:rsidR="00481D53">
        <w:t>La aplicación de XBRL podría facilitar la implementación de NIIF en las empresas colombianas</w:t>
      </w:r>
      <w:r>
        <w:t>?</w:t>
      </w:r>
      <w:r w:rsidR="00EE3F44">
        <w:t xml:space="preserve"> </w:t>
      </w:r>
      <w:r w:rsidRPr="00DF1692">
        <w:t>¿</w:t>
      </w:r>
      <w:r w:rsidR="00EE3F44">
        <w:t>Qué</w:t>
      </w:r>
      <w:r w:rsidR="00481D53">
        <w:t xml:space="preserve"> debe</w:t>
      </w:r>
      <w:r w:rsidR="0051208F">
        <w:t>n</w:t>
      </w:r>
      <w:r w:rsidR="00481D53">
        <w:t xml:space="preserve"> hacer las empresas colombianas, en </w:t>
      </w:r>
      <w:r w:rsidR="0051208F">
        <w:t>sus</w:t>
      </w:r>
      <w:r w:rsidR="00481D53">
        <w:t xml:space="preserve"> sistemas de información contable</w:t>
      </w:r>
      <w:r w:rsidR="0051208F">
        <w:t>,</w:t>
      </w:r>
      <w:r w:rsidR="00481D53">
        <w:t xml:space="preserve"> para poder generar reportes en XBRL</w:t>
      </w:r>
      <w:r>
        <w:t>?</w:t>
      </w:r>
      <w:r w:rsidR="00EE3F44">
        <w:t xml:space="preserve"> </w:t>
      </w:r>
      <w:r w:rsidRPr="00DF1692">
        <w:t>¿</w:t>
      </w:r>
      <w:r w:rsidR="00481D53">
        <w:t xml:space="preserve">Cuál es la posición que debe asumir nuestra profesión </w:t>
      </w:r>
      <w:r w:rsidR="00EE3F44">
        <w:t xml:space="preserve">contable </w:t>
      </w:r>
      <w:r w:rsidR="00481D53">
        <w:t>en relación al uso de XBRL</w:t>
      </w:r>
      <w:r>
        <w:t xml:space="preserve"> en Colombia?</w:t>
      </w:r>
      <w:r w:rsidR="00EE3F44">
        <w:t xml:space="preserve"> </w:t>
      </w:r>
      <w:r w:rsidR="00481D53">
        <w:t>Y</w:t>
      </w:r>
      <w:r w:rsidR="004E5FC4">
        <w:t>,</w:t>
      </w:r>
      <w:r w:rsidR="00481D53">
        <w:t xml:space="preserve"> por último</w:t>
      </w:r>
      <w:r>
        <w:t>;</w:t>
      </w:r>
      <w:r w:rsidR="00481D53">
        <w:t xml:space="preserve"> </w:t>
      </w:r>
      <w:r w:rsidRPr="00DF1692">
        <w:t>¿</w:t>
      </w:r>
      <w:r w:rsidR="00EE3F44">
        <w:t>qué</w:t>
      </w:r>
      <w:r w:rsidR="00481D53">
        <w:t xml:space="preserve"> posición deben tomar las</w:t>
      </w:r>
      <w:r w:rsidR="00444D63">
        <w:t xml:space="preserve"> </w:t>
      </w:r>
      <w:r w:rsidR="00EE3F44">
        <w:t>u</w:t>
      </w:r>
      <w:r w:rsidR="00481D53">
        <w:t xml:space="preserve">niversidades colombianas </w:t>
      </w:r>
      <w:r w:rsidR="00EE3F44">
        <w:t>sobre</w:t>
      </w:r>
      <w:r w:rsidR="00481D53">
        <w:t xml:space="preserve"> la pertinencia de </w:t>
      </w:r>
      <w:r w:rsidR="00EE3F44">
        <w:t>enseñar</w:t>
      </w:r>
      <w:r w:rsidR="00444D63">
        <w:t xml:space="preserve"> </w:t>
      </w:r>
      <w:r w:rsidR="00481D53">
        <w:t>XBRL</w:t>
      </w:r>
      <w:r w:rsidR="005944A6">
        <w:t xml:space="preserve"> a sus estudiantes</w:t>
      </w:r>
      <w:r>
        <w:t>?</w:t>
      </w:r>
    </w:p>
    <w:p w:rsidR="00481D53" w:rsidRDefault="005944A6" w:rsidP="00C20CFE">
      <w:pPr>
        <w:shd w:val="clear" w:color="auto" w:fill="FFFFFF"/>
        <w:spacing w:line="288" w:lineRule="atLeast"/>
      </w:pPr>
      <w:r>
        <w:t>Amanecerá y veremos.</w:t>
      </w:r>
    </w:p>
    <w:p w:rsidR="00C111E5" w:rsidRPr="00742BBB" w:rsidRDefault="00E77A8F" w:rsidP="00EE3F44">
      <w:pPr>
        <w:shd w:val="clear" w:color="auto" w:fill="FFFFFF"/>
        <w:spacing w:line="288" w:lineRule="atLeast"/>
        <w:jc w:val="right"/>
        <w:rPr>
          <w:i/>
        </w:rPr>
      </w:pPr>
      <w:r w:rsidRPr="00E77A8F">
        <w:rPr>
          <w:i/>
        </w:rPr>
        <w:t>Khadyd Arciria Garrido</w:t>
      </w:r>
    </w:p>
    <w:sectPr w:rsidR="00C111E5" w:rsidRPr="00742BBB" w:rsidSect="007F1D21">
      <w:head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2B3" w:rsidRDefault="00AE42B3" w:rsidP="00EE7812">
      <w:pPr>
        <w:spacing w:after="0" w:line="240" w:lineRule="auto"/>
      </w:pPr>
      <w:r>
        <w:separator/>
      </w:r>
    </w:p>
  </w:endnote>
  <w:endnote w:type="continuationSeparator" w:id="0">
    <w:p w:rsidR="00AE42B3" w:rsidRDefault="00AE42B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2B3" w:rsidRDefault="00AE42B3" w:rsidP="00EE7812">
      <w:pPr>
        <w:spacing w:after="0" w:line="240" w:lineRule="auto"/>
      </w:pPr>
      <w:r>
        <w:separator/>
      </w:r>
    </w:p>
  </w:footnote>
  <w:footnote w:type="continuationSeparator" w:id="0">
    <w:p w:rsidR="00AE42B3" w:rsidRDefault="00AE42B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A" w:rsidRDefault="00492ADA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92ADA" w:rsidRDefault="00492AD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492ADA" w:rsidRDefault="00492AD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654BE6">
      <w:t xml:space="preserve"> </w:t>
    </w:r>
    <w:r w:rsidR="00444D63">
      <w:t>1277, abril 20 de 2015</w:t>
    </w:r>
  </w:p>
  <w:p w:rsidR="00492ADA" w:rsidRDefault="00AE42B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D3014"/>
    <w:multiLevelType w:val="hybridMultilevel"/>
    <w:tmpl w:val="B068134E"/>
    <w:lvl w:ilvl="0" w:tplc="4D0AC860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94903"/>
    <w:multiLevelType w:val="hybridMultilevel"/>
    <w:tmpl w:val="499A1468"/>
    <w:lvl w:ilvl="0" w:tplc="2084E6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F56D14"/>
    <w:multiLevelType w:val="hybridMultilevel"/>
    <w:tmpl w:val="2C96F47E"/>
    <w:lvl w:ilvl="0" w:tplc="9DA06F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2"/>
  </w:num>
  <w:num w:numId="11">
    <w:abstractNumId w:val="24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20"/>
  </w:num>
  <w:num w:numId="21">
    <w:abstractNumId w:val="18"/>
  </w:num>
  <w:num w:numId="22">
    <w:abstractNumId w:val="2"/>
  </w:num>
  <w:num w:numId="23">
    <w:abstractNumId w:val="19"/>
  </w:num>
  <w:num w:numId="24">
    <w:abstractNumId w:val="23"/>
  </w:num>
  <w:num w:numId="25">
    <w:abstractNumId w:val="1"/>
  </w:num>
  <w:num w:numId="26">
    <w:abstractNumId w:val="15"/>
  </w:num>
  <w:num w:numId="27">
    <w:abstractNumId w:val="26"/>
  </w:num>
  <w:num w:numId="28">
    <w:abstractNumId w:val="27"/>
  </w:num>
  <w:num w:numId="29">
    <w:abstractNumId w:val="25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3"/>
  </w:num>
  <w:num w:numId="36">
    <w:abstractNumId w:val="17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6DF"/>
    <w:rsid w:val="00001979"/>
    <w:rsid w:val="00001B6F"/>
    <w:rsid w:val="000021A9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901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1B7"/>
    <w:rsid w:val="000475FA"/>
    <w:rsid w:val="00047B64"/>
    <w:rsid w:val="00047CD4"/>
    <w:rsid w:val="00050CC7"/>
    <w:rsid w:val="00050F88"/>
    <w:rsid w:val="00051046"/>
    <w:rsid w:val="00051534"/>
    <w:rsid w:val="00051FAD"/>
    <w:rsid w:val="000520A6"/>
    <w:rsid w:val="000522F8"/>
    <w:rsid w:val="00053A47"/>
    <w:rsid w:val="00054502"/>
    <w:rsid w:val="00054A86"/>
    <w:rsid w:val="00055569"/>
    <w:rsid w:val="000558EC"/>
    <w:rsid w:val="00055B4B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5740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439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0F6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3C7"/>
    <w:rsid w:val="000856F8"/>
    <w:rsid w:val="00085C88"/>
    <w:rsid w:val="0008661F"/>
    <w:rsid w:val="00086F0E"/>
    <w:rsid w:val="000906F6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BD3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5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6ED"/>
    <w:rsid w:val="000B37A3"/>
    <w:rsid w:val="000B5092"/>
    <w:rsid w:val="000B5278"/>
    <w:rsid w:val="000B6A4D"/>
    <w:rsid w:val="000B6B81"/>
    <w:rsid w:val="000B6D05"/>
    <w:rsid w:val="000B6DF1"/>
    <w:rsid w:val="000B7366"/>
    <w:rsid w:val="000B7A29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7E4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8A1"/>
    <w:rsid w:val="000D4990"/>
    <w:rsid w:val="000D49F1"/>
    <w:rsid w:val="000D4C82"/>
    <w:rsid w:val="000D51F2"/>
    <w:rsid w:val="000D52BB"/>
    <w:rsid w:val="000D5867"/>
    <w:rsid w:val="000D5B84"/>
    <w:rsid w:val="000D5BC0"/>
    <w:rsid w:val="000D5BC7"/>
    <w:rsid w:val="000D6134"/>
    <w:rsid w:val="000D7320"/>
    <w:rsid w:val="000D76CF"/>
    <w:rsid w:val="000D7939"/>
    <w:rsid w:val="000D7E83"/>
    <w:rsid w:val="000E061D"/>
    <w:rsid w:val="000E0865"/>
    <w:rsid w:val="000E099C"/>
    <w:rsid w:val="000E09D8"/>
    <w:rsid w:val="000E0CCC"/>
    <w:rsid w:val="000E12B7"/>
    <w:rsid w:val="000E1506"/>
    <w:rsid w:val="000E1D74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4164"/>
    <w:rsid w:val="00105186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E10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2AA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7D9"/>
    <w:rsid w:val="00151B97"/>
    <w:rsid w:val="00151DBE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2D56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DA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81D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6E2B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7DAA"/>
    <w:rsid w:val="00217F8B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2B8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5A86"/>
    <w:rsid w:val="00276FD3"/>
    <w:rsid w:val="00277053"/>
    <w:rsid w:val="002775D2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12"/>
    <w:rsid w:val="00284BA1"/>
    <w:rsid w:val="00285726"/>
    <w:rsid w:val="00286732"/>
    <w:rsid w:val="0028748F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CB1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074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A7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2CE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26E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48B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4AC1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8FE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2E6F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B0B"/>
    <w:rsid w:val="00373C22"/>
    <w:rsid w:val="003746C6"/>
    <w:rsid w:val="00374EEA"/>
    <w:rsid w:val="00375943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D45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0D7"/>
    <w:rsid w:val="003904C6"/>
    <w:rsid w:val="00390888"/>
    <w:rsid w:val="0039091E"/>
    <w:rsid w:val="00391352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6055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B31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764"/>
    <w:rsid w:val="0042199A"/>
    <w:rsid w:val="00421AA6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76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1BD4"/>
    <w:rsid w:val="004428ED"/>
    <w:rsid w:val="00442FED"/>
    <w:rsid w:val="0044442D"/>
    <w:rsid w:val="004444CD"/>
    <w:rsid w:val="0044488C"/>
    <w:rsid w:val="00444A1D"/>
    <w:rsid w:val="00444B04"/>
    <w:rsid w:val="00444C5E"/>
    <w:rsid w:val="00444D63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1D53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ADA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AA9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485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5FC4"/>
    <w:rsid w:val="004E61BE"/>
    <w:rsid w:val="004E7175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430"/>
    <w:rsid w:val="00510612"/>
    <w:rsid w:val="0051208F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4CCA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233B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4A6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81C"/>
    <w:rsid w:val="005A7884"/>
    <w:rsid w:val="005A7F82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D21"/>
    <w:rsid w:val="005C6F44"/>
    <w:rsid w:val="005C7139"/>
    <w:rsid w:val="005C7D46"/>
    <w:rsid w:val="005C7E7C"/>
    <w:rsid w:val="005D03D1"/>
    <w:rsid w:val="005D0C2E"/>
    <w:rsid w:val="005D28EA"/>
    <w:rsid w:val="005D308F"/>
    <w:rsid w:val="005D323F"/>
    <w:rsid w:val="005D3AB8"/>
    <w:rsid w:val="005D3FC2"/>
    <w:rsid w:val="005D4CC1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1AE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5CE1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0B44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6C97"/>
    <w:rsid w:val="00647568"/>
    <w:rsid w:val="0064765E"/>
    <w:rsid w:val="00647A04"/>
    <w:rsid w:val="00650F13"/>
    <w:rsid w:val="00651F62"/>
    <w:rsid w:val="00651FCE"/>
    <w:rsid w:val="006522A8"/>
    <w:rsid w:val="00652764"/>
    <w:rsid w:val="006531FC"/>
    <w:rsid w:val="006538FA"/>
    <w:rsid w:val="00654131"/>
    <w:rsid w:val="00654BE6"/>
    <w:rsid w:val="00655ABD"/>
    <w:rsid w:val="00655D7D"/>
    <w:rsid w:val="00656C8E"/>
    <w:rsid w:val="00657AB6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64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97AB6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6E8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5FA6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BBB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227E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3F9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1F"/>
    <w:rsid w:val="007D33CC"/>
    <w:rsid w:val="007D3530"/>
    <w:rsid w:val="007D3CB3"/>
    <w:rsid w:val="007D4044"/>
    <w:rsid w:val="007D4750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BA7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A99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543"/>
    <w:rsid w:val="00854648"/>
    <w:rsid w:val="008546C5"/>
    <w:rsid w:val="0085568E"/>
    <w:rsid w:val="00855BB0"/>
    <w:rsid w:val="00855C4B"/>
    <w:rsid w:val="00856378"/>
    <w:rsid w:val="00856490"/>
    <w:rsid w:val="008579BD"/>
    <w:rsid w:val="00857BC2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1D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468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156C"/>
    <w:rsid w:val="00881F1B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3FF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3EA8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5521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6B6A"/>
    <w:rsid w:val="0093722A"/>
    <w:rsid w:val="009372D5"/>
    <w:rsid w:val="009379A2"/>
    <w:rsid w:val="00937EEF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83E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84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67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4CC7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63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364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F96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9B5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79B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9A6"/>
    <w:rsid w:val="00AB2CF0"/>
    <w:rsid w:val="00AB3113"/>
    <w:rsid w:val="00AB355F"/>
    <w:rsid w:val="00AB399D"/>
    <w:rsid w:val="00AB3C0F"/>
    <w:rsid w:val="00AB3F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12E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25F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2B3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074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2C20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3A0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331"/>
    <w:rsid w:val="00BA0C51"/>
    <w:rsid w:val="00BA1A9A"/>
    <w:rsid w:val="00BA1ABA"/>
    <w:rsid w:val="00BA1E20"/>
    <w:rsid w:val="00BA21D3"/>
    <w:rsid w:val="00BA3103"/>
    <w:rsid w:val="00BA4AE0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FF6"/>
    <w:rsid w:val="00BE1095"/>
    <w:rsid w:val="00BE13EB"/>
    <w:rsid w:val="00BE1B15"/>
    <w:rsid w:val="00BE1B8D"/>
    <w:rsid w:val="00BE1ED5"/>
    <w:rsid w:val="00BE21D0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61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0CFE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D12"/>
    <w:rsid w:val="00C32D65"/>
    <w:rsid w:val="00C32DFE"/>
    <w:rsid w:val="00C32EB8"/>
    <w:rsid w:val="00C32F49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043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15E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AE9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6BEB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B1B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4E6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C4B"/>
    <w:rsid w:val="00D26D52"/>
    <w:rsid w:val="00D304C1"/>
    <w:rsid w:val="00D30A39"/>
    <w:rsid w:val="00D3114C"/>
    <w:rsid w:val="00D31890"/>
    <w:rsid w:val="00D318DC"/>
    <w:rsid w:val="00D31B49"/>
    <w:rsid w:val="00D32179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7B3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692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59F4"/>
    <w:rsid w:val="00E063D7"/>
    <w:rsid w:val="00E0663D"/>
    <w:rsid w:val="00E0677C"/>
    <w:rsid w:val="00E06D72"/>
    <w:rsid w:val="00E06EEA"/>
    <w:rsid w:val="00E0715B"/>
    <w:rsid w:val="00E071B2"/>
    <w:rsid w:val="00E07CBA"/>
    <w:rsid w:val="00E07F26"/>
    <w:rsid w:val="00E1072E"/>
    <w:rsid w:val="00E10D84"/>
    <w:rsid w:val="00E10EE7"/>
    <w:rsid w:val="00E110F4"/>
    <w:rsid w:val="00E115E5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1B7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6FF3"/>
    <w:rsid w:val="00ED7385"/>
    <w:rsid w:val="00ED7467"/>
    <w:rsid w:val="00ED77B8"/>
    <w:rsid w:val="00ED7AB2"/>
    <w:rsid w:val="00EE02CC"/>
    <w:rsid w:val="00EE0469"/>
    <w:rsid w:val="00EE046D"/>
    <w:rsid w:val="00EE05FD"/>
    <w:rsid w:val="00EE0BEF"/>
    <w:rsid w:val="00EE1940"/>
    <w:rsid w:val="00EE1A5F"/>
    <w:rsid w:val="00EE1C03"/>
    <w:rsid w:val="00EE1F50"/>
    <w:rsid w:val="00EE2834"/>
    <w:rsid w:val="00EE299E"/>
    <w:rsid w:val="00EE3573"/>
    <w:rsid w:val="00EE3F44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43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2A"/>
    <w:rsid w:val="00F17451"/>
    <w:rsid w:val="00F175F2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80C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D69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42E"/>
    <w:rsid w:val="00F62ADD"/>
    <w:rsid w:val="00F62D45"/>
    <w:rsid w:val="00F62E4F"/>
    <w:rsid w:val="00F62ECB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03"/>
    <w:rsid w:val="00F84777"/>
    <w:rsid w:val="00F84ABB"/>
    <w:rsid w:val="00F84B55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150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32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character" w:customStyle="1" w:styleId="contenido1">
    <w:name w:val="contenido1"/>
    <w:basedOn w:val="DefaultParagraphFont"/>
    <w:rsid w:val="002775D2"/>
    <w:rPr>
      <w:rFonts w:ascii="Verdana" w:hAnsi="Verdana" w:hint="default"/>
      <w:strike w:val="0"/>
      <w:dstrike w:val="0"/>
      <w:color w:val="111111"/>
      <w:sz w:val="10"/>
      <w:szCs w:val="1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7D331F"/>
    <w:rPr>
      <w:b/>
      <w:bCs/>
    </w:rPr>
  </w:style>
  <w:style w:type="character" w:customStyle="1" w:styleId="jerftexto11">
    <w:name w:val="jerftexto11"/>
    <w:basedOn w:val="DefaultParagraphFont"/>
    <w:rsid w:val="00F12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character" w:customStyle="1" w:styleId="contenido1">
    <w:name w:val="contenido1"/>
    <w:basedOn w:val="DefaultParagraphFont"/>
    <w:rsid w:val="002775D2"/>
    <w:rPr>
      <w:rFonts w:ascii="Verdana" w:hAnsi="Verdana" w:hint="default"/>
      <w:strike w:val="0"/>
      <w:dstrike w:val="0"/>
      <w:color w:val="111111"/>
      <w:sz w:val="10"/>
      <w:szCs w:val="1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7D331F"/>
    <w:rPr>
      <w:b/>
      <w:bCs/>
    </w:rPr>
  </w:style>
  <w:style w:type="character" w:customStyle="1" w:styleId="jerftexto11">
    <w:name w:val="jerftexto11"/>
    <w:basedOn w:val="DefaultParagraphFont"/>
    <w:rsid w:val="00F1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uperfinanciera.gov.co/jsp/loader.jsf?lServicio=Publicaciones&amp;lTipo=publicaciones&amp;lFuncion=loadContenidoPublicacion&amp;id=1008425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uperfinanciera.gov.co/descargas?com=institucional&amp;name=pubFile1012583&amp;downloadname=ce007_15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xbrlamericas.info/descargas/XBRLColombia2014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minhacienda.gov.co/colombiaxbrl200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uadernosdecontabilidad.javeriana.edu.co/vol5_20.htm" TargetMode="External"/><Relationship Id="rId14" Type="http://schemas.openxmlformats.org/officeDocument/2006/relationships/hyperlink" Target="http://www.supersociedades.gov.co/superintendencia/subdireccion-administrativa-contratacion/avisos-de-convocatorias-publicas/Documents/Aviso%20de%20Convocatoria%20LP%2001%20de%20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8A39B-1B41-4613-A1AE-2F6A7B0D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2015-04-18T19:44:00Z</dcterms:created>
  <dcterms:modified xsi:type="dcterms:W3CDTF">2015-04-18T19:44:00Z</dcterms:modified>
</cp:coreProperties>
</file>