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09" w:rsidRPr="00B01709" w:rsidRDefault="00B01709" w:rsidP="00B0170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01709">
        <w:rPr>
          <w:position w:val="-9"/>
          <w:sz w:val="123"/>
        </w:rPr>
        <w:t>E</w:t>
      </w:r>
    </w:p>
    <w:p w:rsidR="007F7423" w:rsidRDefault="00B01709" w:rsidP="008631A5">
      <w:r>
        <w:t xml:space="preserve">s posible enseñar los procedimientos que utilizan los contadores para producir información. Bajo este enfoque la contabilidad es un conjunto de reglas. </w:t>
      </w:r>
      <w:r w:rsidR="00BD7983">
        <w:t>En la vida empresarial esta competencia es muy apreciada. Sobre todo en las empresas supervisadas que tienen que enviar a las autoridades información con frecuencia.</w:t>
      </w:r>
      <w:r w:rsidR="00EC136C">
        <w:t xml:space="preserve"> No hay que ser contador para aprender tales reglas, lo cual explica por qué muchos profesionales tienen como auxiliares </w:t>
      </w:r>
      <w:r w:rsidR="008D3B6F">
        <w:t xml:space="preserve">a </w:t>
      </w:r>
      <w:r w:rsidR="00EC136C">
        <w:t xml:space="preserve">estudiantes y </w:t>
      </w:r>
      <w:r w:rsidR="008D3B6F">
        <w:t xml:space="preserve">a </w:t>
      </w:r>
      <w:r w:rsidR="00EC136C">
        <w:t>personas sin educación superior.</w:t>
      </w:r>
      <w:r w:rsidR="003F3609">
        <w:t xml:space="preserve"> La gran mayoría de los cursos ofrecidos con ocasión de la vigencia de las nuevas normas de contabilidad e información financiera, expedidas en desarrollo de la </w:t>
      </w:r>
      <w:hyperlink r:id="rId9" w:history="1">
        <w:r w:rsidR="003F3609" w:rsidRPr="00981B10">
          <w:rPr>
            <w:rStyle w:val="Hyperlink"/>
          </w:rPr>
          <w:t>Ley 1314 de 2009</w:t>
        </w:r>
      </w:hyperlink>
      <w:r w:rsidR="003F3609">
        <w:t xml:space="preserve">, consisten en enseñar cómo se aplican esas disposiciones. </w:t>
      </w:r>
      <w:r w:rsidR="005D228E">
        <w:t>Abogados, administradores de empresas, economistas, ingenieros industriales</w:t>
      </w:r>
      <w:r w:rsidR="000C1A27">
        <w:t>,</w:t>
      </w:r>
      <w:r w:rsidR="005D228E">
        <w:t xml:space="preserve"> aprenden tales reglas con facilidad.</w:t>
      </w:r>
      <w:r w:rsidR="00E862FB">
        <w:t xml:space="preserve"> Desafortunadamente muchos programas de contaduría pública se han dedicado a enseñar las reglas aludidas, lo cual ha traído como consecuencia que la contaduría sea percibida como una técnica.</w:t>
      </w:r>
    </w:p>
    <w:p w:rsidR="000C1A27" w:rsidRDefault="000C1A27" w:rsidP="008631A5">
      <w:r>
        <w:t xml:space="preserve">Por otra parte, la formación contable puede centrarse en la forma como piensan los contadores. Se exponen diversas teorías y se explican los fundamentos de los modelos prácticos. La filosofía contable (incluyendo la respectiva hermenéutica) y la teoría contable predominan en el plan curricular. Se acude repetidamente a la historia de la disciplina y se traen a consideración las expresiones de varios países. </w:t>
      </w:r>
      <w:r w:rsidR="009F4AF2">
        <w:t xml:space="preserve">Los estudiantes reflexionan sobre las consecuencias de cada teoría y modelo. Se fomenta el análisis y la crítica. Se </w:t>
      </w:r>
      <w:r w:rsidR="009F4AF2">
        <w:lastRenderedPageBreak/>
        <w:t>prepara para la evolución del pensamiento así como para eventuales revoluciones.</w:t>
      </w:r>
    </w:p>
    <w:p w:rsidR="0062217E" w:rsidRDefault="0062217E" w:rsidP="008631A5">
      <w:r>
        <w:t xml:space="preserve">Este segundo enfoque expone la fuerte relación entre la economía y la contabilidad. </w:t>
      </w:r>
      <w:r w:rsidR="001C5BE0">
        <w:t xml:space="preserve">Los estándares emitidos por </w:t>
      </w:r>
      <w:r w:rsidR="001C5BE0" w:rsidRPr="001C5BE0">
        <w:rPr>
          <w:smallCaps/>
        </w:rPr>
        <w:t>Iasb</w:t>
      </w:r>
      <w:r w:rsidR="001C5BE0">
        <w:t xml:space="preserve"> responden a una concepción de los negocios y a una visión sobre el papel que tienen en ellos las empresas.</w:t>
      </w:r>
      <w:r w:rsidR="00532029">
        <w:t xml:space="preserve"> Una cosa es conocer las reglas que tales estándares contienen y otra </w:t>
      </w:r>
      <w:r w:rsidR="008D3B6F">
        <w:t xml:space="preserve">es </w:t>
      </w:r>
      <w:r w:rsidR="00532029">
        <w:t>ser capaz de explicar los motivos y las finalidades de ellas.</w:t>
      </w:r>
    </w:p>
    <w:p w:rsidR="008D3B6F" w:rsidRDefault="00361A84" w:rsidP="006141E9">
      <w:r>
        <w:t>José Glauber Cavalcante dos Santos</w:t>
      </w:r>
      <w:r w:rsidR="006141E9">
        <w:t xml:space="preserve">, </w:t>
      </w:r>
      <w:r w:rsidR="006141E9" w:rsidRPr="006141E9">
        <w:t>Thalita Silva Calíope</w:t>
      </w:r>
      <w:r w:rsidR="006141E9">
        <w:t xml:space="preserve"> y </w:t>
      </w:r>
      <w:r w:rsidR="006141E9" w:rsidRPr="006141E9">
        <w:t>Antônio Carlos Coelho</w:t>
      </w:r>
      <w:r w:rsidR="006141E9">
        <w:t xml:space="preserve">, en su artículo </w:t>
      </w:r>
      <w:hyperlink r:id="rId10" w:history="1">
        <w:r w:rsidR="006141E9" w:rsidRPr="006141E9">
          <w:rPr>
            <w:rStyle w:val="Hyperlink"/>
            <w:i/>
          </w:rPr>
          <w:t>Teorías de la Firma Como Fundamento Para Formulación de Teorías Contables</w:t>
        </w:r>
      </w:hyperlink>
      <w:r w:rsidR="006141E9">
        <w:t xml:space="preserve"> (</w:t>
      </w:r>
      <w:r w:rsidR="006141E9" w:rsidRPr="006141E9">
        <w:t>Revista de Educação e Pesquisa em Contabilidade</w:t>
      </w:r>
      <w:r w:rsidR="006141E9">
        <w:t xml:space="preserve">, </w:t>
      </w:r>
      <w:r w:rsidR="006141E9" w:rsidRPr="006141E9">
        <w:t>v</w:t>
      </w:r>
      <w:r w:rsidR="006141E9">
        <w:t>olumen</w:t>
      </w:r>
      <w:r w:rsidR="006141E9" w:rsidRPr="006141E9">
        <w:t xml:space="preserve"> 9, n</w:t>
      </w:r>
      <w:r w:rsidR="006141E9">
        <w:t>úmero</w:t>
      </w:r>
      <w:r w:rsidR="006141E9" w:rsidRPr="006141E9">
        <w:t xml:space="preserve"> 1, art</w:t>
      </w:r>
      <w:r w:rsidR="006141E9">
        <w:t>ículo</w:t>
      </w:r>
      <w:r w:rsidR="006141E9" w:rsidRPr="006141E9">
        <w:t xml:space="preserve"> 6, p</w:t>
      </w:r>
      <w:r w:rsidR="006141E9">
        <w:t xml:space="preserve">áginas 102 a </w:t>
      </w:r>
      <w:r w:rsidR="006141E9" w:rsidRPr="006141E9">
        <w:t>117, ene</w:t>
      </w:r>
      <w:r w:rsidR="006141E9">
        <w:t>ro</w:t>
      </w:r>
      <w:r w:rsidR="006141E9" w:rsidRPr="006141E9">
        <w:t>/mar</w:t>
      </w:r>
      <w:r w:rsidR="006141E9">
        <w:t>zo</w:t>
      </w:r>
      <w:r w:rsidR="006141E9" w:rsidRPr="006141E9">
        <w:t xml:space="preserve"> 2015</w:t>
      </w:r>
      <w:r w:rsidR="006141E9">
        <w:t xml:space="preserve">) nos presentan sus análisis sobre la teoría neoclásica, la teoría contractual de la firma y la nueva economía institucional, concluyendo que “(…) </w:t>
      </w:r>
      <w:r w:rsidR="006141E9" w:rsidRPr="004856F0">
        <w:rPr>
          <w:i/>
        </w:rPr>
        <w:t>Al abordar la Contabilidad, se percibe que esta tiene sus pilares en la teoría Neoclásica, la cual se basa en la racionalidad de los individuos, desconsiderando motivos que</w:t>
      </w:r>
      <w:r w:rsidR="004856F0" w:rsidRPr="004856F0">
        <w:rPr>
          <w:i/>
        </w:rPr>
        <w:t xml:space="preserve"> </w:t>
      </w:r>
      <w:r w:rsidR="006141E9" w:rsidRPr="004856F0">
        <w:rPr>
          <w:i/>
        </w:rPr>
        <w:t>llevan gestores (individuos) a optar por determinado comportamiento</w:t>
      </w:r>
      <w:r w:rsidR="004856F0">
        <w:t xml:space="preserve"> (…)”. Adicionalmente la contabilidad contemporánea responde a planteamientos de las otras dos teorías analizadas.</w:t>
      </w:r>
    </w:p>
    <w:p w:rsidR="004856F0" w:rsidRDefault="008E2C6C" w:rsidP="006141E9">
      <w:r>
        <w:t>La formación científica y no meramente técnica de los contadores hace de estos profesionales de primera línea, indispensables en el gobierno de las empresas.</w:t>
      </w:r>
    </w:p>
    <w:p w:rsidR="008E2C6C" w:rsidRPr="008E2C6C" w:rsidRDefault="008E2C6C" w:rsidP="008E2C6C">
      <w:pPr>
        <w:jc w:val="right"/>
        <w:rPr>
          <w:i/>
        </w:rPr>
      </w:pPr>
      <w:r w:rsidRPr="008E2C6C">
        <w:rPr>
          <w:i/>
        </w:rPr>
        <w:t>Hernando Bermúdez Gómez</w:t>
      </w:r>
    </w:p>
    <w:sectPr w:rsidR="008E2C6C" w:rsidRPr="008E2C6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5B" w:rsidRDefault="00577C5B" w:rsidP="00EE7812">
      <w:pPr>
        <w:spacing w:after="0" w:line="240" w:lineRule="auto"/>
      </w:pPr>
      <w:r>
        <w:separator/>
      </w:r>
    </w:p>
  </w:endnote>
  <w:endnote w:type="continuationSeparator" w:id="0">
    <w:p w:rsidR="00577C5B" w:rsidRDefault="00577C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5B" w:rsidRDefault="00577C5B" w:rsidP="00EE7812">
      <w:pPr>
        <w:spacing w:after="0" w:line="240" w:lineRule="auto"/>
      </w:pPr>
      <w:r>
        <w:separator/>
      </w:r>
    </w:p>
  </w:footnote>
  <w:footnote w:type="continuationSeparator" w:id="0">
    <w:p w:rsidR="00577C5B" w:rsidRDefault="00577C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631A5">
      <w:t>332</w:t>
    </w:r>
    <w:r>
      <w:t xml:space="preserve">, </w:t>
    </w:r>
    <w:r w:rsidR="006F4994">
      <w:t>junio</w:t>
    </w:r>
    <w:r w:rsidR="000C1253">
      <w:t xml:space="preserve"> </w:t>
    </w:r>
    <w:r w:rsidR="006F4994">
      <w:t>1</w:t>
    </w:r>
    <w:r w:rsidR="0015507D">
      <w:t xml:space="preserve"> </w:t>
    </w:r>
    <w:r w:rsidR="007D018A">
      <w:t>de 2015</w:t>
    </w:r>
  </w:p>
  <w:p w:rsidR="00D945A4" w:rsidRDefault="00577C5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7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F4"/>
    <w:rsid w:val="00054502"/>
    <w:rsid w:val="000546EA"/>
    <w:rsid w:val="000549E0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36C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851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389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6F0"/>
    <w:rsid w:val="0030381D"/>
    <w:rsid w:val="003039D0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B5E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0E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8E4"/>
    <w:rsid w:val="004E7909"/>
    <w:rsid w:val="004E794E"/>
    <w:rsid w:val="004E7FE2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5B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28E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A1D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D0C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6DE"/>
    <w:rsid w:val="008A47B2"/>
    <w:rsid w:val="008A4C7F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2B4D"/>
    <w:rsid w:val="00AF31B4"/>
    <w:rsid w:val="00AF378B"/>
    <w:rsid w:val="00AF3936"/>
    <w:rsid w:val="00AF39BF"/>
    <w:rsid w:val="00AF3DF2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709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6F60"/>
    <w:rsid w:val="00B27901"/>
    <w:rsid w:val="00B27E04"/>
    <w:rsid w:val="00B27EAA"/>
    <w:rsid w:val="00B3039A"/>
    <w:rsid w:val="00B30638"/>
    <w:rsid w:val="00B3089F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6DF9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BEA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50A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0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229A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repec.org.br/index.php/repec/article/download/1182/1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617FB5A-69E7-4EC0-BBC5-C6BA9544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2015-05-31T21:49:00Z</dcterms:created>
  <dcterms:modified xsi:type="dcterms:W3CDTF">2015-05-31T21:49:00Z</dcterms:modified>
</cp:coreProperties>
</file>