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91" w:rsidRPr="00C14991" w:rsidRDefault="00C14991" w:rsidP="00C14991">
      <w:pPr>
        <w:keepNext/>
        <w:framePr w:dropCap="drop" w:lines="3" w:wrap="around" w:vAnchor="text" w:hAnchor="text"/>
        <w:spacing w:after="0" w:line="926" w:lineRule="exact"/>
        <w:textAlignment w:val="baseline"/>
        <w:rPr>
          <w:position w:val="-9"/>
          <w:sz w:val="123"/>
        </w:rPr>
      </w:pPr>
      <w:bookmarkStart w:id="0" w:name="_GoBack"/>
      <w:bookmarkEnd w:id="0"/>
      <w:r w:rsidRPr="00C14991">
        <w:rPr>
          <w:position w:val="-9"/>
          <w:sz w:val="123"/>
        </w:rPr>
        <w:t>E</w:t>
      </w:r>
    </w:p>
    <w:p w:rsidR="00FA187E" w:rsidRPr="00893704" w:rsidRDefault="00C14991" w:rsidP="008B2314">
      <w:r>
        <w:t xml:space="preserve">l mundo de la educación es amplio y lleno de fuertes teorías. Estas son desconocidas por la mayoría de los maestros, que somos profesionales en </w:t>
      </w:r>
      <w:r w:rsidR="00511DE3">
        <w:t>otras</w:t>
      </w:r>
      <w:r>
        <w:t xml:space="preserve"> disciplinas llamados a enseñar lo que sabemos. Hay muchas discusiones sobre el enfoque de la formación.</w:t>
      </w:r>
      <w:r w:rsidR="00EF1B6F">
        <w:t xml:space="preserve"> Unos sostienen que hay que formar para la vida y otros que hay que preparar para el trabajo. </w:t>
      </w:r>
      <w:r w:rsidR="00EF1B6F" w:rsidRPr="00EF1B6F">
        <w:t xml:space="preserve">El International </w:t>
      </w:r>
      <w:proofErr w:type="spellStart"/>
      <w:r w:rsidR="00EF1B6F" w:rsidRPr="00EF1B6F">
        <w:t>Accounting</w:t>
      </w:r>
      <w:proofErr w:type="spellEnd"/>
      <w:r w:rsidR="00EF1B6F" w:rsidRPr="00EF1B6F">
        <w:t xml:space="preserve"> </w:t>
      </w:r>
      <w:proofErr w:type="spellStart"/>
      <w:r w:rsidR="00EF1B6F" w:rsidRPr="00EF1B6F">
        <w:t>Education</w:t>
      </w:r>
      <w:proofErr w:type="spellEnd"/>
      <w:r w:rsidR="00EF1B6F" w:rsidRPr="00EF1B6F">
        <w:t xml:space="preserve"> </w:t>
      </w:r>
      <w:proofErr w:type="spellStart"/>
      <w:r w:rsidR="00EF1B6F" w:rsidRPr="00EF1B6F">
        <w:t>Standards</w:t>
      </w:r>
      <w:proofErr w:type="spellEnd"/>
      <w:r w:rsidR="00EF1B6F" w:rsidRPr="00EF1B6F">
        <w:t xml:space="preserve"> </w:t>
      </w:r>
      <w:proofErr w:type="spellStart"/>
      <w:r w:rsidR="00EF1B6F" w:rsidRPr="00EF1B6F">
        <w:t>Board</w:t>
      </w:r>
      <w:proofErr w:type="spellEnd"/>
      <w:r w:rsidR="00EF1B6F" w:rsidRPr="00EF1B6F">
        <w:t>™ (IAESB™) se inclina por ésta última modalidad.</w:t>
      </w:r>
      <w:r w:rsidR="008B2314">
        <w:t xml:space="preserve"> </w:t>
      </w:r>
      <w:proofErr w:type="spellStart"/>
      <w:r w:rsidR="008B2314" w:rsidRPr="008B2314">
        <w:rPr>
          <w:lang w:val="en-US"/>
        </w:rPr>
        <w:t>En</w:t>
      </w:r>
      <w:proofErr w:type="spellEnd"/>
      <w:r w:rsidR="008B2314" w:rsidRPr="008B2314">
        <w:rPr>
          <w:lang w:val="en-US"/>
        </w:rPr>
        <w:t xml:space="preserve"> </w:t>
      </w:r>
      <w:proofErr w:type="spellStart"/>
      <w:r w:rsidR="008B2314" w:rsidRPr="008B2314">
        <w:rPr>
          <w:lang w:val="en-US"/>
        </w:rPr>
        <w:t>su</w:t>
      </w:r>
      <w:proofErr w:type="spellEnd"/>
      <w:r w:rsidR="008B2314" w:rsidRPr="008B2314">
        <w:rPr>
          <w:lang w:val="en-US"/>
        </w:rPr>
        <w:t xml:space="preserve"> </w:t>
      </w:r>
      <w:hyperlink r:id="rId9" w:history="1">
        <w:r w:rsidR="008B2314" w:rsidRPr="008B2314">
          <w:rPr>
            <w:rStyle w:val="Hyperlink"/>
            <w:lang w:val="en-US"/>
          </w:rPr>
          <w:t>Framework for International Education Standards for Professional Accountants</w:t>
        </w:r>
      </w:hyperlink>
      <w:r w:rsidR="008B2314" w:rsidRPr="008B2314">
        <w:rPr>
          <w:lang w:val="en-US"/>
        </w:rPr>
        <w:t xml:space="preserve"> </w:t>
      </w:r>
      <w:proofErr w:type="spellStart"/>
      <w:r w:rsidR="008B2314" w:rsidRPr="008B2314">
        <w:rPr>
          <w:lang w:val="en-US"/>
        </w:rPr>
        <w:t>señala</w:t>
      </w:r>
      <w:proofErr w:type="spellEnd"/>
      <w:r w:rsidR="008B2314" w:rsidRPr="008B2314">
        <w:rPr>
          <w:lang w:val="en-US"/>
        </w:rPr>
        <w:t xml:space="preserve">: </w:t>
      </w:r>
      <w:r w:rsidR="008B2314">
        <w:rPr>
          <w:lang w:val="en-US"/>
        </w:rPr>
        <w:t xml:space="preserve">“(…) </w:t>
      </w:r>
      <w:r w:rsidR="008B2314" w:rsidRPr="008B2314">
        <w:rPr>
          <w:i/>
          <w:lang w:val="en-US"/>
        </w:rPr>
        <w:t>12. Competence is defined as the ability to perform a work role to a defined standard with reference to working environments. To demonstrate competence in a role, a professional accountant must possess the necessary (a) professional knowledge, (b) professional skills, and (c) professional values, ethics, and attitudes</w:t>
      </w:r>
      <w:r w:rsidR="008B2314" w:rsidRPr="008B2314">
        <w:rPr>
          <w:lang w:val="en-US"/>
        </w:rPr>
        <w:t>.</w:t>
      </w:r>
      <w:r w:rsidR="008B2314">
        <w:rPr>
          <w:lang w:val="en-US"/>
        </w:rPr>
        <w:t xml:space="preserve"> </w:t>
      </w:r>
      <w:r w:rsidR="008B2314" w:rsidRPr="00893704">
        <w:t>(…)”.</w:t>
      </w:r>
    </w:p>
    <w:p w:rsidR="008B2314" w:rsidRDefault="00893704" w:rsidP="008B2314">
      <w:r w:rsidRPr="00893704">
        <w:t>Los programas de Contaduría pública en Colombia hacen mucho hincapié en la adquisici</w:t>
      </w:r>
      <w:r>
        <w:t>ón de conocimientos y no dedican mayores esfuerzos al desarrollo d</w:t>
      </w:r>
      <w:r w:rsidR="00730BF5">
        <w:t>e las habilidades profesionales ni a la práctica de los valores, criterios éticos y actitudes propias de la contaduría.</w:t>
      </w:r>
      <w:r w:rsidR="00880126">
        <w:t xml:space="preserve"> En el plano internacional y en países de gran desarrollo contable se está haciendo gran énfasis en la posesión de las habilidades profesionales.</w:t>
      </w:r>
    </w:p>
    <w:p w:rsidR="008F25A6" w:rsidRDefault="0026464E" w:rsidP="008F25A6">
      <w:proofErr w:type="spellStart"/>
      <w:r w:rsidRPr="0026464E">
        <w:rPr>
          <w:smallCaps/>
        </w:rPr>
        <w:t>Aicpa</w:t>
      </w:r>
      <w:proofErr w:type="spellEnd"/>
      <w:r>
        <w:t xml:space="preserve"> acaba de divulgar para comentarios su documento </w:t>
      </w:r>
      <w:hyperlink r:id="rId10" w:history="1">
        <w:proofErr w:type="spellStart"/>
        <w:r w:rsidRPr="0026464E">
          <w:rPr>
            <w:rStyle w:val="Hyperlink"/>
          </w:rPr>
          <w:t>Maintaining</w:t>
        </w:r>
        <w:proofErr w:type="spellEnd"/>
        <w:r w:rsidRPr="0026464E">
          <w:rPr>
            <w:rStyle w:val="Hyperlink"/>
          </w:rPr>
          <w:t xml:space="preserve"> </w:t>
        </w:r>
        <w:proofErr w:type="spellStart"/>
        <w:r w:rsidRPr="0026464E">
          <w:rPr>
            <w:rStyle w:val="Hyperlink"/>
          </w:rPr>
          <w:t>the</w:t>
        </w:r>
        <w:proofErr w:type="spellEnd"/>
        <w:r w:rsidRPr="0026464E">
          <w:rPr>
            <w:rStyle w:val="Hyperlink"/>
          </w:rPr>
          <w:t xml:space="preserve"> </w:t>
        </w:r>
        <w:proofErr w:type="spellStart"/>
        <w:r w:rsidRPr="0026464E">
          <w:rPr>
            <w:rStyle w:val="Hyperlink"/>
          </w:rPr>
          <w:t>Relevance</w:t>
        </w:r>
        <w:proofErr w:type="spellEnd"/>
        <w:r w:rsidRPr="0026464E">
          <w:rPr>
            <w:rStyle w:val="Hyperlink"/>
          </w:rPr>
          <w:t xml:space="preserve"> of </w:t>
        </w:r>
        <w:proofErr w:type="spellStart"/>
        <w:r w:rsidRPr="0026464E">
          <w:rPr>
            <w:rStyle w:val="Hyperlink"/>
          </w:rPr>
          <w:t>the</w:t>
        </w:r>
        <w:proofErr w:type="spellEnd"/>
        <w:r w:rsidRPr="0026464E">
          <w:rPr>
            <w:rStyle w:val="Hyperlink"/>
          </w:rPr>
          <w:t xml:space="preserve"> </w:t>
        </w:r>
        <w:proofErr w:type="spellStart"/>
        <w:r w:rsidRPr="0026464E">
          <w:rPr>
            <w:rStyle w:val="Hyperlink"/>
          </w:rPr>
          <w:t>Uniform</w:t>
        </w:r>
        <w:proofErr w:type="spellEnd"/>
        <w:r w:rsidRPr="0026464E">
          <w:rPr>
            <w:rStyle w:val="Hyperlink"/>
          </w:rPr>
          <w:t xml:space="preserve"> CPA </w:t>
        </w:r>
        <w:proofErr w:type="spellStart"/>
        <w:r w:rsidRPr="0026464E">
          <w:rPr>
            <w:rStyle w:val="Hyperlink"/>
          </w:rPr>
          <w:t>Examination</w:t>
        </w:r>
        <w:proofErr w:type="spellEnd"/>
      </w:hyperlink>
      <w:r>
        <w:t xml:space="preserve">. En él da cuenta de su encuesta respecto del </w:t>
      </w:r>
      <w:r w:rsidR="00511DE3" w:rsidRPr="00511DE3">
        <w:t>citado examen</w:t>
      </w:r>
      <w:r>
        <w:t xml:space="preserve">, que es la prueba que, por consenso de todos los estados que conforman los Estados Unidos </w:t>
      </w:r>
      <w:r>
        <w:lastRenderedPageBreak/>
        <w:t xml:space="preserve">de América, debe ser aprobada por los aspirantes a ser certificados como contadores. </w:t>
      </w:r>
      <w:proofErr w:type="spellStart"/>
      <w:r w:rsidRPr="0026464E">
        <w:rPr>
          <w:lang w:val="en-US"/>
        </w:rPr>
        <w:t>En</w:t>
      </w:r>
      <w:proofErr w:type="spellEnd"/>
      <w:r w:rsidRPr="0026464E">
        <w:rPr>
          <w:lang w:val="en-US"/>
        </w:rPr>
        <w:t xml:space="preserve"> </w:t>
      </w:r>
      <w:proofErr w:type="spellStart"/>
      <w:r w:rsidRPr="0026464E">
        <w:rPr>
          <w:lang w:val="en-US"/>
        </w:rPr>
        <w:t>él</w:t>
      </w:r>
      <w:proofErr w:type="spellEnd"/>
      <w:r w:rsidRPr="0026464E">
        <w:rPr>
          <w:lang w:val="en-US"/>
        </w:rPr>
        <w:t xml:space="preserve"> se lee: “(…)</w:t>
      </w:r>
      <w:r w:rsidR="009E3F0B">
        <w:rPr>
          <w:lang w:val="en-US"/>
        </w:rPr>
        <w:t xml:space="preserve"> </w:t>
      </w:r>
      <w:r w:rsidRPr="009E3F0B">
        <w:rPr>
          <w:i/>
          <w:lang w:val="en-US"/>
        </w:rPr>
        <w:t>Respondents generally support adding more assessment of critical thinking, problem</w:t>
      </w:r>
      <w:r w:rsidR="009E3F0B" w:rsidRPr="009E3F0B">
        <w:rPr>
          <w:i/>
          <w:lang w:val="en-US"/>
        </w:rPr>
        <w:t xml:space="preserve"> </w:t>
      </w:r>
      <w:r w:rsidRPr="009E3F0B">
        <w:rPr>
          <w:i/>
          <w:lang w:val="en-US"/>
        </w:rPr>
        <w:t>solving, professional skepticism, and analytical skills within the Exam</w:t>
      </w:r>
      <w:r w:rsidR="009E3F0B">
        <w:rPr>
          <w:lang w:val="en-US"/>
        </w:rPr>
        <w:t xml:space="preserve"> (…)”.</w:t>
      </w:r>
      <w:r w:rsidR="00AF315C">
        <w:rPr>
          <w:lang w:val="en-US"/>
        </w:rPr>
        <w:t xml:space="preserve"> </w:t>
      </w:r>
      <w:r w:rsidR="00AF315C" w:rsidRPr="00AF315C">
        <w:t xml:space="preserve">Obviamente el profesional debe conocer las disciplinas contables. </w:t>
      </w:r>
      <w:r w:rsidR="00AF315C">
        <w:t>Más ello no basta. Como se ve</w:t>
      </w:r>
      <w:r w:rsidR="008F25A6">
        <w:t>,</w:t>
      </w:r>
      <w:r w:rsidR="00AF315C">
        <w:t xml:space="preserve"> hoy se exige poseer habilidades intelectuales.</w:t>
      </w:r>
      <w:r w:rsidR="00AB7A1D">
        <w:t xml:space="preserve"> Por lo tanto, la formación no puede limitarse a las cuestiones técnicas, mucho menos a las reglas.</w:t>
      </w:r>
      <w:r w:rsidR="00DD715F">
        <w:t xml:space="preserve"> </w:t>
      </w:r>
      <w:proofErr w:type="spellStart"/>
      <w:r w:rsidR="008F25A6">
        <w:rPr>
          <w:lang w:val="en-US"/>
        </w:rPr>
        <w:t>Tambié</w:t>
      </w:r>
      <w:r w:rsidR="008F25A6" w:rsidRPr="008F25A6">
        <w:rPr>
          <w:lang w:val="en-US"/>
        </w:rPr>
        <w:t>n</w:t>
      </w:r>
      <w:proofErr w:type="spellEnd"/>
      <w:r w:rsidR="008F25A6" w:rsidRPr="008F25A6">
        <w:rPr>
          <w:lang w:val="en-US"/>
        </w:rPr>
        <w:t xml:space="preserve"> </w:t>
      </w:r>
      <w:proofErr w:type="spellStart"/>
      <w:r w:rsidR="008F25A6" w:rsidRPr="008F25A6">
        <w:rPr>
          <w:lang w:val="en-US"/>
        </w:rPr>
        <w:t>los</w:t>
      </w:r>
      <w:proofErr w:type="spellEnd"/>
      <w:r w:rsidR="008F25A6" w:rsidRPr="008F25A6">
        <w:rPr>
          <w:lang w:val="en-US"/>
        </w:rPr>
        <w:t xml:space="preserve"> “(…)</w:t>
      </w:r>
      <w:r w:rsidR="008F25A6">
        <w:rPr>
          <w:lang w:val="en-US"/>
        </w:rPr>
        <w:t xml:space="preserve"> </w:t>
      </w:r>
      <w:r w:rsidR="008F25A6" w:rsidRPr="008F25A6">
        <w:rPr>
          <w:i/>
          <w:lang w:val="en-US"/>
        </w:rPr>
        <w:t>Respondents commented that written communication is critical to the work of newly licensed CPAs and are supportive of assessing practice-driven concepts through writing</w:t>
      </w:r>
      <w:r w:rsidR="008F25A6" w:rsidRPr="008F25A6">
        <w:rPr>
          <w:lang w:val="en-US"/>
        </w:rPr>
        <w:t>.</w:t>
      </w:r>
      <w:r w:rsidR="008F25A6">
        <w:rPr>
          <w:lang w:val="en-US"/>
        </w:rPr>
        <w:t xml:space="preserve"> </w:t>
      </w:r>
      <w:r w:rsidR="008F25A6" w:rsidRPr="008F25A6">
        <w:t>(…)”. Nosotros hemos abandonado el estudio de nuestra lengua, hacemos poco énfasis en la lectura y no nos preocupamos mucho porque nuestros estudiantes escriban bien, entre otras cosas por la gran carga que supone calificar escritos de un numeroso grupo de estudiantes.</w:t>
      </w:r>
      <w:r w:rsidR="00DD715F">
        <w:t xml:space="preserve"> </w:t>
      </w:r>
      <w:r w:rsidR="00BF00CA">
        <w:t>Una estrategia evaluativa del examen aludido es el uso de simulaciones. Se trata presentar problemas que representen en el mayor grado posible las cuestiones reales que deben enfrentar los profesionales. Nosotros seguimos inventando ejercicios</w:t>
      </w:r>
      <w:r w:rsidR="00D600FD">
        <w:t xml:space="preserve"> finalmente elementales, pues lo</w:t>
      </w:r>
      <w:r w:rsidR="00BF00CA">
        <w:t>s planteamientos complejos requieren de fuerte inversión en recursos.</w:t>
      </w:r>
    </w:p>
    <w:p w:rsidR="00BF00CA" w:rsidRDefault="00DD715F" w:rsidP="008F25A6">
      <w:r>
        <w:t>El objetivo debe ser lograr que los estudiantes piensen y actúen como buenos profesionales en el mundo de hoy, complejo y lleno de incertidumbres.</w:t>
      </w:r>
    </w:p>
    <w:p w:rsidR="00DD715F" w:rsidRPr="00DD715F" w:rsidRDefault="00DD715F" w:rsidP="00DD715F">
      <w:pPr>
        <w:jc w:val="right"/>
        <w:rPr>
          <w:i/>
        </w:rPr>
      </w:pPr>
      <w:r w:rsidRPr="00DD715F">
        <w:rPr>
          <w:i/>
        </w:rPr>
        <w:t>Hernando Bermúdez Gómez</w:t>
      </w:r>
    </w:p>
    <w:sectPr w:rsidR="00DD715F" w:rsidRPr="00DD715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877" w:rsidRDefault="003A5877" w:rsidP="00EE7812">
      <w:pPr>
        <w:spacing w:after="0" w:line="240" w:lineRule="auto"/>
      </w:pPr>
      <w:r>
        <w:separator/>
      </w:r>
    </w:p>
  </w:endnote>
  <w:endnote w:type="continuationSeparator" w:id="0">
    <w:p w:rsidR="003A5877" w:rsidRDefault="003A58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877" w:rsidRDefault="003A5877" w:rsidP="00EE7812">
      <w:pPr>
        <w:spacing w:after="0" w:line="240" w:lineRule="auto"/>
      </w:pPr>
      <w:r>
        <w:separator/>
      </w:r>
    </w:p>
  </w:footnote>
  <w:footnote w:type="continuationSeparator" w:id="0">
    <w:p w:rsidR="003A5877" w:rsidRDefault="003A587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74D3E">
      <w:t>344</w:t>
    </w:r>
    <w:r>
      <w:t xml:space="preserve">, </w:t>
    </w:r>
    <w:r w:rsidR="006F4994">
      <w:t>junio</w:t>
    </w:r>
    <w:r w:rsidR="000C1253">
      <w:t xml:space="preserve"> </w:t>
    </w:r>
    <w:r w:rsidR="00874D3E">
      <w:t>15</w:t>
    </w:r>
    <w:r w:rsidR="0015507D">
      <w:t xml:space="preserve"> </w:t>
    </w:r>
    <w:r w:rsidR="007D018A">
      <w:t>de 2015</w:t>
    </w:r>
  </w:p>
  <w:p w:rsidR="00D945A4" w:rsidRDefault="003A587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877"/>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9BA"/>
    <w:rsid w:val="00727B08"/>
    <w:rsid w:val="00727E0B"/>
    <w:rsid w:val="0073010E"/>
    <w:rsid w:val="007301BD"/>
    <w:rsid w:val="0073058A"/>
    <w:rsid w:val="00730BF5"/>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84"/>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67D"/>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icpa.org/BecomeACPA/CPAExam/nextexam/DownloadableDocuments/ITC-Summary-Report-20150520.pdf" TargetMode="External"/><Relationship Id="rId4" Type="http://schemas.microsoft.com/office/2007/relationships/stylesWithEffects" Target="stylesWithEffects.xml"/><Relationship Id="rId9" Type="http://schemas.openxmlformats.org/officeDocument/2006/relationships/hyperlink" Target="http://www.ifac.org/system/files/publications/files/Handbook-of-International-Education-Pronouncements-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E5EB99F-EE18-48DE-BB83-0D126EE8F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2015-06-14T17:33:00Z</dcterms:created>
  <dcterms:modified xsi:type="dcterms:W3CDTF">2015-06-14T17:33:00Z</dcterms:modified>
</cp:coreProperties>
</file>