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87" w:rsidRPr="00843587" w:rsidRDefault="00843587" w:rsidP="0084358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43587">
        <w:rPr>
          <w:position w:val="-9"/>
          <w:sz w:val="123"/>
        </w:rPr>
        <w:t>E</w:t>
      </w:r>
    </w:p>
    <w:p w:rsidR="00843587" w:rsidRPr="00843587" w:rsidRDefault="00843587" w:rsidP="00843587">
      <w:r w:rsidRPr="00843587">
        <w:t>n un entorno cambiante a pasos inimaginables en el contexto mundial, no podemos rezagarnos de dichas tendencias, sin reconocer que estamos crudos en la implementación de acciones formales que permitan a las actividades productivas, reconocimiento y construcción de país de manera sostenible: gestionando los riesgos y asimilando/ actuando preventivamente en todo lo que esté a nuestro alcance para contrarrestar el cambio climático.</w:t>
      </w:r>
    </w:p>
    <w:p w:rsidR="00843587" w:rsidRPr="00843587" w:rsidRDefault="00843587" w:rsidP="00843587">
      <w:r w:rsidRPr="00843587">
        <w:t xml:space="preserve">Así las cosas, hoy estamos en la coyuntura de revisar y ajustar los planes de ordenamiento territorial de nuestros entes territoriales, </w:t>
      </w:r>
      <w:r>
        <w:t>respecto de los cuales</w:t>
      </w:r>
      <w:r w:rsidRPr="00843587">
        <w:t xml:space="preserve"> no podemos guardar silencio, ni dejar que otros actores tomen decisiones que lamentaremos luego</w:t>
      </w:r>
      <w:r>
        <w:t>,</w:t>
      </w:r>
      <w:r w:rsidRPr="00843587">
        <w:t xml:space="preserve"> por no habernos involucrado en su construcción colaborativa, aportando nuestro aprendizaje y dejándonos permear por el conocimiento in situ que tienen nuestra comunidades raizales, a las cuales, le seguimos dando la espalda de manera terca, sin reconocer que volver a lo básico, a lo fundamental, es la forma de entender y diseñar mejor nuestros ecosistemas.</w:t>
      </w:r>
    </w:p>
    <w:p w:rsidR="00843587" w:rsidRPr="00843587" w:rsidRDefault="00843587" w:rsidP="00843587">
      <w:r w:rsidRPr="00843587">
        <w:t>Si bien la industria colombiana, viene de capa caída, también hay que reconocer que la mutación que se ha generado a empresas de servicios es muy significativa, lo que no excluye una de la otra, pero creo que nos ha faltado ese diálogo del por</w:t>
      </w:r>
      <w:r>
        <w:t xml:space="preserve"> </w:t>
      </w:r>
      <w:r w:rsidRPr="00843587">
        <w:t>qué se extingue una y reconfigura la otra.</w:t>
      </w:r>
    </w:p>
    <w:p w:rsidR="00843587" w:rsidRPr="00843587" w:rsidRDefault="00843587" w:rsidP="00843587">
      <w:r w:rsidRPr="00843587">
        <w:t xml:space="preserve">En el actual enfoque de la economía circular, donde los residuos o salidas del ecosistema otrora considerados pérdidas, hoy son </w:t>
      </w:r>
      <w:r w:rsidRPr="00843587">
        <w:lastRenderedPageBreak/>
        <w:t>materias primas y subproductos que facilitan nuevas actividades productivas con un cariz de generación de valor efectivo innegable.</w:t>
      </w:r>
      <w:r>
        <w:t xml:space="preserve"> </w:t>
      </w:r>
      <w:r w:rsidRPr="00843587">
        <w:t>Es allí donde la academia, genéricamente hablando, con los empresarios, debe investigar, apoyarse para resolver todos los problemas que no sabemos manejar hoy y que son las oportunidades de nuevos negocios.</w:t>
      </w:r>
      <w:r>
        <w:t xml:space="preserve"> </w:t>
      </w:r>
      <w:r w:rsidRPr="00843587">
        <w:t>Partamos de hablar el lenguaje colaborativo, sobre competencias sociales de relacionamiento básico, de respeto, inclusión y escucha del otro.</w:t>
      </w:r>
      <w:r>
        <w:t xml:space="preserve"> </w:t>
      </w:r>
      <w:r w:rsidRPr="00843587">
        <w:t>Aprendemos más callando cuando damos la oportunidad de conocer de los otros actores que cuando pretendemos guiar bajo nuestra singular percepción.</w:t>
      </w:r>
    </w:p>
    <w:p w:rsidR="004C7893" w:rsidRPr="00843587" w:rsidRDefault="00843587" w:rsidP="00843587">
      <w:pPr>
        <w:jc w:val="right"/>
      </w:pPr>
      <w:r w:rsidRPr="00843587">
        <w:rPr>
          <w:i/>
        </w:rPr>
        <w:t>Walter Ocampo Gutiérrez</w:t>
      </w:r>
    </w:p>
    <w:sectPr w:rsidR="004C7893" w:rsidRPr="00843587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0A" w:rsidRDefault="0041690A" w:rsidP="00EE7812">
      <w:pPr>
        <w:spacing w:after="0" w:line="240" w:lineRule="auto"/>
      </w:pPr>
      <w:r>
        <w:separator/>
      </w:r>
    </w:p>
  </w:endnote>
  <w:endnote w:type="continuationSeparator" w:id="0">
    <w:p w:rsidR="0041690A" w:rsidRDefault="0041690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0A" w:rsidRDefault="0041690A" w:rsidP="00EE7812">
      <w:pPr>
        <w:spacing w:after="0" w:line="240" w:lineRule="auto"/>
      </w:pPr>
      <w:r>
        <w:separator/>
      </w:r>
    </w:p>
  </w:footnote>
  <w:footnote w:type="continuationSeparator" w:id="0">
    <w:p w:rsidR="0041690A" w:rsidRDefault="0041690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843587">
      <w:t>61</w:t>
    </w:r>
    <w:r>
      <w:t xml:space="preserve">, </w:t>
    </w:r>
    <w:r w:rsidR="006F4994">
      <w:t>junio</w:t>
    </w:r>
    <w:r w:rsidR="000C1253">
      <w:t xml:space="preserve"> </w:t>
    </w:r>
    <w:r w:rsidR="00C73A4A">
      <w:t>22</w:t>
    </w:r>
    <w:r w:rsidR="0015507D">
      <w:t xml:space="preserve"> </w:t>
    </w:r>
    <w:r w:rsidR="007D018A">
      <w:t>de 2015</w:t>
    </w:r>
  </w:p>
  <w:p w:rsidR="00D945A4" w:rsidRDefault="0041690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5A8"/>
    <w:rsid w:val="001177A2"/>
    <w:rsid w:val="00117881"/>
    <w:rsid w:val="00117C4D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0EC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2324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DAC"/>
    <w:rsid w:val="001E5EFD"/>
    <w:rsid w:val="001E67DC"/>
    <w:rsid w:val="001E690D"/>
    <w:rsid w:val="001E6C65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43C"/>
    <w:rsid w:val="0020358F"/>
    <w:rsid w:val="0020390F"/>
    <w:rsid w:val="0020392E"/>
    <w:rsid w:val="00204202"/>
    <w:rsid w:val="00204366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CE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9F0"/>
    <w:rsid w:val="00224E72"/>
    <w:rsid w:val="00225215"/>
    <w:rsid w:val="00225717"/>
    <w:rsid w:val="002257F2"/>
    <w:rsid w:val="0022595C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732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9C1"/>
    <w:rsid w:val="00322CB9"/>
    <w:rsid w:val="00323197"/>
    <w:rsid w:val="003234F1"/>
    <w:rsid w:val="00323AD2"/>
    <w:rsid w:val="00323B5E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90A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9C"/>
    <w:rsid w:val="004C725F"/>
    <w:rsid w:val="004C7577"/>
    <w:rsid w:val="004C7893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1D3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B1D"/>
    <w:rsid w:val="005A49B1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4A20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537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A"/>
    <w:rsid w:val="0060555C"/>
    <w:rsid w:val="006057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7EC"/>
    <w:rsid w:val="00661A36"/>
    <w:rsid w:val="00661C29"/>
    <w:rsid w:val="006620F0"/>
    <w:rsid w:val="006624A2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3B5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3E15"/>
    <w:rsid w:val="008240E0"/>
    <w:rsid w:val="0082436B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0F8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8ED"/>
    <w:rsid w:val="009E3B27"/>
    <w:rsid w:val="009E3F0B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6E95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1CE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DC2"/>
    <w:rsid w:val="00AC4392"/>
    <w:rsid w:val="00AC4963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6B2E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D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12EA"/>
    <w:rsid w:val="00AF155B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AF728B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1F0"/>
    <w:rsid w:val="00B244FA"/>
    <w:rsid w:val="00B244FE"/>
    <w:rsid w:val="00B2477D"/>
    <w:rsid w:val="00B2495A"/>
    <w:rsid w:val="00B24DE7"/>
    <w:rsid w:val="00B24F3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0AC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D7983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0CA"/>
    <w:rsid w:val="00BF016E"/>
    <w:rsid w:val="00BF02CA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82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48A2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3BB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1E"/>
    <w:rsid w:val="00CC23C7"/>
    <w:rsid w:val="00CC28FB"/>
    <w:rsid w:val="00CC2A3F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6F5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3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979"/>
    <w:rsid w:val="00E169D1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A5E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697"/>
    <w:rsid w:val="00FB4775"/>
    <w:rsid w:val="00FB509A"/>
    <w:rsid w:val="00FB5562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B05"/>
    <w:rsid w:val="00FE2C7F"/>
    <w:rsid w:val="00FE2FB8"/>
    <w:rsid w:val="00FE302E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626A50B-58C8-4B18-A755-80B65C2C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2015-06-21T18:21:00Z</dcterms:created>
  <dcterms:modified xsi:type="dcterms:W3CDTF">2015-06-21T18:21:00Z</dcterms:modified>
</cp:coreProperties>
</file>