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2DB" w:rsidRPr="00A442DB" w:rsidRDefault="00A442DB" w:rsidP="00A442DB">
      <w:pPr>
        <w:keepNext/>
        <w:framePr w:dropCap="drop" w:lines="3" w:wrap="around" w:vAnchor="text" w:hAnchor="text"/>
        <w:spacing w:after="0" w:line="926" w:lineRule="exact"/>
        <w:textAlignment w:val="baseline"/>
        <w:rPr>
          <w:position w:val="-7"/>
          <w:sz w:val="121"/>
        </w:rPr>
      </w:pPr>
      <w:bookmarkStart w:id="0" w:name="_GoBack"/>
      <w:bookmarkEnd w:id="0"/>
      <w:r w:rsidRPr="00A442DB">
        <w:rPr>
          <w:position w:val="-7"/>
          <w:sz w:val="121"/>
        </w:rPr>
        <w:t>U</w:t>
      </w:r>
    </w:p>
    <w:p w:rsidR="00CA1E86" w:rsidRDefault="00A442DB" w:rsidP="003003A3">
      <w:r>
        <w:t xml:space="preserve">na característica notoria del Código de ética para profesionales de la contabilidad emitido por IESBA, incorporado al derecho contable colombiano mediante el </w:t>
      </w:r>
      <w:hyperlink r:id="rId9" w:history="1">
        <w:r w:rsidRPr="00D6776D">
          <w:rPr>
            <w:rStyle w:val="Hyperlink"/>
          </w:rPr>
          <w:t>Decreto reglamentario 0302 de 2015</w:t>
        </w:r>
      </w:hyperlink>
      <w:r w:rsidR="00D6776D">
        <w:t>, es su estructura. Como se sabe esta se compone de un prólogo y tres secciones o partes adic</w:t>
      </w:r>
      <w:r w:rsidR="00456FC7">
        <w:t>i</w:t>
      </w:r>
      <w:r w:rsidR="00D6776D">
        <w:t>onales: Parte A – Aplicación general del código, Parte B – Profesionales de la contabilidad en ejercicio y Parte C – Profesionales de la Contabilidad en la empresa.</w:t>
      </w:r>
    </w:p>
    <w:p w:rsidR="00255547" w:rsidRDefault="00255547" w:rsidP="003003A3">
      <w:r>
        <w:t>En su sesión del 23 de abril de 2015 (</w:t>
      </w:r>
      <w:hyperlink r:id="rId10" w:history="1">
        <w:r w:rsidRPr="007E6EE0">
          <w:rPr>
            <w:rStyle w:val="Hyperlink"/>
          </w:rPr>
          <w:t>acta 1955</w:t>
        </w:r>
      </w:hyperlink>
      <w:r>
        <w:t xml:space="preserve">), la Junta Central de Contadores analizó dicho código, </w:t>
      </w:r>
      <w:r w:rsidR="000A2BD8">
        <w:t xml:space="preserve">dejando la siguiente constancia: “(…) </w:t>
      </w:r>
      <w:r w:rsidR="000A2BD8" w:rsidRPr="002F4020">
        <w:rPr>
          <w:i/>
        </w:rPr>
        <w:t>Por ultimo hace una reflexión sobre el contenido de lo que se entiende por profesional de la contabilidad y lo que se entiende por profesional de la contabilidad de la empresa, contextos y definiciones muy diferentes a las contempladas por la LEY 43 de 1990; que en todo su articulado menciona la figura de contador público, mientras que profesional puede ser cualquiera, pues así lo contempla la sección que se llama DEFINICIONES en el código de IFAC</w:t>
      </w:r>
      <w:r w:rsidR="000A2BD8">
        <w:t xml:space="preserve"> (…)”</w:t>
      </w:r>
    </w:p>
    <w:p w:rsidR="009F0E44" w:rsidRDefault="00FA75D5" w:rsidP="00C93BB4">
      <w:r>
        <w:t>Yo no sé si las reflexiones de la Junta se hicieron sobre el aludido decreto 0302, en el cual se lee que “(…)</w:t>
      </w:r>
      <w:r w:rsidR="00C93BB4">
        <w:t xml:space="preserve"> </w:t>
      </w:r>
      <w:r w:rsidRPr="00C93BB4">
        <w:rPr>
          <w:i/>
        </w:rPr>
        <w:t xml:space="preserve">Profesional de la contabilidad </w:t>
      </w:r>
      <w:r w:rsidR="00C93BB4" w:rsidRPr="00C93BB4">
        <w:rPr>
          <w:i/>
        </w:rPr>
        <w:t>Es equivalente al "Contador Público" tal como lo define la ley colombiana</w:t>
      </w:r>
      <w:r w:rsidR="00C93BB4">
        <w:t xml:space="preserve"> (…).” “(…) </w:t>
      </w:r>
      <w:r w:rsidR="00C93BB4" w:rsidRPr="00C93BB4">
        <w:rPr>
          <w:i/>
        </w:rPr>
        <w:t xml:space="preserve">Profesional de la contabilidad en ejercicio Un profesional de la contabilidad que trabaja en una firma que presta servicios profesionales, con independencia de su adscripción funcional (por ejemplo, auditoría, fiscal o consultoría). Este término también se </w:t>
      </w:r>
      <w:r w:rsidR="00C93BB4" w:rsidRPr="00C93BB4">
        <w:rPr>
          <w:i/>
        </w:rPr>
        <w:lastRenderedPageBreak/>
        <w:t>utiliza para referirse a una firma de profesionales de la contabilidad en ejercicio.</w:t>
      </w:r>
      <w:r w:rsidR="00C93BB4">
        <w:t xml:space="preserve"> (…)” “(…) </w:t>
      </w:r>
      <w:r w:rsidR="00C93BB4" w:rsidRPr="00C93BB4">
        <w:rPr>
          <w:i/>
        </w:rPr>
        <w:t>Profesional de la contabilidad en la empresa Un profesional de la contabilidad empleado o contratado con capacidad ejecutiva o no ejecutiva en campos tales como el comercio, la industria, los servicios, la empresa pública , la educación, entidades sin fines de lucro, organismos reguladores o profesionales, o un profesional de la contabilidad contratado por dichas entidades.</w:t>
      </w:r>
      <w:r w:rsidR="00C93BB4">
        <w:t xml:space="preserve"> (…)”</w:t>
      </w:r>
      <w:r w:rsidR="007E6EE0">
        <w:t xml:space="preserve"> Así las cosas</w:t>
      </w:r>
      <w:r w:rsidR="000C52FA">
        <w:t>,</w:t>
      </w:r>
      <w:r w:rsidR="007E6EE0">
        <w:t xml:space="preserve"> aunque el código distingue dos tipos de profesionales según de lo se trate su ejercicio, ambos son (y deben ser) contadores públicos.</w:t>
      </w:r>
      <w:r w:rsidR="00221496">
        <w:t xml:space="preserve"> Si se revisa lo que dice el decreto frente al texto </w:t>
      </w:r>
      <w:r w:rsidR="000252AB">
        <w:t xml:space="preserve">del código </w:t>
      </w:r>
      <w:r w:rsidR="00221496">
        <w:t>traducido por los argentinos se verá que la definición de profesional de la contabilidad fue adaptada al caso colombiano.</w:t>
      </w:r>
      <w:r w:rsidR="00F631EA">
        <w:t xml:space="preserve"> </w:t>
      </w:r>
      <w:r w:rsidR="00406CF0">
        <w:t xml:space="preserve">Nuevamente debo decir que esta es una cuestión que ha debido explicarse y definirse con mayor acento por las autoridades reguladoras. Pero una buena hermenéutica solucionará el asunto. El intento de distinguir a nivel de la regulación los contadores según su competencia, consagrado en el </w:t>
      </w:r>
      <w:hyperlink r:id="rId11" w:history="1">
        <w:r w:rsidR="00406CF0" w:rsidRPr="00406CF0">
          <w:rPr>
            <w:rStyle w:val="Hyperlink"/>
          </w:rPr>
          <w:t>Decreto de estado de sitio 2373 de 1956</w:t>
        </w:r>
      </w:hyperlink>
      <w:r w:rsidR="00406CF0">
        <w:t xml:space="preserve"> no prosperó.</w:t>
      </w:r>
      <w:r w:rsidR="00CA6DD4">
        <w:t xml:space="preserve"> Pero desde el punto de vista de los hechos es innegable que no es lo mismo trabajar para una firma de contadores, que para </w:t>
      </w:r>
      <w:r w:rsidR="001F252C">
        <w:t>otra clase de</w:t>
      </w:r>
      <w:r w:rsidR="00CA6DD4">
        <w:t xml:space="preserve"> empresa privada, que para una entidad gubernamental. Esta diferencia de hecho tiene (y debe tener) inevitables efectos en el juzgamiento disciplinario.</w:t>
      </w:r>
    </w:p>
    <w:p w:rsidR="00CA6DD4" w:rsidRDefault="00F631EA" w:rsidP="00C93BB4">
      <w:r>
        <w:t>Hay que abandonar los prejuicios y explicitar los preconceptos.</w:t>
      </w:r>
    </w:p>
    <w:p w:rsidR="00F631EA" w:rsidRPr="00F631EA" w:rsidRDefault="00F631EA" w:rsidP="00F631EA">
      <w:pPr>
        <w:jc w:val="right"/>
        <w:rPr>
          <w:i/>
        </w:rPr>
      </w:pPr>
      <w:r w:rsidRPr="00F631EA">
        <w:rPr>
          <w:i/>
        </w:rPr>
        <w:t>Hernando Bermúdez Gómez</w:t>
      </w:r>
    </w:p>
    <w:sectPr w:rsidR="00F631EA" w:rsidRPr="00F631EA"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929" w:rsidRDefault="00CD2929" w:rsidP="00EE7812">
      <w:pPr>
        <w:spacing w:after="0" w:line="240" w:lineRule="auto"/>
      </w:pPr>
      <w:r>
        <w:separator/>
      </w:r>
    </w:p>
  </w:endnote>
  <w:endnote w:type="continuationSeparator" w:id="0">
    <w:p w:rsidR="00CD2929" w:rsidRDefault="00CD29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929" w:rsidRDefault="00CD2929" w:rsidP="00EE7812">
      <w:pPr>
        <w:spacing w:after="0" w:line="240" w:lineRule="auto"/>
      </w:pPr>
      <w:r>
        <w:separator/>
      </w:r>
    </w:p>
  </w:footnote>
  <w:footnote w:type="continuationSeparator" w:id="0">
    <w:p w:rsidR="00CD2929" w:rsidRDefault="00CD2929"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3003A3">
      <w:t>71</w:t>
    </w:r>
    <w:r>
      <w:t xml:space="preserve">, </w:t>
    </w:r>
    <w:r w:rsidR="006F4994">
      <w:t>junio</w:t>
    </w:r>
    <w:r w:rsidR="000C1253">
      <w:t xml:space="preserve"> </w:t>
    </w:r>
    <w:r w:rsidR="007C49AD">
      <w:t>29</w:t>
    </w:r>
    <w:r w:rsidR="0015507D">
      <w:t xml:space="preserve"> </w:t>
    </w:r>
    <w:r w:rsidR="007D018A">
      <w:t>de 2015</w:t>
    </w:r>
  </w:p>
  <w:p w:rsidR="00D945A4" w:rsidRDefault="00CD2929"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2AB"/>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979"/>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4F7F"/>
    <w:rsid w:val="00045584"/>
    <w:rsid w:val="00045B54"/>
    <w:rsid w:val="00045CEE"/>
    <w:rsid w:val="00045DBF"/>
    <w:rsid w:val="000466DC"/>
    <w:rsid w:val="00046783"/>
    <w:rsid w:val="00046A68"/>
    <w:rsid w:val="000475FA"/>
    <w:rsid w:val="0004774C"/>
    <w:rsid w:val="00047B64"/>
    <w:rsid w:val="00047CD4"/>
    <w:rsid w:val="00047EB5"/>
    <w:rsid w:val="00047FBD"/>
    <w:rsid w:val="000500B2"/>
    <w:rsid w:val="00050CC7"/>
    <w:rsid w:val="00050F88"/>
    <w:rsid w:val="00051046"/>
    <w:rsid w:val="00051534"/>
    <w:rsid w:val="00051FAD"/>
    <w:rsid w:val="000522F8"/>
    <w:rsid w:val="00052C72"/>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BF"/>
    <w:rsid w:val="00055BEB"/>
    <w:rsid w:val="00055E3E"/>
    <w:rsid w:val="00056339"/>
    <w:rsid w:val="00056E71"/>
    <w:rsid w:val="00056FA6"/>
    <w:rsid w:val="00056FF3"/>
    <w:rsid w:val="0005737E"/>
    <w:rsid w:val="00057537"/>
    <w:rsid w:val="00057545"/>
    <w:rsid w:val="0005770F"/>
    <w:rsid w:val="0005771D"/>
    <w:rsid w:val="00057DC8"/>
    <w:rsid w:val="0006031B"/>
    <w:rsid w:val="00060329"/>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B29"/>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AE8"/>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BD8"/>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3B"/>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2FA"/>
    <w:rsid w:val="000C577F"/>
    <w:rsid w:val="000C5B4E"/>
    <w:rsid w:val="000C5C15"/>
    <w:rsid w:val="000C6292"/>
    <w:rsid w:val="000C66FC"/>
    <w:rsid w:val="000C6D72"/>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989"/>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3DE8"/>
    <w:rsid w:val="001144C9"/>
    <w:rsid w:val="0011483A"/>
    <w:rsid w:val="001148B6"/>
    <w:rsid w:val="0011491F"/>
    <w:rsid w:val="00114B85"/>
    <w:rsid w:val="00114BB6"/>
    <w:rsid w:val="00114E29"/>
    <w:rsid w:val="00115F1A"/>
    <w:rsid w:val="00115F44"/>
    <w:rsid w:val="001161A2"/>
    <w:rsid w:val="00116220"/>
    <w:rsid w:val="001163B3"/>
    <w:rsid w:val="00116430"/>
    <w:rsid w:val="001165AD"/>
    <w:rsid w:val="001165F0"/>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48CE"/>
    <w:rsid w:val="00124D90"/>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300"/>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2D1"/>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690"/>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A65"/>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A7B"/>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BF"/>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2C"/>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0BD"/>
    <w:rsid w:val="002206E3"/>
    <w:rsid w:val="00220756"/>
    <w:rsid w:val="002209CE"/>
    <w:rsid w:val="002209EF"/>
    <w:rsid w:val="00220FD1"/>
    <w:rsid w:val="0022102C"/>
    <w:rsid w:val="002213C2"/>
    <w:rsid w:val="00221496"/>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610"/>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547"/>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51B"/>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2F46"/>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495F"/>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020"/>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3A3"/>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57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3B"/>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2EF"/>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0DA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267"/>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C9F"/>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290"/>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7F7"/>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11F"/>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6CF0"/>
    <w:rsid w:val="00407726"/>
    <w:rsid w:val="00407D3D"/>
    <w:rsid w:val="0041062B"/>
    <w:rsid w:val="00410BC0"/>
    <w:rsid w:val="004118D5"/>
    <w:rsid w:val="00411D06"/>
    <w:rsid w:val="00411D23"/>
    <w:rsid w:val="0041208E"/>
    <w:rsid w:val="00412357"/>
    <w:rsid w:val="004124F8"/>
    <w:rsid w:val="00412B93"/>
    <w:rsid w:val="00412E86"/>
    <w:rsid w:val="00412E98"/>
    <w:rsid w:val="00413160"/>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5BF"/>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D33"/>
    <w:rsid w:val="00430E26"/>
    <w:rsid w:val="00430E86"/>
    <w:rsid w:val="00430F0E"/>
    <w:rsid w:val="00430FAE"/>
    <w:rsid w:val="00431119"/>
    <w:rsid w:val="004312D9"/>
    <w:rsid w:val="00431323"/>
    <w:rsid w:val="00431BCB"/>
    <w:rsid w:val="00431CD4"/>
    <w:rsid w:val="00431E2F"/>
    <w:rsid w:val="00432198"/>
    <w:rsid w:val="00433516"/>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26B"/>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6FC7"/>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14C"/>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B61"/>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15F"/>
    <w:rsid w:val="004B137D"/>
    <w:rsid w:val="004B167D"/>
    <w:rsid w:val="004B1C28"/>
    <w:rsid w:val="004B1DC3"/>
    <w:rsid w:val="004B1E13"/>
    <w:rsid w:val="004B208F"/>
    <w:rsid w:val="004B213B"/>
    <w:rsid w:val="004B214C"/>
    <w:rsid w:val="004B2733"/>
    <w:rsid w:val="004B27C9"/>
    <w:rsid w:val="004B29DD"/>
    <w:rsid w:val="004B2D5D"/>
    <w:rsid w:val="004B2D81"/>
    <w:rsid w:val="004B2FC5"/>
    <w:rsid w:val="004B3841"/>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41B"/>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4B5"/>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09"/>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440"/>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4A1F"/>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36F"/>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4FC"/>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316"/>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8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576"/>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240"/>
    <w:rsid w:val="00636921"/>
    <w:rsid w:val="006369B0"/>
    <w:rsid w:val="00637598"/>
    <w:rsid w:val="00637697"/>
    <w:rsid w:val="0063769A"/>
    <w:rsid w:val="0063775B"/>
    <w:rsid w:val="00637D5C"/>
    <w:rsid w:val="00640254"/>
    <w:rsid w:val="00640380"/>
    <w:rsid w:val="00640448"/>
    <w:rsid w:val="00641167"/>
    <w:rsid w:val="00641218"/>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7D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261"/>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6F6B"/>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69"/>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441"/>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14"/>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107"/>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1F8"/>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150"/>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9AD"/>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885"/>
    <w:rsid w:val="007E3DB9"/>
    <w:rsid w:val="007E3E20"/>
    <w:rsid w:val="007E4408"/>
    <w:rsid w:val="007E4848"/>
    <w:rsid w:val="007E49C6"/>
    <w:rsid w:val="007E52E4"/>
    <w:rsid w:val="007E5537"/>
    <w:rsid w:val="007E5C50"/>
    <w:rsid w:val="007E5E40"/>
    <w:rsid w:val="007E60F1"/>
    <w:rsid w:val="007E6A6B"/>
    <w:rsid w:val="007E6EE0"/>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38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134"/>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08"/>
    <w:rsid w:val="008417D9"/>
    <w:rsid w:val="00841EC8"/>
    <w:rsid w:val="008424A3"/>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E8B"/>
    <w:rsid w:val="00847F69"/>
    <w:rsid w:val="00850614"/>
    <w:rsid w:val="008507D3"/>
    <w:rsid w:val="00850925"/>
    <w:rsid w:val="00850963"/>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04A"/>
    <w:rsid w:val="0087513F"/>
    <w:rsid w:val="008755A3"/>
    <w:rsid w:val="008757D8"/>
    <w:rsid w:val="00875AEE"/>
    <w:rsid w:val="00875D4E"/>
    <w:rsid w:val="00876080"/>
    <w:rsid w:val="00876439"/>
    <w:rsid w:val="00876654"/>
    <w:rsid w:val="00876B7A"/>
    <w:rsid w:val="00876FD9"/>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654"/>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0FC"/>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54C"/>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11"/>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4"/>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B0"/>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64"/>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6FEC"/>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114"/>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9E5"/>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B2C"/>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537"/>
    <w:rsid w:val="009E38ED"/>
    <w:rsid w:val="009E3B27"/>
    <w:rsid w:val="009E3F0B"/>
    <w:rsid w:val="009E3F63"/>
    <w:rsid w:val="009E41A2"/>
    <w:rsid w:val="009E474A"/>
    <w:rsid w:val="009E4787"/>
    <w:rsid w:val="009E4894"/>
    <w:rsid w:val="009E4A07"/>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0E44"/>
    <w:rsid w:val="009F133B"/>
    <w:rsid w:val="009F148A"/>
    <w:rsid w:val="009F151B"/>
    <w:rsid w:val="009F1774"/>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5A46"/>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0F"/>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2DB"/>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7753C"/>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E8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32B"/>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ACD"/>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5DA"/>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0BBA"/>
    <w:rsid w:val="00AF12EA"/>
    <w:rsid w:val="00AF155B"/>
    <w:rsid w:val="00AF1700"/>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4D3"/>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51B"/>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9E"/>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B31"/>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AAC"/>
    <w:rsid w:val="00B82B3B"/>
    <w:rsid w:val="00B83186"/>
    <w:rsid w:val="00B83A3A"/>
    <w:rsid w:val="00B83FA5"/>
    <w:rsid w:val="00B83FE0"/>
    <w:rsid w:val="00B840AC"/>
    <w:rsid w:val="00B84667"/>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A0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C4E"/>
    <w:rsid w:val="00BA4E08"/>
    <w:rsid w:val="00BA508E"/>
    <w:rsid w:val="00BA55B8"/>
    <w:rsid w:val="00BA5708"/>
    <w:rsid w:val="00BA574E"/>
    <w:rsid w:val="00BA57B9"/>
    <w:rsid w:val="00BA58E8"/>
    <w:rsid w:val="00BA5D53"/>
    <w:rsid w:val="00BA5EB1"/>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1DC8"/>
    <w:rsid w:val="00BC20B8"/>
    <w:rsid w:val="00BC2150"/>
    <w:rsid w:val="00BC2421"/>
    <w:rsid w:val="00BC257C"/>
    <w:rsid w:val="00BC26BF"/>
    <w:rsid w:val="00BC33D6"/>
    <w:rsid w:val="00BC33E2"/>
    <w:rsid w:val="00BC37B8"/>
    <w:rsid w:val="00BC3D91"/>
    <w:rsid w:val="00BC3F88"/>
    <w:rsid w:val="00BC3FC0"/>
    <w:rsid w:val="00BC45BD"/>
    <w:rsid w:val="00BC47FC"/>
    <w:rsid w:val="00BC4954"/>
    <w:rsid w:val="00BC4976"/>
    <w:rsid w:val="00BC4B81"/>
    <w:rsid w:val="00BC4BF9"/>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A7C"/>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6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4AA"/>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4F3"/>
    <w:rsid w:val="00C935A1"/>
    <w:rsid w:val="00C93966"/>
    <w:rsid w:val="00C93BB4"/>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8E8"/>
    <w:rsid w:val="00C97CDA"/>
    <w:rsid w:val="00CA03BB"/>
    <w:rsid w:val="00CA0413"/>
    <w:rsid w:val="00CA0631"/>
    <w:rsid w:val="00CA0844"/>
    <w:rsid w:val="00CA0DA8"/>
    <w:rsid w:val="00CA1B17"/>
    <w:rsid w:val="00CA1BAC"/>
    <w:rsid w:val="00CA1E86"/>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6DD4"/>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261"/>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CE9"/>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929"/>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5"/>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C38"/>
    <w:rsid w:val="00D63E8B"/>
    <w:rsid w:val="00D64868"/>
    <w:rsid w:val="00D64E66"/>
    <w:rsid w:val="00D652A2"/>
    <w:rsid w:val="00D6562D"/>
    <w:rsid w:val="00D65806"/>
    <w:rsid w:val="00D66438"/>
    <w:rsid w:val="00D664FF"/>
    <w:rsid w:val="00D66CEF"/>
    <w:rsid w:val="00D66D46"/>
    <w:rsid w:val="00D67389"/>
    <w:rsid w:val="00D6776D"/>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2BF4"/>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73F"/>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8E6"/>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568"/>
    <w:rsid w:val="00DA76D4"/>
    <w:rsid w:val="00DA7834"/>
    <w:rsid w:val="00DA785A"/>
    <w:rsid w:val="00DA79AF"/>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687"/>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49"/>
    <w:rsid w:val="00DD21C4"/>
    <w:rsid w:val="00DD2236"/>
    <w:rsid w:val="00DD234D"/>
    <w:rsid w:val="00DD278C"/>
    <w:rsid w:val="00DD2853"/>
    <w:rsid w:val="00DD2FD1"/>
    <w:rsid w:val="00DD309F"/>
    <w:rsid w:val="00DD350A"/>
    <w:rsid w:val="00DD39FC"/>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008"/>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52"/>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6BF"/>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DA8"/>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588"/>
    <w:rsid w:val="00E607DF"/>
    <w:rsid w:val="00E609B6"/>
    <w:rsid w:val="00E60A5E"/>
    <w:rsid w:val="00E60C82"/>
    <w:rsid w:val="00E60CD4"/>
    <w:rsid w:val="00E60D1C"/>
    <w:rsid w:val="00E60E6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D4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3DA"/>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7F5"/>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4E7D"/>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50"/>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1EA"/>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6C2F"/>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5D5"/>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5C3"/>
    <w:rsid w:val="00FF0626"/>
    <w:rsid w:val="00FF0963"/>
    <w:rsid w:val="00FF09A8"/>
    <w:rsid w:val="00FF0D95"/>
    <w:rsid w:val="00FF0DC6"/>
    <w:rsid w:val="00FF0E8E"/>
    <w:rsid w:val="00FF1074"/>
    <w:rsid w:val="00FF10EB"/>
    <w:rsid w:val="00FF1436"/>
    <w:rsid w:val="00FF1587"/>
    <w:rsid w:val="00FF1636"/>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246066097">
      <w:bodyDiv w:val="1"/>
      <w:marLeft w:val="0"/>
      <w:marRight w:val="0"/>
      <w:marTop w:val="0"/>
      <w:marBottom w:val="0"/>
      <w:divBdr>
        <w:top w:val="none" w:sz="0" w:space="0" w:color="auto"/>
        <w:left w:val="none" w:sz="0" w:space="0" w:color="auto"/>
        <w:bottom w:val="none" w:sz="0" w:space="0" w:color="auto"/>
        <w:right w:val="none" w:sz="0" w:space="0" w:color="auto"/>
      </w:divBdr>
      <w:divsChild>
        <w:div w:id="274336924">
          <w:marLeft w:val="0"/>
          <w:marRight w:val="0"/>
          <w:marTop w:val="0"/>
          <w:marBottom w:val="0"/>
          <w:divBdr>
            <w:top w:val="none" w:sz="0" w:space="0" w:color="auto"/>
            <w:left w:val="none" w:sz="0" w:space="0" w:color="auto"/>
            <w:bottom w:val="none" w:sz="0" w:space="0" w:color="auto"/>
            <w:right w:val="none" w:sz="0" w:space="0" w:color="auto"/>
          </w:divBdr>
          <w:divsChild>
            <w:div w:id="1214272161">
              <w:marLeft w:val="0"/>
              <w:marRight w:val="0"/>
              <w:marTop w:val="0"/>
              <w:marBottom w:val="0"/>
              <w:divBdr>
                <w:top w:val="none" w:sz="0" w:space="0" w:color="auto"/>
                <w:left w:val="none" w:sz="0" w:space="0" w:color="auto"/>
                <w:bottom w:val="none" w:sz="0" w:space="0" w:color="auto"/>
                <w:right w:val="none" w:sz="0" w:space="0" w:color="auto"/>
              </w:divBdr>
              <w:divsChild>
                <w:div w:id="882984383">
                  <w:marLeft w:val="0"/>
                  <w:marRight w:val="0"/>
                  <w:marTop w:val="0"/>
                  <w:marBottom w:val="0"/>
                  <w:divBdr>
                    <w:top w:val="none" w:sz="0" w:space="0" w:color="auto"/>
                    <w:left w:val="none" w:sz="0" w:space="0" w:color="auto"/>
                    <w:bottom w:val="none" w:sz="0" w:space="0" w:color="auto"/>
                    <w:right w:val="none" w:sz="0" w:space="0" w:color="auto"/>
                  </w:divBdr>
                  <w:divsChild>
                    <w:div w:id="1096096611">
                      <w:marLeft w:val="0"/>
                      <w:marRight w:val="0"/>
                      <w:marTop w:val="0"/>
                      <w:marBottom w:val="0"/>
                      <w:divBdr>
                        <w:top w:val="none" w:sz="0" w:space="0" w:color="auto"/>
                        <w:left w:val="none" w:sz="0" w:space="0" w:color="auto"/>
                        <w:bottom w:val="none" w:sz="0" w:space="0" w:color="auto"/>
                        <w:right w:val="none" w:sz="0" w:space="0" w:color="auto"/>
                      </w:divBdr>
                      <w:divsChild>
                        <w:div w:id="1459683640">
                          <w:marLeft w:val="0"/>
                          <w:marRight w:val="0"/>
                          <w:marTop w:val="0"/>
                          <w:marBottom w:val="0"/>
                          <w:divBdr>
                            <w:top w:val="none" w:sz="0" w:space="0" w:color="auto"/>
                            <w:left w:val="none" w:sz="0" w:space="0" w:color="auto"/>
                            <w:bottom w:val="none" w:sz="0" w:space="0" w:color="auto"/>
                            <w:right w:val="none" w:sz="0" w:space="0" w:color="auto"/>
                          </w:divBdr>
                          <w:divsChild>
                            <w:div w:id="946545058">
                              <w:marLeft w:val="0"/>
                              <w:marRight w:val="0"/>
                              <w:marTop w:val="0"/>
                              <w:marBottom w:val="0"/>
                              <w:divBdr>
                                <w:top w:val="none" w:sz="0" w:space="0" w:color="auto"/>
                                <w:left w:val="none" w:sz="0" w:space="0" w:color="auto"/>
                                <w:bottom w:val="none" w:sz="0" w:space="0" w:color="auto"/>
                                <w:right w:val="none" w:sz="0" w:space="0" w:color="auto"/>
                              </w:divBdr>
                              <w:divsChild>
                                <w:div w:id="92788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56-decreto-2373.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jcc.gov.co/images/pdfs/actas-del-tribunal/acta_1955.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B88890A-847E-4847-A8AD-E1656E64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2848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2015-06-28T19:36:00Z</dcterms:created>
  <dcterms:modified xsi:type="dcterms:W3CDTF">2015-06-28T19:36:00Z</dcterms:modified>
</cp:coreProperties>
</file>