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7C" w:rsidRPr="00CF637C" w:rsidRDefault="00CF637C" w:rsidP="00CF637C">
      <w:pPr>
        <w:keepNext/>
        <w:framePr w:dropCap="drop" w:lines="3" w:wrap="around" w:vAnchor="text" w:hAnchor="text"/>
        <w:spacing w:after="0" w:line="926" w:lineRule="exact"/>
        <w:textAlignment w:val="baseline"/>
        <w:rPr>
          <w:position w:val="-9"/>
          <w:sz w:val="123"/>
        </w:rPr>
      </w:pPr>
      <w:bookmarkStart w:id="0" w:name="_GoBack"/>
      <w:bookmarkEnd w:id="0"/>
      <w:r w:rsidRPr="00CF637C">
        <w:rPr>
          <w:position w:val="-9"/>
          <w:sz w:val="123"/>
        </w:rPr>
        <w:t>E</w:t>
      </w:r>
    </w:p>
    <w:p w:rsidR="009709B8" w:rsidRDefault="00CF637C" w:rsidP="00FE7F61">
      <w:r>
        <w:t>l gran posicionamiento que los contadores tienen en ciertos países se debe a su imagen de eficaces y eficientes consejeros de negocios.</w:t>
      </w:r>
      <w:r w:rsidR="003F0181">
        <w:t xml:space="preserve"> La buena consejería se apoya </w:t>
      </w:r>
      <w:r w:rsidR="00DB3723">
        <w:t xml:space="preserve">en </w:t>
      </w:r>
      <w:r w:rsidR="003F0181">
        <w:t>y es el resultado del conocimiento de la información contable, la cual incluye pero no se limita a la información financiera.</w:t>
      </w:r>
      <w:r w:rsidR="00FA5286">
        <w:t xml:space="preserve"> </w:t>
      </w:r>
      <w:r w:rsidR="0083420D">
        <w:t>Ellos, además de ser los mejores preparado</w:t>
      </w:r>
      <w:r w:rsidR="004D7D4B">
        <w:t>re</w:t>
      </w:r>
      <w:r w:rsidR="0083420D">
        <w:t>s y auditores de esa información, también son sus mejores analistas.</w:t>
      </w:r>
      <w:r w:rsidR="007673C2">
        <w:t xml:space="preserve"> En el análisis se encuentra la mayor y </w:t>
      </w:r>
      <w:r w:rsidR="00DE2EF5">
        <w:t>más productiva</w:t>
      </w:r>
      <w:r w:rsidR="007673C2">
        <w:t xml:space="preserve"> utilización de la información contable.</w:t>
      </w:r>
    </w:p>
    <w:p w:rsidR="004B7A26" w:rsidRDefault="0071725F" w:rsidP="0071725F">
      <w:pPr>
        <w:rPr>
          <w:lang w:val="en-US"/>
        </w:rPr>
      </w:pPr>
      <w:r w:rsidRPr="0071725F">
        <w:t xml:space="preserve">Acaba de difundirse el </w:t>
      </w:r>
      <w:hyperlink r:id="rId9" w:history="1">
        <w:r w:rsidRPr="0071725F">
          <w:rPr>
            <w:rStyle w:val="Hyperlink"/>
            <w:i/>
          </w:rPr>
          <w:t>Global economic conditions survey report: Q2, 2015</w:t>
        </w:r>
      </w:hyperlink>
      <w:r w:rsidRPr="0071725F">
        <w:t>, preparado por la Association of Chartered Certified Accountants (ACCA) y el Institute of Management Accountants (IMA), dos organizaciones contables de talla mundial.</w:t>
      </w:r>
      <w:r w:rsidR="009D626A">
        <w:t xml:space="preserve"> </w:t>
      </w:r>
      <w:r w:rsidR="009D626A" w:rsidRPr="009D626A">
        <w:rPr>
          <w:lang w:val="en-US"/>
        </w:rPr>
        <w:t>“</w:t>
      </w:r>
      <w:r w:rsidR="009D626A" w:rsidRPr="009D626A">
        <w:rPr>
          <w:i/>
          <w:lang w:val="en-US"/>
        </w:rPr>
        <w:t>Fieldwork for the Q2 2015 GECS took place between 29 May and 16 June 2015 and attracted over 950 responses from ACCA and IMA members around the world, including over 100 CFOs. Nearly half the respondents were from small and medium enterprises, with the rest working for large firms of over 250 employees.</w:t>
      </w:r>
      <w:r w:rsidR="009D626A">
        <w:rPr>
          <w:lang w:val="en-US"/>
        </w:rPr>
        <w:t>”</w:t>
      </w:r>
    </w:p>
    <w:p w:rsidR="007C1943" w:rsidRDefault="00E62F37" w:rsidP="00664B21">
      <w:pPr>
        <w:rPr>
          <w:lang w:val="en-US"/>
        </w:rPr>
      </w:pPr>
      <w:r w:rsidRPr="00E62F37">
        <w:t xml:space="preserve">Lo importante de esta encuesta, que ha llegado a su </w:t>
      </w:r>
      <w:hyperlink r:id="rId10" w:history="1">
        <w:r w:rsidRPr="00E62F37">
          <w:rPr>
            <w:rStyle w:val="Hyperlink"/>
          </w:rPr>
          <w:t>edición número 24</w:t>
        </w:r>
      </w:hyperlink>
      <w:r>
        <w:t>, es que sistematiza las respuestas de un grupo de conocedores sobre el ambiente económico, variable fundamental de la gestión empresarial.</w:t>
      </w:r>
      <w:r w:rsidR="00664B21">
        <w:t xml:space="preserve"> </w:t>
      </w:r>
      <w:r w:rsidR="00664B21" w:rsidRPr="00664B21">
        <w:rPr>
          <w:lang w:val="en-US"/>
        </w:rPr>
        <w:t>“</w:t>
      </w:r>
      <w:r w:rsidR="00664B21" w:rsidRPr="00664B21">
        <w:rPr>
          <w:i/>
          <w:lang w:val="en-US"/>
        </w:rPr>
        <w:t>Its main indices are good predictors of GDP growth in the OECD countries and daily trend deviations correlate well with the VIX or ‘fear’ index, which measures expected stock price volatility.</w:t>
      </w:r>
      <w:r w:rsidR="00664B21" w:rsidRPr="00664B21">
        <w:rPr>
          <w:lang w:val="en-US"/>
        </w:rPr>
        <w:t>”</w:t>
      </w:r>
    </w:p>
    <w:p w:rsidR="00325702" w:rsidRPr="00F33859" w:rsidRDefault="00325702" w:rsidP="00F33859">
      <w:pPr>
        <w:rPr>
          <w:lang w:val="en-US"/>
        </w:rPr>
      </w:pPr>
      <w:r w:rsidRPr="00325702">
        <w:lastRenderedPageBreak/>
        <w:t>Entre otras cosas la encuesta analiza la situaci</w:t>
      </w:r>
      <w:r>
        <w:t>ón de Estados Unidos de América, de China y de Grecia. Hay que tener la mente abierta al mundo para comprender de qué manera los que en ellos suceda podría tener efecto en un país como Colombia, concretamente en su aparato empresarial.</w:t>
      </w:r>
      <w:r w:rsidR="00F33859">
        <w:t xml:space="preserve"> </w:t>
      </w:r>
      <w:r w:rsidR="00F33859" w:rsidRPr="00F33859">
        <w:rPr>
          <w:lang w:val="en-US"/>
        </w:rPr>
        <w:t>“</w:t>
      </w:r>
      <w:r w:rsidR="00F33859" w:rsidRPr="00F33859">
        <w:rPr>
          <w:i/>
          <w:lang w:val="en-US"/>
        </w:rPr>
        <w:t>But perhaps most importantly, economists will be looking carefully to see if there is a revival – if not a full return to form – of the Western consumer-driven economies, particularly the US, as drivers of global growth. There have been tentative signs of recovery for some time; the question now is if this can be sustained, and if policy-makers in both developed and emerging markets can navigate the challenges ahead.</w:t>
      </w:r>
      <w:r w:rsidR="00F33859" w:rsidRPr="00F33859">
        <w:rPr>
          <w:lang w:val="en-US"/>
        </w:rPr>
        <w:t>”</w:t>
      </w:r>
    </w:p>
    <w:p w:rsidR="00DB3723" w:rsidRDefault="00EE75EE" w:rsidP="00664B21">
      <w:r w:rsidRPr="00EE75EE">
        <w:t>Este tipo de información, útil para la planeaci</w:t>
      </w:r>
      <w:r>
        <w:t>ón de los negocios, coloca a la profesión contable en el nivel gerencial, donde las grandes variables tienen que ser aplicadas a cada empresa.</w:t>
      </w:r>
    </w:p>
    <w:p w:rsidR="00226736" w:rsidRDefault="00052711" w:rsidP="00664B21">
      <w:r>
        <w:t>Llegar al nivel gerencial no es problema de posición en el organigrama de la entidad (por ejemplo un revisor fiscal, por mandato legal, está directamente relacionado con el máximo órgano social). La cuestión es lograr que los dueños y administradores del negocio sientan la necesidad de escuchar</w:t>
      </w:r>
      <w:r w:rsidR="008516E2">
        <w:t xml:space="preserve"> </w:t>
      </w:r>
      <w:r>
        <w:t>las opiniones de los contadores.</w:t>
      </w:r>
      <w:r w:rsidR="008516E2">
        <w:t xml:space="preserve"> Si éstos no salen del universo del cumplimiento, no lograrán llegar a ser consejeros de la gerencia. Para alcanzar esta meta deben hablar de negocios. Deben pronunciarse sobre las maneras de conseguir un desarrollo empresarial exitoso.</w:t>
      </w:r>
    </w:p>
    <w:p w:rsidR="008516E2" w:rsidRPr="008516E2" w:rsidRDefault="008516E2" w:rsidP="008516E2">
      <w:pPr>
        <w:jc w:val="right"/>
        <w:rPr>
          <w:i/>
        </w:rPr>
      </w:pPr>
      <w:r w:rsidRPr="008516E2">
        <w:rPr>
          <w:i/>
        </w:rPr>
        <w:t>Hernando Bermúdez Gómez</w:t>
      </w:r>
    </w:p>
    <w:sectPr w:rsidR="008516E2" w:rsidRPr="008516E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25" w:rsidRDefault="00764C25" w:rsidP="00EE7812">
      <w:pPr>
        <w:spacing w:after="0" w:line="240" w:lineRule="auto"/>
      </w:pPr>
      <w:r>
        <w:separator/>
      </w:r>
    </w:p>
  </w:endnote>
  <w:endnote w:type="continuationSeparator" w:id="0">
    <w:p w:rsidR="00764C25" w:rsidRDefault="00764C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25" w:rsidRDefault="00764C25" w:rsidP="00EE7812">
      <w:pPr>
        <w:spacing w:after="0" w:line="240" w:lineRule="auto"/>
      </w:pPr>
      <w:r>
        <w:separator/>
      </w:r>
    </w:p>
  </w:footnote>
  <w:footnote w:type="continuationSeparator" w:id="0">
    <w:p w:rsidR="00764C25" w:rsidRDefault="00764C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FE7F61" w:rsidP="00613BC8">
    <w:pPr>
      <w:pStyle w:val="Header"/>
      <w:tabs>
        <w:tab w:val="left" w:pos="2580"/>
        <w:tab w:val="left" w:pos="2985"/>
      </w:tabs>
      <w:spacing w:line="276" w:lineRule="auto"/>
      <w:jc w:val="right"/>
    </w:pPr>
    <w:r>
      <w:t>Número 1458</w:t>
    </w:r>
    <w:r w:rsidR="000E37EC">
      <w:t>, agosto 10 de 2015</w:t>
    </w:r>
  </w:p>
  <w:p w:rsidR="000E37EC" w:rsidRDefault="00764C2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A27"/>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25"/>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manet.org/about-ima/news-media-relations/ima-press-releases/global-business-confidence-levelling-off-due-to-volatility-says-economic-indicator" TargetMode="External"/><Relationship Id="rId4" Type="http://schemas.microsoft.com/office/2007/relationships/stylesWithEffects" Target="stylesWithEffects.xml"/><Relationship Id="rId9" Type="http://schemas.openxmlformats.org/officeDocument/2006/relationships/hyperlink" Target="http://www.imanet.org/docs/default-source/acca/gecs-q2-2015.pdf?sfvrs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E03FB9E-7A96-460C-AA42-C9E12257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2015-08-07T22:16:00Z</dcterms:created>
  <dcterms:modified xsi:type="dcterms:W3CDTF">2015-08-07T22:16:00Z</dcterms:modified>
</cp:coreProperties>
</file>