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3B6" w:rsidRPr="002D23B6" w:rsidRDefault="002D23B6" w:rsidP="002D23B6">
      <w:pPr>
        <w:keepNext/>
        <w:framePr w:dropCap="drop" w:lines="3" w:wrap="around" w:vAnchor="text" w:hAnchor="text"/>
        <w:spacing w:after="0" w:line="926" w:lineRule="exact"/>
        <w:textAlignment w:val="baseline"/>
        <w:rPr>
          <w:position w:val="-8"/>
          <w:sz w:val="123"/>
        </w:rPr>
      </w:pPr>
      <w:bookmarkStart w:id="0" w:name="_GoBack"/>
      <w:bookmarkEnd w:id="0"/>
      <w:r w:rsidRPr="002D23B6">
        <w:rPr>
          <w:position w:val="-8"/>
          <w:sz w:val="123"/>
        </w:rPr>
        <w:t>R</w:t>
      </w:r>
    </w:p>
    <w:p w:rsidR="002D23B6" w:rsidRDefault="002D23B6" w:rsidP="00F73370">
      <w:r>
        <w:t xml:space="preserve">eiteramos que la información financiera y el aseguramiento modernos tienen como supuesto el buen gobierno (mal llamado gobierno corporativo) de las entidades. En la actualidad el corazón de la regulación del buen gobierno en Colombia se encuentra en los artículos 22 a 25 de la </w:t>
      </w:r>
      <w:hyperlink r:id="rId9" w:history="1">
        <w:r w:rsidRPr="002D23B6">
          <w:rPr>
            <w:rStyle w:val="Hyperlink"/>
          </w:rPr>
          <w:t>Ley 222 de 1995</w:t>
        </w:r>
      </w:hyperlink>
      <w:r>
        <w:t>.</w:t>
      </w:r>
      <w:r w:rsidR="0045668F">
        <w:t xml:space="preserve"> </w:t>
      </w:r>
      <w:r>
        <w:t>Tales artículos sería</w:t>
      </w:r>
      <w:r w:rsidR="00E34C7B">
        <w:t>n</w:t>
      </w:r>
      <w:r>
        <w:t xml:space="preserve"> derogados si se aprueba el proyecto de ley </w:t>
      </w:r>
      <w:r w:rsidRPr="002D23B6">
        <w:t>“</w:t>
      </w:r>
      <w:r w:rsidRPr="002D23B6">
        <w:rPr>
          <w:i/>
        </w:rPr>
        <w:t>Por medio de la cual se establecen reglas en materia de sociedades y se adoptan otras disposiciones</w:t>
      </w:r>
      <w:r>
        <w:t>”</w:t>
      </w:r>
      <w:r w:rsidR="00A20AA5">
        <w:t>,</w:t>
      </w:r>
      <w:r w:rsidRPr="002D23B6">
        <w:t xml:space="preserve"> </w:t>
      </w:r>
      <w:r w:rsidR="00E34C7B">
        <w:t>que recientemente presentó a consideración del Congreso la Ministra de</w:t>
      </w:r>
      <w:r w:rsidR="00621512">
        <w:t xml:space="preserve"> Comercio, Industria y Turismo –artículo 53-.</w:t>
      </w:r>
    </w:p>
    <w:p w:rsidR="00931555" w:rsidRDefault="00931555" w:rsidP="00F73370">
      <w:r>
        <w:t>Revisados los artículos 12 a 25 del mencionado proyecto se concluye que el mismo será apoyado por los empresarios del país porque, al igual que el régimen de la sociedad por acciones simplificada, les será conveniente.</w:t>
      </w:r>
      <w:r w:rsidR="0045668F">
        <w:t xml:space="preserve"> </w:t>
      </w:r>
      <w:r>
        <w:t>Desaparecerán las normas expresas que incluyen dentro de los deberes de los administradores “</w:t>
      </w:r>
      <w:r w:rsidRPr="00931555">
        <w:rPr>
          <w:i/>
        </w:rPr>
        <w:t>Velar por el estricto cumplimiento de las disposiciones legales o estatutarias</w:t>
      </w:r>
      <w:r>
        <w:t>”, “</w:t>
      </w:r>
      <w:r w:rsidRPr="00931555">
        <w:rPr>
          <w:i/>
        </w:rPr>
        <w:t>Velar porque se permita la adecuada realización de las funciones encomendadas a la revisoría fiscal</w:t>
      </w:r>
      <w:r>
        <w:t xml:space="preserve">” y “(...) </w:t>
      </w:r>
      <w:r w:rsidRPr="00931555">
        <w:rPr>
          <w:i/>
        </w:rPr>
        <w:t>respetar el ejercicio del derecho de inspección de todos ellos</w:t>
      </w:r>
      <w:r>
        <w:t>”</w:t>
      </w:r>
      <w:r w:rsidR="00D73921">
        <w:t>, hoy contempladas en el artículo 23 de la Ley 222 de 1995.</w:t>
      </w:r>
    </w:p>
    <w:p w:rsidR="00D73921" w:rsidRDefault="004C383A" w:rsidP="00F73370">
      <w:pPr>
        <w:rPr>
          <w:lang w:val="en-US"/>
        </w:rPr>
      </w:pPr>
      <w:r>
        <w:t xml:space="preserve">Resulta muy extraño que una nueva ley sobre los administradores de las sociedades no inserte en nuestra legislación los </w:t>
      </w:r>
      <w:hyperlink r:id="rId10" w:history="1">
        <w:r w:rsidRPr="004C383A">
          <w:rPr>
            <w:rStyle w:val="Hyperlink"/>
          </w:rPr>
          <w:t>principios del gobierno corporativo acogidos por la OECD</w:t>
        </w:r>
      </w:hyperlink>
      <w:r>
        <w:t>.</w:t>
      </w:r>
      <w:r w:rsidR="00814EA8">
        <w:t xml:space="preserve"> Seguramente a los empresarios interesará que estos principios consten en códigos preparados por ellos y no en leyes.</w:t>
      </w:r>
      <w:r w:rsidR="008460A4">
        <w:t xml:space="preserve"> </w:t>
      </w:r>
      <w:proofErr w:type="spellStart"/>
      <w:r w:rsidR="008460A4" w:rsidRPr="008460A4">
        <w:rPr>
          <w:lang w:val="en-US"/>
        </w:rPr>
        <w:t>Recuérdese</w:t>
      </w:r>
      <w:proofErr w:type="spellEnd"/>
      <w:r w:rsidR="008460A4" w:rsidRPr="008460A4">
        <w:rPr>
          <w:lang w:val="en-US"/>
        </w:rPr>
        <w:t xml:space="preserve"> que “(…)</w:t>
      </w:r>
      <w:r w:rsidR="008460A4">
        <w:rPr>
          <w:lang w:val="en-US"/>
        </w:rPr>
        <w:t xml:space="preserve"> </w:t>
      </w:r>
      <w:r w:rsidR="008460A4" w:rsidRPr="008460A4">
        <w:rPr>
          <w:i/>
          <w:lang w:val="en-US"/>
        </w:rPr>
        <w:t xml:space="preserve">The Principles of </w:t>
      </w:r>
      <w:r w:rsidR="008460A4" w:rsidRPr="008460A4">
        <w:rPr>
          <w:i/>
          <w:lang w:val="en-US"/>
        </w:rPr>
        <w:lastRenderedPageBreak/>
        <w:t>Corporate Governance are a public policy instrument intended to assist governments and regulators in their efforts to evaluate and improve the legal, regulatory and institutional framework for corporate governance</w:t>
      </w:r>
      <w:r w:rsidR="008460A4">
        <w:rPr>
          <w:lang w:val="en-US"/>
        </w:rPr>
        <w:t xml:space="preserve"> (…)”.</w:t>
      </w:r>
    </w:p>
    <w:p w:rsidR="00AC337E" w:rsidRDefault="00C9165C" w:rsidP="00F73370">
      <w:r w:rsidRPr="00C9165C">
        <w:t>Las leyes estadounidenses y las directivas europeas han establecido claros y expresos deberes de los administradores en cuanto tiene que ver con la preparaci</w:t>
      </w:r>
      <w:r>
        <w:t>ón y divulgación de información financiera y con su aseguramiento. En cambio, en Colombia aprobaríamos un régimen débil, sometido a disposiciones estatutarias y decisiones de los órganos internos, en los que primarán los deseos de los controlantes de las empresas. Esto será especialmente preocupante en la gran cantidad de sociedades por acciones simplificadas de único dueño, que forman parte de los conglomerados económicos, sean o no grupos empresariales.</w:t>
      </w:r>
      <w:r w:rsidR="00427135">
        <w:t xml:space="preserve"> Esto está muy lejos de la expectativa de lograr que las normas actuales se complement</w:t>
      </w:r>
      <w:r w:rsidR="00DD639F">
        <w:t>en</w:t>
      </w:r>
      <w:r w:rsidR="00427135">
        <w:t xml:space="preserve"> con expresas reglas sobre el deber de diseñar y mantener en funcionamiento un adecuado sistema de control interno, como ha sucedido en Estados Unidos de América, entre otras, mediante la </w:t>
      </w:r>
      <w:hyperlink r:id="rId11" w:history="1">
        <w:proofErr w:type="spellStart"/>
        <w:r w:rsidR="00427135" w:rsidRPr="00427135">
          <w:rPr>
            <w:rStyle w:val="Hyperlink"/>
          </w:rPr>
          <w:t>Law</w:t>
        </w:r>
        <w:proofErr w:type="spellEnd"/>
        <w:r w:rsidR="00427135" w:rsidRPr="00427135">
          <w:rPr>
            <w:rStyle w:val="Hyperlink"/>
          </w:rPr>
          <w:t xml:space="preserve"> 107-204</w:t>
        </w:r>
      </w:hyperlink>
      <w:r w:rsidR="00427135">
        <w:t>.</w:t>
      </w:r>
    </w:p>
    <w:p w:rsidR="00C11097" w:rsidRDefault="0045668F" w:rsidP="00F73370">
      <w:r>
        <w:t xml:space="preserve">En el fondo hay cuestiones de política jurídica. Está comprobado que ciertas leyes incentivan el aparato empresarial. Entre ellas las que simplifican la regulación y amplían la libertad de empresarios y administradores. Esto, por tanto es deseable. Pero </w:t>
      </w:r>
      <w:r w:rsidR="00DD639F">
        <w:t>ello</w:t>
      </w:r>
      <w:r>
        <w:t xml:space="preserve"> debería lograrse protegiendo expresamente el interés público.</w:t>
      </w:r>
    </w:p>
    <w:p w:rsidR="0045668F" w:rsidRPr="0045668F" w:rsidRDefault="0045668F" w:rsidP="0045668F">
      <w:pPr>
        <w:jc w:val="right"/>
        <w:rPr>
          <w:i/>
        </w:rPr>
      </w:pPr>
      <w:r w:rsidRPr="0045668F">
        <w:rPr>
          <w:i/>
        </w:rPr>
        <w:t>Hernando Bermúdez Gómez</w:t>
      </w:r>
    </w:p>
    <w:sectPr w:rsidR="0045668F" w:rsidRPr="0045668F"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E2A" w:rsidRDefault="00B31E2A" w:rsidP="00EE7812">
      <w:pPr>
        <w:spacing w:after="0" w:line="240" w:lineRule="auto"/>
      </w:pPr>
      <w:r>
        <w:separator/>
      </w:r>
    </w:p>
  </w:endnote>
  <w:endnote w:type="continuationSeparator" w:id="0">
    <w:p w:rsidR="00B31E2A" w:rsidRDefault="00B31E2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E2A" w:rsidRDefault="00B31E2A" w:rsidP="00EE7812">
      <w:pPr>
        <w:spacing w:after="0" w:line="240" w:lineRule="auto"/>
      </w:pPr>
      <w:r>
        <w:separator/>
      </w:r>
    </w:p>
  </w:footnote>
  <w:footnote w:type="continuationSeparator" w:id="0">
    <w:p w:rsidR="00B31E2A" w:rsidRDefault="00B31E2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0E37EC" w:rsidRDefault="000E37EC" w:rsidP="009E760E">
    <w:pPr>
      <w:spacing w:after="0"/>
      <w:jc w:val="right"/>
      <w:rPr>
        <w:b/>
        <w:bCs/>
        <w:color w:val="1F497D"/>
        <w:sz w:val="28"/>
        <w:szCs w:val="28"/>
      </w:rPr>
    </w:pPr>
    <w:r>
      <w:t xml:space="preserve">De </w:t>
    </w:r>
    <w:proofErr w:type="spellStart"/>
    <w:r>
      <w:t>Computationis</w:t>
    </w:r>
    <w:proofErr w:type="spellEnd"/>
    <w:r>
      <w:t xml:space="preserve"> Jure Opiniones</w:t>
    </w:r>
  </w:p>
  <w:p w:rsidR="000E37EC" w:rsidRDefault="00F73370" w:rsidP="00613BC8">
    <w:pPr>
      <w:pStyle w:val="Header"/>
      <w:tabs>
        <w:tab w:val="left" w:pos="2580"/>
        <w:tab w:val="left" w:pos="2985"/>
      </w:tabs>
      <w:spacing w:line="276" w:lineRule="auto"/>
      <w:jc w:val="right"/>
    </w:pPr>
    <w:r>
      <w:t>Número 1468</w:t>
    </w:r>
    <w:r w:rsidR="00FE0DA0">
      <w:t>, agosto 17</w:t>
    </w:r>
    <w:r w:rsidR="000E37EC">
      <w:t xml:space="preserve"> de 2015</w:t>
    </w:r>
  </w:p>
  <w:p w:rsidR="000E37EC" w:rsidRDefault="00B31E2A"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A0E"/>
    <w:rsid w:val="00012B60"/>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9"/>
    <w:rsid w:val="00041DB0"/>
    <w:rsid w:val="0004240B"/>
    <w:rsid w:val="00042D51"/>
    <w:rsid w:val="00042FB6"/>
    <w:rsid w:val="00043130"/>
    <w:rsid w:val="00043718"/>
    <w:rsid w:val="00043B94"/>
    <w:rsid w:val="00043D12"/>
    <w:rsid w:val="000440EB"/>
    <w:rsid w:val="0004423D"/>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6BC"/>
    <w:rsid w:val="000466DC"/>
    <w:rsid w:val="00046783"/>
    <w:rsid w:val="00046A68"/>
    <w:rsid w:val="000475FA"/>
    <w:rsid w:val="000476EB"/>
    <w:rsid w:val="0004774C"/>
    <w:rsid w:val="00047B64"/>
    <w:rsid w:val="00047CD4"/>
    <w:rsid w:val="00047EB5"/>
    <w:rsid w:val="00047FBD"/>
    <w:rsid w:val="000500B2"/>
    <w:rsid w:val="00050742"/>
    <w:rsid w:val="00050CC7"/>
    <w:rsid w:val="00050F88"/>
    <w:rsid w:val="00051046"/>
    <w:rsid w:val="00051534"/>
    <w:rsid w:val="00051FAD"/>
    <w:rsid w:val="000520C6"/>
    <w:rsid w:val="000522F8"/>
    <w:rsid w:val="0005271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084"/>
    <w:rsid w:val="0005737E"/>
    <w:rsid w:val="00057537"/>
    <w:rsid w:val="00057545"/>
    <w:rsid w:val="0005770F"/>
    <w:rsid w:val="0005771D"/>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67BFD"/>
    <w:rsid w:val="00070001"/>
    <w:rsid w:val="000703CD"/>
    <w:rsid w:val="00070690"/>
    <w:rsid w:val="00070CB0"/>
    <w:rsid w:val="00071025"/>
    <w:rsid w:val="000710DE"/>
    <w:rsid w:val="000712DB"/>
    <w:rsid w:val="0007130F"/>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170"/>
    <w:rsid w:val="000A13CA"/>
    <w:rsid w:val="000A1525"/>
    <w:rsid w:val="000A160B"/>
    <w:rsid w:val="000A16E9"/>
    <w:rsid w:val="000A1874"/>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1E7"/>
    <w:rsid w:val="000E6B6A"/>
    <w:rsid w:val="000E6E0E"/>
    <w:rsid w:val="000E6FF8"/>
    <w:rsid w:val="000E72DD"/>
    <w:rsid w:val="000E73C2"/>
    <w:rsid w:val="000E751A"/>
    <w:rsid w:val="000E7DD5"/>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493D"/>
    <w:rsid w:val="00104F45"/>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EA2"/>
    <w:rsid w:val="0012620B"/>
    <w:rsid w:val="00126AB8"/>
    <w:rsid w:val="00126CDD"/>
    <w:rsid w:val="001272AA"/>
    <w:rsid w:val="00127A76"/>
    <w:rsid w:val="00127B99"/>
    <w:rsid w:val="00127DAC"/>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42D"/>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81E"/>
    <w:rsid w:val="0017692D"/>
    <w:rsid w:val="00176DAA"/>
    <w:rsid w:val="00177325"/>
    <w:rsid w:val="00177491"/>
    <w:rsid w:val="00177528"/>
    <w:rsid w:val="00177672"/>
    <w:rsid w:val="0017777D"/>
    <w:rsid w:val="0017780A"/>
    <w:rsid w:val="0017785F"/>
    <w:rsid w:val="00177A4A"/>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BD7"/>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771"/>
    <w:rsid w:val="001E7E50"/>
    <w:rsid w:val="001F0077"/>
    <w:rsid w:val="001F0202"/>
    <w:rsid w:val="001F0742"/>
    <w:rsid w:val="001F0A57"/>
    <w:rsid w:val="001F0AA4"/>
    <w:rsid w:val="001F0C90"/>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B9A"/>
    <w:rsid w:val="00212C2D"/>
    <w:rsid w:val="00212CD1"/>
    <w:rsid w:val="002130FD"/>
    <w:rsid w:val="00213394"/>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FD1"/>
    <w:rsid w:val="0022102C"/>
    <w:rsid w:val="002213C2"/>
    <w:rsid w:val="00221496"/>
    <w:rsid w:val="00221C31"/>
    <w:rsid w:val="00221EA5"/>
    <w:rsid w:val="00222297"/>
    <w:rsid w:val="00222539"/>
    <w:rsid w:val="002229CE"/>
    <w:rsid w:val="00222A37"/>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C24"/>
    <w:rsid w:val="002570FA"/>
    <w:rsid w:val="0025750A"/>
    <w:rsid w:val="002578BC"/>
    <w:rsid w:val="002579D6"/>
    <w:rsid w:val="00257C66"/>
    <w:rsid w:val="00257EB0"/>
    <w:rsid w:val="00257F04"/>
    <w:rsid w:val="00257F4B"/>
    <w:rsid w:val="0026022D"/>
    <w:rsid w:val="002603FD"/>
    <w:rsid w:val="00260904"/>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FD3"/>
    <w:rsid w:val="00277053"/>
    <w:rsid w:val="00277189"/>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B45"/>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3D4"/>
    <w:rsid w:val="002E540D"/>
    <w:rsid w:val="002E54E7"/>
    <w:rsid w:val="002E5D75"/>
    <w:rsid w:val="002E637E"/>
    <w:rsid w:val="002E6422"/>
    <w:rsid w:val="002E65F9"/>
    <w:rsid w:val="002E6845"/>
    <w:rsid w:val="002E6BA6"/>
    <w:rsid w:val="002E77AF"/>
    <w:rsid w:val="002F0264"/>
    <w:rsid w:val="002F0863"/>
    <w:rsid w:val="002F096C"/>
    <w:rsid w:val="002F0A32"/>
    <w:rsid w:val="002F0AAE"/>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4D5"/>
    <w:rsid w:val="0031059B"/>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702"/>
    <w:rsid w:val="00325A6B"/>
    <w:rsid w:val="00325FB4"/>
    <w:rsid w:val="00326169"/>
    <w:rsid w:val="00326334"/>
    <w:rsid w:val="003266C9"/>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1979"/>
    <w:rsid w:val="003322D1"/>
    <w:rsid w:val="0033286F"/>
    <w:rsid w:val="00332D52"/>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38"/>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49"/>
    <w:rsid w:val="0036380C"/>
    <w:rsid w:val="0036385B"/>
    <w:rsid w:val="00363892"/>
    <w:rsid w:val="00363979"/>
    <w:rsid w:val="003639F2"/>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042"/>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A8E"/>
    <w:rsid w:val="003E6B69"/>
    <w:rsid w:val="003E70EB"/>
    <w:rsid w:val="003E7584"/>
    <w:rsid w:val="003E7EF4"/>
    <w:rsid w:val="003F0081"/>
    <w:rsid w:val="003F00D2"/>
    <w:rsid w:val="003F0181"/>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B18"/>
    <w:rsid w:val="004A10B5"/>
    <w:rsid w:val="004A131B"/>
    <w:rsid w:val="004A1532"/>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9F3"/>
    <w:rsid w:val="004D1DCC"/>
    <w:rsid w:val="004D1E3E"/>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2F3"/>
    <w:rsid w:val="004D470A"/>
    <w:rsid w:val="004D4941"/>
    <w:rsid w:val="004D4A4D"/>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B05"/>
    <w:rsid w:val="00501F41"/>
    <w:rsid w:val="00502236"/>
    <w:rsid w:val="00502602"/>
    <w:rsid w:val="00502694"/>
    <w:rsid w:val="005026A6"/>
    <w:rsid w:val="005028B6"/>
    <w:rsid w:val="00502D88"/>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338"/>
    <w:rsid w:val="0050754E"/>
    <w:rsid w:val="005076E6"/>
    <w:rsid w:val="0050772A"/>
    <w:rsid w:val="0050785B"/>
    <w:rsid w:val="005102F0"/>
    <w:rsid w:val="00510612"/>
    <w:rsid w:val="00510BE2"/>
    <w:rsid w:val="00510C7F"/>
    <w:rsid w:val="005111DF"/>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551"/>
    <w:rsid w:val="00572854"/>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3FB"/>
    <w:rsid w:val="005B68F0"/>
    <w:rsid w:val="005B6C32"/>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8EA"/>
    <w:rsid w:val="005D2C67"/>
    <w:rsid w:val="005D2F21"/>
    <w:rsid w:val="005D308F"/>
    <w:rsid w:val="005D323F"/>
    <w:rsid w:val="005D3240"/>
    <w:rsid w:val="005D35E4"/>
    <w:rsid w:val="005D3619"/>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F70"/>
    <w:rsid w:val="00602FA7"/>
    <w:rsid w:val="00602FE8"/>
    <w:rsid w:val="00603703"/>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D00"/>
    <w:rsid w:val="006240C6"/>
    <w:rsid w:val="0062429E"/>
    <w:rsid w:val="006244B4"/>
    <w:rsid w:val="00624712"/>
    <w:rsid w:val="006247DC"/>
    <w:rsid w:val="0062499F"/>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6E1"/>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2A8"/>
    <w:rsid w:val="006524F1"/>
    <w:rsid w:val="00652764"/>
    <w:rsid w:val="00652B6C"/>
    <w:rsid w:val="00652C7F"/>
    <w:rsid w:val="00652DC3"/>
    <w:rsid w:val="006531FC"/>
    <w:rsid w:val="006538FA"/>
    <w:rsid w:val="00654131"/>
    <w:rsid w:val="00654ABF"/>
    <w:rsid w:val="00654E23"/>
    <w:rsid w:val="006559D2"/>
    <w:rsid w:val="00655ABD"/>
    <w:rsid w:val="00655D7D"/>
    <w:rsid w:val="006560BC"/>
    <w:rsid w:val="00656294"/>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6A"/>
    <w:rsid w:val="00691AA6"/>
    <w:rsid w:val="00691CE3"/>
    <w:rsid w:val="006922CC"/>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9E3"/>
    <w:rsid w:val="006A2FD8"/>
    <w:rsid w:val="006A3221"/>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06E"/>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0E20"/>
    <w:rsid w:val="006E0E87"/>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F6E"/>
    <w:rsid w:val="006F0FA2"/>
    <w:rsid w:val="006F0FC4"/>
    <w:rsid w:val="006F105D"/>
    <w:rsid w:val="006F125C"/>
    <w:rsid w:val="006F1517"/>
    <w:rsid w:val="006F158D"/>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4F68"/>
    <w:rsid w:val="006F50BB"/>
    <w:rsid w:val="006F51BC"/>
    <w:rsid w:val="006F53C7"/>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655"/>
    <w:rsid w:val="00777952"/>
    <w:rsid w:val="007779A0"/>
    <w:rsid w:val="00777C4E"/>
    <w:rsid w:val="00777F96"/>
    <w:rsid w:val="00780408"/>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A"/>
    <w:rsid w:val="007A6F80"/>
    <w:rsid w:val="007A6FB1"/>
    <w:rsid w:val="007A7694"/>
    <w:rsid w:val="007A7703"/>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1FC"/>
    <w:rsid w:val="008016F9"/>
    <w:rsid w:val="008019B5"/>
    <w:rsid w:val="00801E45"/>
    <w:rsid w:val="008024D1"/>
    <w:rsid w:val="008024F5"/>
    <w:rsid w:val="00802AFF"/>
    <w:rsid w:val="00802B1D"/>
    <w:rsid w:val="00802BCF"/>
    <w:rsid w:val="00803076"/>
    <w:rsid w:val="008031E7"/>
    <w:rsid w:val="00803398"/>
    <w:rsid w:val="00803C75"/>
    <w:rsid w:val="00803C8F"/>
    <w:rsid w:val="00803DFE"/>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655"/>
    <w:rsid w:val="008109AF"/>
    <w:rsid w:val="00810BFB"/>
    <w:rsid w:val="00810DEF"/>
    <w:rsid w:val="00810E60"/>
    <w:rsid w:val="00810E6A"/>
    <w:rsid w:val="00811171"/>
    <w:rsid w:val="00811337"/>
    <w:rsid w:val="008119E0"/>
    <w:rsid w:val="00811D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EA8"/>
    <w:rsid w:val="00814FEF"/>
    <w:rsid w:val="00815263"/>
    <w:rsid w:val="00815C82"/>
    <w:rsid w:val="00816106"/>
    <w:rsid w:val="008161EE"/>
    <w:rsid w:val="0081624C"/>
    <w:rsid w:val="008163C7"/>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9CE"/>
    <w:rsid w:val="00820DE2"/>
    <w:rsid w:val="00820FB1"/>
    <w:rsid w:val="008211A8"/>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0C5E"/>
    <w:rsid w:val="008410C3"/>
    <w:rsid w:val="008412AF"/>
    <w:rsid w:val="008414E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D51"/>
    <w:rsid w:val="008871C9"/>
    <w:rsid w:val="008878D6"/>
    <w:rsid w:val="00887D8A"/>
    <w:rsid w:val="00890532"/>
    <w:rsid w:val="00890808"/>
    <w:rsid w:val="00890914"/>
    <w:rsid w:val="00890B1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4C7"/>
    <w:rsid w:val="008A055F"/>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349"/>
    <w:rsid w:val="008B163E"/>
    <w:rsid w:val="008B17CA"/>
    <w:rsid w:val="008B1E9C"/>
    <w:rsid w:val="008B2314"/>
    <w:rsid w:val="008B2404"/>
    <w:rsid w:val="008B257C"/>
    <w:rsid w:val="008B2767"/>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712"/>
    <w:rsid w:val="008B6983"/>
    <w:rsid w:val="008B6A7D"/>
    <w:rsid w:val="008B705D"/>
    <w:rsid w:val="008B729D"/>
    <w:rsid w:val="008B72DE"/>
    <w:rsid w:val="008B74FD"/>
    <w:rsid w:val="008B7612"/>
    <w:rsid w:val="008B761F"/>
    <w:rsid w:val="008B76CE"/>
    <w:rsid w:val="008B7964"/>
    <w:rsid w:val="008B79A5"/>
    <w:rsid w:val="008B7FA3"/>
    <w:rsid w:val="008C0059"/>
    <w:rsid w:val="008C0203"/>
    <w:rsid w:val="008C0B2D"/>
    <w:rsid w:val="008C0DCB"/>
    <w:rsid w:val="008C0E22"/>
    <w:rsid w:val="008C11F6"/>
    <w:rsid w:val="008C1905"/>
    <w:rsid w:val="008C1D0F"/>
    <w:rsid w:val="008C1FAA"/>
    <w:rsid w:val="008C25FE"/>
    <w:rsid w:val="008C269F"/>
    <w:rsid w:val="008C29BD"/>
    <w:rsid w:val="008C2CC5"/>
    <w:rsid w:val="008C2D5C"/>
    <w:rsid w:val="008C3290"/>
    <w:rsid w:val="008C3475"/>
    <w:rsid w:val="008C3707"/>
    <w:rsid w:val="008C3A20"/>
    <w:rsid w:val="008C3A70"/>
    <w:rsid w:val="008C3CCF"/>
    <w:rsid w:val="008C3DED"/>
    <w:rsid w:val="008C456F"/>
    <w:rsid w:val="008C468F"/>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88"/>
    <w:rsid w:val="00900899"/>
    <w:rsid w:val="00900932"/>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BA"/>
    <w:rsid w:val="00912509"/>
    <w:rsid w:val="00912853"/>
    <w:rsid w:val="009128F2"/>
    <w:rsid w:val="009129B4"/>
    <w:rsid w:val="00912E9B"/>
    <w:rsid w:val="0091322C"/>
    <w:rsid w:val="00913339"/>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447"/>
    <w:rsid w:val="009B27CF"/>
    <w:rsid w:val="009B283B"/>
    <w:rsid w:val="009B29B0"/>
    <w:rsid w:val="009B2ADA"/>
    <w:rsid w:val="009B2EA6"/>
    <w:rsid w:val="009B3243"/>
    <w:rsid w:val="009B33C1"/>
    <w:rsid w:val="009B3557"/>
    <w:rsid w:val="009B376F"/>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90D"/>
    <w:rsid w:val="009C1B72"/>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C39"/>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5C55"/>
    <w:rsid w:val="00A06029"/>
    <w:rsid w:val="00A062B9"/>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19D"/>
    <w:rsid w:val="00A31571"/>
    <w:rsid w:val="00A3178C"/>
    <w:rsid w:val="00A317F3"/>
    <w:rsid w:val="00A319AC"/>
    <w:rsid w:val="00A31E0E"/>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2D3"/>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98A"/>
    <w:rsid w:val="00A82DDD"/>
    <w:rsid w:val="00A82E47"/>
    <w:rsid w:val="00A83144"/>
    <w:rsid w:val="00A834AD"/>
    <w:rsid w:val="00A8359B"/>
    <w:rsid w:val="00A83891"/>
    <w:rsid w:val="00A83AB5"/>
    <w:rsid w:val="00A83B8F"/>
    <w:rsid w:val="00A83D04"/>
    <w:rsid w:val="00A84492"/>
    <w:rsid w:val="00A84516"/>
    <w:rsid w:val="00A84755"/>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0BD4"/>
    <w:rsid w:val="00AC102E"/>
    <w:rsid w:val="00AC10B2"/>
    <w:rsid w:val="00AC11D1"/>
    <w:rsid w:val="00AC16BE"/>
    <w:rsid w:val="00AC17D5"/>
    <w:rsid w:val="00AC1988"/>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648"/>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8E2"/>
    <w:rsid w:val="00AF2A2E"/>
    <w:rsid w:val="00AF2B4D"/>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14B"/>
    <w:rsid w:val="00B0242B"/>
    <w:rsid w:val="00B02898"/>
    <w:rsid w:val="00B02A87"/>
    <w:rsid w:val="00B0340E"/>
    <w:rsid w:val="00B03556"/>
    <w:rsid w:val="00B0371D"/>
    <w:rsid w:val="00B03B25"/>
    <w:rsid w:val="00B03D91"/>
    <w:rsid w:val="00B041FC"/>
    <w:rsid w:val="00B042EB"/>
    <w:rsid w:val="00B04378"/>
    <w:rsid w:val="00B048AF"/>
    <w:rsid w:val="00B04B18"/>
    <w:rsid w:val="00B054F6"/>
    <w:rsid w:val="00B05666"/>
    <w:rsid w:val="00B059F4"/>
    <w:rsid w:val="00B05C6F"/>
    <w:rsid w:val="00B05DB2"/>
    <w:rsid w:val="00B062EF"/>
    <w:rsid w:val="00B068BD"/>
    <w:rsid w:val="00B06AEE"/>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80F"/>
    <w:rsid w:val="00B22C0D"/>
    <w:rsid w:val="00B22FB7"/>
    <w:rsid w:val="00B2317C"/>
    <w:rsid w:val="00B2349E"/>
    <w:rsid w:val="00B234A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1056"/>
    <w:rsid w:val="00B31993"/>
    <w:rsid w:val="00B31B31"/>
    <w:rsid w:val="00B31DAF"/>
    <w:rsid w:val="00B31E2A"/>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9C4"/>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5D0"/>
    <w:rsid w:val="00B65736"/>
    <w:rsid w:val="00B658B6"/>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F3"/>
    <w:rsid w:val="00B74105"/>
    <w:rsid w:val="00B741FC"/>
    <w:rsid w:val="00B7443A"/>
    <w:rsid w:val="00B74446"/>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7360"/>
    <w:rsid w:val="00B776A9"/>
    <w:rsid w:val="00B777A3"/>
    <w:rsid w:val="00B7798A"/>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355"/>
    <w:rsid w:val="00BB64ED"/>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556"/>
    <w:rsid w:val="00BD18DA"/>
    <w:rsid w:val="00BD1BDD"/>
    <w:rsid w:val="00BD1F4D"/>
    <w:rsid w:val="00BD1F79"/>
    <w:rsid w:val="00BD20DB"/>
    <w:rsid w:val="00BD2147"/>
    <w:rsid w:val="00BD22AA"/>
    <w:rsid w:val="00BD26A3"/>
    <w:rsid w:val="00BD299E"/>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2D"/>
    <w:rsid w:val="00BF203B"/>
    <w:rsid w:val="00BF2405"/>
    <w:rsid w:val="00BF2462"/>
    <w:rsid w:val="00BF2559"/>
    <w:rsid w:val="00BF2709"/>
    <w:rsid w:val="00BF2AB9"/>
    <w:rsid w:val="00BF32D2"/>
    <w:rsid w:val="00BF334C"/>
    <w:rsid w:val="00BF3430"/>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097"/>
    <w:rsid w:val="00C111E5"/>
    <w:rsid w:val="00C11588"/>
    <w:rsid w:val="00C1162A"/>
    <w:rsid w:val="00C116F4"/>
    <w:rsid w:val="00C11C2D"/>
    <w:rsid w:val="00C11D20"/>
    <w:rsid w:val="00C128F1"/>
    <w:rsid w:val="00C13030"/>
    <w:rsid w:val="00C1308D"/>
    <w:rsid w:val="00C132E3"/>
    <w:rsid w:val="00C14285"/>
    <w:rsid w:val="00C147AD"/>
    <w:rsid w:val="00C14991"/>
    <w:rsid w:val="00C14FB6"/>
    <w:rsid w:val="00C151AA"/>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47"/>
    <w:rsid w:val="00C22AAA"/>
    <w:rsid w:val="00C22D6A"/>
    <w:rsid w:val="00C23103"/>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4"/>
    <w:rsid w:val="00C434A9"/>
    <w:rsid w:val="00C43770"/>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524"/>
    <w:rsid w:val="00C4799B"/>
    <w:rsid w:val="00C479B5"/>
    <w:rsid w:val="00C479DF"/>
    <w:rsid w:val="00C47D9D"/>
    <w:rsid w:val="00C50408"/>
    <w:rsid w:val="00C508BE"/>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604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3D48"/>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358"/>
    <w:rsid w:val="00CC48AC"/>
    <w:rsid w:val="00CC4C50"/>
    <w:rsid w:val="00CC4DDA"/>
    <w:rsid w:val="00CC4F80"/>
    <w:rsid w:val="00CC5087"/>
    <w:rsid w:val="00CC51FA"/>
    <w:rsid w:val="00CC52E5"/>
    <w:rsid w:val="00CC53B7"/>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9C5"/>
    <w:rsid w:val="00CF7D0A"/>
    <w:rsid w:val="00D000F4"/>
    <w:rsid w:val="00D00249"/>
    <w:rsid w:val="00D00543"/>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3F"/>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09C"/>
    <w:rsid w:val="00D32179"/>
    <w:rsid w:val="00D322CB"/>
    <w:rsid w:val="00D32359"/>
    <w:rsid w:val="00D3240B"/>
    <w:rsid w:val="00D328A2"/>
    <w:rsid w:val="00D328A6"/>
    <w:rsid w:val="00D32AC6"/>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909"/>
    <w:rsid w:val="00D73921"/>
    <w:rsid w:val="00D73D42"/>
    <w:rsid w:val="00D73E25"/>
    <w:rsid w:val="00D73E6C"/>
    <w:rsid w:val="00D74108"/>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ECE"/>
    <w:rsid w:val="00DA04C2"/>
    <w:rsid w:val="00DA0C2D"/>
    <w:rsid w:val="00DA0C42"/>
    <w:rsid w:val="00DA107D"/>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D1"/>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39F"/>
    <w:rsid w:val="00DD64C9"/>
    <w:rsid w:val="00DD6928"/>
    <w:rsid w:val="00DD6B4F"/>
    <w:rsid w:val="00DD703F"/>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A84"/>
    <w:rsid w:val="00E77075"/>
    <w:rsid w:val="00E771EC"/>
    <w:rsid w:val="00E7746B"/>
    <w:rsid w:val="00E7771B"/>
    <w:rsid w:val="00E77A8F"/>
    <w:rsid w:val="00E77ADD"/>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3ED"/>
    <w:rsid w:val="00EB746F"/>
    <w:rsid w:val="00EB75C5"/>
    <w:rsid w:val="00EB781A"/>
    <w:rsid w:val="00EB7BF4"/>
    <w:rsid w:val="00EB7CAC"/>
    <w:rsid w:val="00EB7DD1"/>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BF2"/>
    <w:rsid w:val="00EC3D31"/>
    <w:rsid w:val="00EC4032"/>
    <w:rsid w:val="00EC40D2"/>
    <w:rsid w:val="00EC41A9"/>
    <w:rsid w:val="00EC41DD"/>
    <w:rsid w:val="00EC4584"/>
    <w:rsid w:val="00EC4BF3"/>
    <w:rsid w:val="00EC4F06"/>
    <w:rsid w:val="00EC5AAF"/>
    <w:rsid w:val="00EC5C92"/>
    <w:rsid w:val="00EC5E2F"/>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E77"/>
    <w:rsid w:val="00FA00EE"/>
    <w:rsid w:val="00FA04E8"/>
    <w:rsid w:val="00FA053B"/>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A2D"/>
    <w:rsid w:val="00FA2DC7"/>
    <w:rsid w:val="00FA337D"/>
    <w:rsid w:val="00FA3AC3"/>
    <w:rsid w:val="00FA3DDA"/>
    <w:rsid w:val="00FA42AF"/>
    <w:rsid w:val="00FA4951"/>
    <w:rsid w:val="00FA4A59"/>
    <w:rsid w:val="00FA5286"/>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po.gov/fdsys/pkg/PLAW-107publ204/pdf/PLAW-107publ204.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oecd.org/daf/ca/OECD-Principles-CG-2014-Draft.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5-ley-222.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023DB6E4-F361-40B7-9F4B-D705050B6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504</Words>
  <Characters>2774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2015-08-16T14:47:00Z</dcterms:created>
  <dcterms:modified xsi:type="dcterms:W3CDTF">2015-08-16T14:47:00Z</dcterms:modified>
</cp:coreProperties>
</file>