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C7" w:rsidRPr="00D52FC7" w:rsidRDefault="00D52FC7" w:rsidP="00D52FC7">
      <w:pPr>
        <w:keepNext/>
        <w:framePr w:dropCap="drop" w:lines="3" w:wrap="around" w:vAnchor="text" w:hAnchor="text"/>
        <w:spacing w:after="0" w:line="926" w:lineRule="exact"/>
        <w:textAlignment w:val="baseline"/>
        <w:rPr>
          <w:position w:val="-9"/>
          <w:sz w:val="123"/>
        </w:rPr>
      </w:pPr>
      <w:bookmarkStart w:id="0" w:name="_GoBack"/>
      <w:bookmarkEnd w:id="0"/>
      <w:r w:rsidRPr="00D52FC7">
        <w:rPr>
          <w:position w:val="-9"/>
          <w:sz w:val="123"/>
        </w:rPr>
        <w:t>D</w:t>
      </w:r>
    </w:p>
    <w:p w:rsidR="00E535AD" w:rsidRDefault="00D52FC7" w:rsidP="00D3197F">
      <w:r>
        <w:t xml:space="preserve">urante años, mientras construimos el boletín </w:t>
      </w:r>
      <w:hyperlink r:id="rId9" w:history="1">
        <w:r w:rsidRPr="00D52FC7">
          <w:rPr>
            <w:rStyle w:val="Hyperlink"/>
          </w:rPr>
          <w:t>Novitas</w:t>
        </w:r>
      </w:hyperlink>
      <w:r>
        <w:t>, hemos observado el comportamiento de varias asociaciones de contadores en todo el mundo. Siempre nos ha sorprendido la capacidad de impulsar la profesión hacia su desarrollo.</w:t>
      </w:r>
      <w:r w:rsidR="00220D50">
        <w:t xml:space="preserve"> En este sentido tales organizaciones ejercen un claro liderazgo.</w:t>
      </w:r>
      <w:r w:rsidR="0013003C">
        <w:t xml:space="preserve"> Entre las acciones que solemos encontrarnos, que tienen pequeñas manifestaciones en nuestro medio, están los concursos.</w:t>
      </w:r>
      <w:r w:rsidR="00E854A8">
        <w:t xml:space="preserve"> Los hay de diferentes clases, como los que premian los mejores artículos destinados a las revistas de la profesión.</w:t>
      </w:r>
      <w:r w:rsidR="008A07D3">
        <w:t xml:space="preserve"> Nos llaman más la atención los que enfrentan a los estudiantes a situaciones simuladas, poniendo a prueba su competencia para enfrentar escenarios muy parecidos a los que se abordan en la vida profesional.</w:t>
      </w:r>
      <w:r w:rsidR="004A0983">
        <w:t xml:space="preserve"> La sola construcción del o los casos que servirán para la justa, impl</w:t>
      </w:r>
      <w:r w:rsidR="008C47D8">
        <w:t>ica una considerable inversión, expresada en el tiempo de expertos que se cuidan de usar un lenguaje unívoco y técnico.</w:t>
      </w:r>
    </w:p>
    <w:p w:rsidR="008C47D8" w:rsidRDefault="00A0646B" w:rsidP="00D3197F">
      <w:r>
        <w:t xml:space="preserve">El pasado 13 de agosto, AICA </w:t>
      </w:r>
      <w:hyperlink r:id="rId10" w:history="1">
        <w:r w:rsidRPr="00A0646B">
          <w:rPr>
            <w:rStyle w:val="Hyperlink"/>
          </w:rPr>
          <w:t>anunció</w:t>
        </w:r>
      </w:hyperlink>
      <w:r>
        <w:t xml:space="preserve"> su </w:t>
      </w:r>
      <w:r w:rsidRPr="00A82C46">
        <w:rPr>
          <w:i/>
        </w:rPr>
        <w:t xml:space="preserve">2015 AICPA </w:t>
      </w:r>
      <w:proofErr w:type="spellStart"/>
      <w:r w:rsidRPr="00A82C46">
        <w:rPr>
          <w:i/>
        </w:rPr>
        <w:t>Accounting</w:t>
      </w:r>
      <w:proofErr w:type="spellEnd"/>
      <w:r w:rsidRPr="00A82C46">
        <w:rPr>
          <w:i/>
        </w:rPr>
        <w:t xml:space="preserve"> </w:t>
      </w:r>
      <w:proofErr w:type="spellStart"/>
      <w:r w:rsidRPr="00A82C46">
        <w:rPr>
          <w:i/>
        </w:rPr>
        <w:t>Competition</w:t>
      </w:r>
      <w:proofErr w:type="spellEnd"/>
      <w:r>
        <w:t>, acompañado de una bolsa de premios de US$40.000.</w:t>
      </w:r>
      <w:r w:rsidR="00E2300F">
        <w:t xml:space="preserve"> Nos sedujo la forma como en el comunicado de prensa se argumentó en favor de esta </w:t>
      </w:r>
      <w:hyperlink r:id="rId11" w:history="1">
        <w:r w:rsidR="00E2300F" w:rsidRPr="00E2300F">
          <w:rPr>
            <w:rStyle w:val="Hyperlink"/>
          </w:rPr>
          <w:t>sexta edición</w:t>
        </w:r>
      </w:hyperlink>
      <w:r w:rsidR="00E2300F">
        <w:t>.</w:t>
      </w:r>
    </w:p>
    <w:p w:rsidR="00E620F6" w:rsidRDefault="00E620F6" w:rsidP="00D3197F">
      <w:pPr>
        <w:rPr>
          <w:lang w:val="en-US"/>
        </w:rPr>
      </w:pPr>
      <w:r>
        <w:t xml:space="preserve">En esta oportunidad se invita a los estudiantes a asumir el papel de los contadores administrativos. </w:t>
      </w:r>
      <w:r w:rsidRPr="00E620F6">
        <w:rPr>
          <w:lang w:val="en-US"/>
        </w:rPr>
        <w:t xml:space="preserve">Al </w:t>
      </w:r>
      <w:proofErr w:type="spellStart"/>
      <w:r w:rsidRPr="00E620F6">
        <w:rPr>
          <w:lang w:val="en-US"/>
        </w:rPr>
        <w:t>respecto</w:t>
      </w:r>
      <w:proofErr w:type="spellEnd"/>
      <w:r w:rsidRPr="00E620F6">
        <w:rPr>
          <w:lang w:val="en-US"/>
        </w:rPr>
        <w:t xml:space="preserve"> se </w:t>
      </w:r>
      <w:proofErr w:type="spellStart"/>
      <w:r w:rsidRPr="00E620F6">
        <w:rPr>
          <w:lang w:val="en-US"/>
        </w:rPr>
        <w:t>afirma</w:t>
      </w:r>
      <w:proofErr w:type="spellEnd"/>
      <w:r w:rsidRPr="00E620F6">
        <w:rPr>
          <w:lang w:val="en-US"/>
        </w:rPr>
        <w:t>: “(…)</w:t>
      </w:r>
      <w:r>
        <w:rPr>
          <w:lang w:val="en-US"/>
        </w:rPr>
        <w:t xml:space="preserve"> </w:t>
      </w:r>
      <w:r w:rsidRPr="00E620F6">
        <w:rPr>
          <w:i/>
          <w:lang w:val="en-US"/>
        </w:rPr>
        <w:t xml:space="preserve">Management accountants add value to companies by analyzing financial information and other data and developing innovative business strategies for long-term success. This case is fitting because – while </w:t>
      </w:r>
      <w:r w:rsidRPr="00E620F6">
        <w:rPr>
          <w:i/>
          <w:lang w:val="en-US"/>
        </w:rPr>
        <w:lastRenderedPageBreak/>
        <w:t>challenging – it mirrors the job that CPAs working in businesses do every day</w:t>
      </w:r>
      <w:r>
        <w:rPr>
          <w:lang w:val="en-US"/>
        </w:rPr>
        <w:t xml:space="preserve"> (...)” “(...) </w:t>
      </w:r>
      <w:r w:rsidRPr="00E620F6">
        <w:rPr>
          <w:i/>
          <w:lang w:val="en-US"/>
        </w:rPr>
        <w:t>Management accountants – many of whom hold the Chartered Global Management Accountants (CGMA) designation – often work in roles such as CEO, CFO and Controller. They have the ability to utilize elements of strategy, innovation and risk management to help guide the operations necessary to maintain a successful business. Created by AICPA and CIMA, two of the world’s leading professional accounting bodies, the CGMA designation signals experience and excellence in management accounting anywhere in the world.</w:t>
      </w:r>
      <w:r>
        <w:rPr>
          <w:lang w:val="en-US"/>
        </w:rPr>
        <w:t xml:space="preserve"> (…)”.</w:t>
      </w:r>
    </w:p>
    <w:p w:rsidR="00C956CE" w:rsidRDefault="00E40B19" w:rsidP="00D3197F">
      <w:r w:rsidRPr="00E40B19">
        <w:t xml:space="preserve">No hay que subestimar la importancia de la contabilidad de costos. </w:t>
      </w:r>
      <w:r>
        <w:t>Sin embargo, es muy importante insistir en que un contador administrativo es un profesional preparado para ejercer funciones gerenciales a partir de la generación y uso de información adecuada para el desempeño empresarial. Por tanto</w:t>
      </w:r>
      <w:r w:rsidR="00EC3BBE">
        <w:t>,</w:t>
      </w:r>
      <w:r>
        <w:t xml:space="preserve"> tiene una preparación mucho más allá que la </w:t>
      </w:r>
      <w:r w:rsidR="00EC3BBE">
        <w:t xml:space="preserve">necesaria para la </w:t>
      </w:r>
      <w:r>
        <w:t>producción y el mercadeo de bienes o servicios, como algunos lo entienden.</w:t>
      </w:r>
      <w:r w:rsidR="001661FC">
        <w:t xml:space="preserve"> </w:t>
      </w:r>
      <w:r w:rsidR="00C956CE">
        <w:t xml:space="preserve">Hay que seguir apoyando la </w:t>
      </w:r>
      <w:hyperlink r:id="rId12" w:history="1">
        <w:r w:rsidR="00C956CE" w:rsidRPr="00C956CE">
          <w:rPr>
            <w:rStyle w:val="Hyperlink"/>
          </w:rPr>
          <w:t>visión</w:t>
        </w:r>
      </w:hyperlink>
      <w:r w:rsidR="00C956CE">
        <w:t xml:space="preserve"> del </w:t>
      </w:r>
      <w:r w:rsidR="00C956CE" w:rsidRPr="00C956CE">
        <w:t xml:space="preserve">International </w:t>
      </w:r>
      <w:proofErr w:type="spellStart"/>
      <w:r w:rsidR="00C956CE" w:rsidRPr="00C956CE">
        <w:t>Accounting</w:t>
      </w:r>
      <w:proofErr w:type="spellEnd"/>
      <w:r w:rsidR="00C956CE" w:rsidRPr="00C956CE">
        <w:t xml:space="preserve"> </w:t>
      </w:r>
      <w:proofErr w:type="spellStart"/>
      <w:r w:rsidR="00C956CE" w:rsidRPr="00C956CE">
        <w:t>Education</w:t>
      </w:r>
      <w:proofErr w:type="spellEnd"/>
      <w:r w:rsidR="00C956CE" w:rsidRPr="00C956CE">
        <w:t xml:space="preserve"> </w:t>
      </w:r>
      <w:proofErr w:type="spellStart"/>
      <w:r w:rsidR="00C956CE" w:rsidRPr="00C956CE">
        <w:t>Standards</w:t>
      </w:r>
      <w:proofErr w:type="spellEnd"/>
      <w:r w:rsidR="00C956CE" w:rsidRPr="00C956CE">
        <w:t xml:space="preserve"> </w:t>
      </w:r>
      <w:proofErr w:type="spellStart"/>
      <w:r w:rsidR="00C956CE" w:rsidRPr="00C956CE">
        <w:t>Board</w:t>
      </w:r>
      <w:proofErr w:type="spellEnd"/>
      <w:r w:rsidR="00C956CE" w:rsidRPr="00C956CE">
        <w:t>™ (IAESB™)</w:t>
      </w:r>
      <w:r w:rsidR="00C956CE">
        <w:t xml:space="preserve">, según la cual la formación de un contador profesional no puede limitarse a la adquisición de unos conocimientos, sino que implica el desarrollo de unas habilidades y la asunción de un cuerpo de valores éticos. </w:t>
      </w:r>
      <w:r w:rsidR="001661FC">
        <w:t>Las habilidades gerenciales tienen que ver con el desempeño como persona y no solo con la pericia técnica.</w:t>
      </w:r>
    </w:p>
    <w:p w:rsidR="001661FC" w:rsidRPr="001661FC" w:rsidRDefault="001661FC" w:rsidP="001661FC">
      <w:pPr>
        <w:jc w:val="right"/>
        <w:rPr>
          <w:i/>
        </w:rPr>
      </w:pPr>
      <w:r w:rsidRPr="001661FC">
        <w:rPr>
          <w:i/>
        </w:rPr>
        <w:t>Hernando Bermúdez Gómez</w:t>
      </w:r>
    </w:p>
    <w:sectPr w:rsidR="001661FC" w:rsidRPr="001661FC"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D22" w:rsidRDefault="004A1D22" w:rsidP="00EE7812">
      <w:pPr>
        <w:spacing w:after="0" w:line="240" w:lineRule="auto"/>
      </w:pPr>
      <w:r>
        <w:separator/>
      </w:r>
    </w:p>
  </w:endnote>
  <w:endnote w:type="continuationSeparator" w:id="0">
    <w:p w:rsidR="004A1D22" w:rsidRDefault="004A1D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D22" w:rsidRDefault="004A1D22" w:rsidP="00EE7812">
      <w:pPr>
        <w:spacing w:after="0" w:line="240" w:lineRule="auto"/>
      </w:pPr>
      <w:r>
        <w:separator/>
      </w:r>
    </w:p>
  </w:footnote>
  <w:footnote w:type="continuationSeparator" w:id="0">
    <w:p w:rsidR="004A1D22" w:rsidRDefault="004A1D2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 xml:space="preserve">De </w:t>
    </w:r>
    <w:proofErr w:type="spellStart"/>
    <w:r>
      <w:t>Computationis</w:t>
    </w:r>
    <w:proofErr w:type="spellEnd"/>
    <w:r>
      <w:t xml:space="preserve"> Jure Opiniones</w:t>
    </w:r>
  </w:p>
  <w:p w:rsidR="000E37EC" w:rsidRDefault="00D3197F" w:rsidP="00613BC8">
    <w:pPr>
      <w:pStyle w:val="Header"/>
      <w:tabs>
        <w:tab w:val="left" w:pos="2580"/>
        <w:tab w:val="left" w:pos="2985"/>
      </w:tabs>
      <w:spacing w:line="276" w:lineRule="auto"/>
      <w:jc w:val="right"/>
    </w:pPr>
    <w:r>
      <w:t>Número 1482</w:t>
    </w:r>
    <w:r w:rsidR="00FE0DA0">
      <w:t xml:space="preserve">, agosto </w:t>
    </w:r>
    <w:r w:rsidR="00B6594E">
      <w:t>24</w:t>
    </w:r>
    <w:r w:rsidR="000E37EC">
      <w:t xml:space="preserve"> de 2015</w:t>
    </w:r>
  </w:p>
  <w:p w:rsidR="000E37EC" w:rsidRDefault="004A1D2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6AE"/>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27"/>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A6F"/>
    <w:rsid w:val="004A1D2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905"/>
    <w:rsid w:val="008C1D0F"/>
    <w:rsid w:val="008C1FAA"/>
    <w:rsid w:val="008C25FE"/>
    <w:rsid w:val="008C269F"/>
    <w:rsid w:val="008C29BD"/>
    <w:rsid w:val="008C2CC5"/>
    <w:rsid w:val="008C2D5C"/>
    <w:rsid w:val="008C3290"/>
    <w:rsid w:val="008C33F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88C"/>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1AA"/>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ac.org/system/files/publications/files/IAESB-Framework-for_IES-for-Professional-Accountants-and-Aspiring-Professional-Accountant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iswaytocpa.com/competition-land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icpa.org/press/pressreleases/2015/pages/annual-aicpa-competition.aspx" TargetMode="External"/><Relationship Id="rId4" Type="http://schemas.microsoft.com/office/2007/relationships/stylesWithEffects" Target="stylesWithEffects.xml"/><Relationship Id="rId9" Type="http://schemas.openxmlformats.org/officeDocument/2006/relationships/hyperlink" Target="http://www.javeriana.edu.co/personales/hbermude/novitas_anteriore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EC86A65-C270-46E3-B5CC-A451044AA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2861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2015-08-23T21:13:00Z</dcterms:created>
  <dcterms:modified xsi:type="dcterms:W3CDTF">2015-08-23T21:13:00Z</dcterms:modified>
</cp:coreProperties>
</file>