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92" w:rsidRPr="00D10592" w:rsidRDefault="00D10592" w:rsidP="00D1059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D10592">
        <w:rPr>
          <w:position w:val="-8"/>
          <w:sz w:val="123"/>
        </w:rPr>
        <w:t>M</w:t>
      </w:r>
    </w:p>
    <w:p w:rsidR="003478F9" w:rsidRDefault="00D10592" w:rsidP="00D10592">
      <w:r>
        <w:t xml:space="preserve">uy interesante la </w:t>
      </w:r>
      <w:hyperlink r:id="rId9" w:history="1">
        <w:r w:rsidRPr="00D10592">
          <w:rPr>
            <w:rStyle w:val="Hyperlink"/>
          </w:rPr>
          <w:t>respuesta</w:t>
        </w:r>
      </w:hyperlink>
      <w:r>
        <w:t xml:space="preserve"> del Consejo Técnico de la Contaduría Pública, consignada en el oficio 2015-653 de 21 de agosto de 2015, conforme a la cual cabría registrar diferidos por concepto del impuesto de industria y comercio, aplicando para el efecto las reglas contenidas en la Norma Internacional de Contabilidad 12, Impuesto a las Ganancias.</w:t>
      </w:r>
    </w:p>
    <w:p w:rsidR="00D10592" w:rsidRDefault="001C259F" w:rsidP="00D10592">
      <w:r>
        <w:t xml:space="preserve">Es muy claro que el gravamen de industria y comercio no es un impuesto a las ganancias. De acuerdo con el </w:t>
      </w:r>
      <w:r w:rsidRPr="001C259F">
        <w:t>D</w:t>
      </w:r>
      <w:r>
        <w:t xml:space="preserve">ecreto </w:t>
      </w:r>
      <w:r w:rsidRPr="001C259F">
        <w:t>1333</w:t>
      </w:r>
      <w:r>
        <w:t xml:space="preserve"> de 19</w:t>
      </w:r>
      <w:r w:rsidRPr="001C259F">
        <w:t>86</w:t>
      </w:r>
      <w:r>
        <w:t>, “</w:t>
      </w:r>
      <w:r w:rsidRPr="00562D33">
        <w:rPr>
          <w:i/>
        </w:rPr>
        <w:t>ART. 196.—El impuesto de industria y comercio se liquidará sobre el promedio mensual de ingresos brutos del año inmediatamente anterior, expresados en moneda nacional y obtenidos por las personas y sociedades de hecho indicadas en el artículo anterior, con exclusión de: devoluciones —ingresos provenientes de venta de activos fijos y de exportaciones—, recaudo de impuestos de aquellos productos cuyo precio esté regulado por el Estado y percepción de subsidios.</w:t>
      </w:r>
      <w:r w:rsidR="00562D33">
        <w:t xml:space="preserve"> (…)”.</w:t>
      </w:r>
    </w:p>
    <w:p w:rsidR="00562D33" w:rsidRDefault="00562D33" w:rsidP="004B2E35">
      <w:r>
        <w:t xml:space="preserve">Así las cosas, no existe una norma </w:t>
      </w:r>
      <w:r w:rsidR="004B2E35">
        <w:t xml:space="preserve">en el sistema de IASB </w:t>
      </w:r>
      <w:r>
        <w:t xml:space="preserve">que gobierne </w:t>
      </w:r>
      <w:r w:rsidR="00997F06">
        <w:t xml:space="preserve">en forma concreta </w:t>
      </w:r>
      <w:r>
        <w:t>la información respecto del impuesto de industria y comercio. Por lo tanto debe obrarse conforme la Norma Internacional de Contabilidad 8, Políticas Contables, Cambios en las Estimaciones Contables y Errores</w:t>
      </w:r>
      <w:r w:rsidR="004B2E35">
        <w:t>: “(…)</w:t>
      </w:r>
      <w:r w:rsidR="00FD22D1">
        <w:t xml:space="preserve"> ― </w:t>
      </w:r>
      <w:r w:rsidR="004B2E35" w:rsidRPr="004B2E35">
        <w:rPr>
          <w:i/>
        </w:rPr>
        <w:t xml:space="preserve">10 En ausencia de una NIIF que sea aplicable específicamente a una transacción o a otros hechos o condiciones, la gerencia deberá usar su juicio en el desarrollo y aplicación de una política contable, a fin de suministrar información que sea: ― (a) relevante para </w:t>
      </w:r>
      <w:r w:rsidR="004B2E35" w:rsidRPr="004B2E35">
        <w:rPr>
          <w:i/>
        </w:rPr>
        <w:lastRenderedPageBreak/>
        <w:t>las necesidades de toma de decisiones económicas de los usuarios; y ― (b) fiable, en el sentido de que los estados financieros: ―― (i) presenten de forma fidedigna la situación financiera, el rendimiento financiero y los flujos de efectivo de la entidad; ―― (ii) reflejen la esencia económica de las transacciones, otros eventos y condiciones, y no simplemente su forma legal; ―― (iii) sean neutrales, es decir, libres de prejuicios o sesgos; ―― (iv) sean prudentes; y ―― (v) estén completos en todos sus extremos significativos. ― 11 Al realizar los juicios descritos en el párrafo 10, la gerencia se referirá, en orden descendente, a las siguientes fuentes a la hora de considerar su aplicabilidad: ― (a) los requerimientos de las NIIF que traten temas similares y relacionados; y ― (b) las definiciones, criterios de reconocimiento y medición establecidos para activos, pasivos, ingresos y gastos en el Marco Conceptual.</w:t>
      </w:r>
      <w:r w:rsidR="004B2E35" w:rsidRPr="004B2E35">
        <w:rPr>
          <w:i/>
          <w:vertAlign w:val="superscript"/>
        </w:rPr>
        <w:t>3</w:t>
      </w:r>
      <w:r w:rsidR="004B2E35">
        <w:rPr>
          <w:vertAlign w:val="superscript"/>
        </w:rPr>
        <w:t xml:space="preserve"> </w:t>
      </w:r>
      <w:r w:rsidR="004B2E35">
        <w:t>(…)”.</w:t>
      </w:r>
    </w:p>
    <w:p w:rsidR="005E1480" w:rsidRDefault="005E1480" w:rsidP="004B2E35">
      <w:r>
        <w:t xml:space="preserve">Así las cosas, el CTCP sugiere una analogía. De acuerdo con el </w:t>
      </w:r>
      <w:hyperlink r:id="rId10" w:history="1">
        <w:r w:rsidRPr="005E1480">
          <w:rPr>
            <w:rStyle w:val="Hyperlink"/>
          </w:rPr>
          <w:t>RAE</w:t>
        </w:r>
      </w:hyperlink>
      <w:r>
        <w:t>, en materia jurídica, por ésta se entiende el “</w:t>
      </w:r>
      <w:r w:rsidRPr="005E1480">
        <w:rPr>
          <w:i/>
        </w:rPr>
        <w:t>Método por el que una norma jurídica se extiende, por identidad de razón, a casos no comprendidos en ella.</w:t>
      </w:r>
      <w:r>
        <w:t>”.</w:t>
      </w:r>
    </w:p>
    <w:p w:rsidR="002409B4" w:rsidRDefault="002409B4" w:rsidP="004B2E35">
      <w:r>
        <w:t>Hipotéticamente podría haber lugar a diferidos en frente de cualquier impuesto y, entonces, cabría aplicar, por analogía, la NIC 12.</w:t>
      </w:r>
      <w:r w:rsidR="00997F06">
        <w:t xml:space="preserve"> </w:t>
      </w:r>
      <w:r w:rsidR="0023484E">
        <w:t>El quid de la analogía es “</w:t>
      </w:r>
      <w:r w:rsidR="0023484E" w:rsidRPr="001F339B">
        <w:rPr>
          <w:i/>
        </w:rPr>
        <w:t>la identidad de razón</w:t>
      </w:r>
      <w:r w:rsidR="0023484E">
        <w:t>”.</w:t>
      </w:r>
      <w:r w:rsidR="001F339B">
        <w:t xml:space="preserve"> Este es un tema que debe ser objeto de reflexión expresa en las aulas de clase, puesto que habrá muchos casos en que si y en que no cabría la extensión normativa.</w:t>
      </w:r>
    </w:p>
    <w:p w:rsidR="001F339B" w:rsidRPr="001F339B" w:rsidRDefault="001F339B" w:rsidP="001F339B">
      <w:pPr>
        <w:jc w:val="right"/>
        <w:rPr>
          <w:i/>
        </w:rPr>
      </w:pPr>
      <w:r w:rsidRPr="001F339B">
        <w:rPr>
          <w:i/>
        </w:rPr>
        <w:t>Hernando Bermúdez Gómez</w:t>
      </w:r>
    </w:p>
    <w:sectPr w:rsidR="001F339B" w:rsidRPr="001F339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D9" w:rsidRDefault="00035FD9" w:rsidP="00EE7812">
      <w:pPr>
        <w:spacing w:after="0" w:line="240" w:lineRule="auto"/>
      </w:pPr>
      <w:r>
        <w:separator/>
      </w:r>
    </w:p>
  </w:endnote>
  <w:endnote w:type="continuationSeparator" w:id="0">
    <w:p w:rsidR="00035FD9" w:rsidRDefault="00035FD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D9" w:rsidRDefault="00035FD9" w:rsidP="00EE7812">
      <w:pPr>
        <w:spacing w:after="0" w:line="240" w:lineRule="auto"/>
      </w:pPr>
      <w:r>
        <w:separator/>
      </w:r>
    </w:p>
  </w:footnote>
  <w:footnote w:type="continuationSeparator" w:id="0">
    <w:p w:rsidR="00035FD9" w:rsidRDefault="00035FD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5FBD" w:rsidRDefault="008C13D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1513</w:t>
    </w:r>
    <w:r w:rsidR="00CC5FBD">
      <w:t>, septiembre 7 de 2015</w:t>
    </w:r>
  </w:p>
  <w:p w:rsidR="00CC5FBD" w:rsidRDefault="00035FD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5FD9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84E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480"/>
    <w:rsid w:val="005E1815"/>
    <w:rsid w:val="005E1BC9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2D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694"/>
    <w:rsid w:val="007A7703"/>
    <w:rsid w:val="007B001C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D88"/>
    <w:rsid w:val="007D5DC8"/>
    <w:rsid w:val="007D5E54"/>
    <w:rsid w:val="007D64CA"/>
    <w:rsid w:val="007D68AC"/>
    <w:rsid w:val="007D6B2D"/>
    <w:rsid w:val="007D7448"/>
    <w:rsid w:val="007D7560"/>
    <w:rsid w:val="007D7AEF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1FE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D0"/>
    <w:rsid w:val="008C1905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592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951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ma.rae.es/drae/?val=analog%C3%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conceptos.php?concept_id=2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AE1D1C0-A7E6-4B34-8DDB-09041DF7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2015-09-06T20:35:00Z</dcterms:created>
  <dcterms:modified xsi:type="dcterms:W3CDTF">2015-09-06T20:35:00Z</dcterms:modified>
</cp:coreProperties>
</file>