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DC" w:rsidRPr="005377DC" w:rsidRDefault="005377DC" w:rsidP="005377DC">
      <w:pPr>
        <w:keepNext/>
        <w:framePr w:dropCap="drop" w:lines="3" w:wrap="around" w:vAnchor="text" w:hAnchor="text"/>
        <w:spacing w:after="0" w:line="926" w:lineRule="exact"/>
        <w:textAlignment w:val="baseline"/>
        <w:rPr>
          <w:position w:val="-8"/>
          <w:sz w:val="120"/>
        </w:rPr>
      </w:pPr>
      <w:bookmarkStart w:id="0" w:name="_GoBack"/>
      <w:bookmarkEnd w:id="0"/>
      <w:r w:rsidRPr="005377DC">
        <w:rPr>
          <w:position w:val="-8"/>
          <w:sz w:val="120"/>
        </w:rPr>
        <w:t>C</w:t>
      </w:r>
    </w:p>
    <w:p w:rsidR="0044205B" w:rsidRDefault="005A3CCA" w:rsidP="00E51015">
      <w:r>
        <w:t xml:space="preserve">omo se recordará, </w:t>
      </w:r>
      <w:hyperlink r:id="rId9" w:history="1">
        <w:r w:rsidRPr="008167C3">
          <w:rPr>
            <w:rStyle w:val="Hyperlink"/>
          </w:rPr>
          <w:t>recientemente</w:t>
        </w:r>
      </w:hyperlink>
      <w:r>
        <w:t xml:space="preserve"> IASB culminó su revisión de </w:t>
      </w:r>
      <w:r w:rsidR="003F7C2E">
        <w:t xml:space="preserve">su </w:t>
      </w:r>
      <w:r w:rsidR="003F7C2E" w:rsidRPr="003F7C2E">
        <w:rPr>
          <w:i/>
        </w:rPr>
        <w:t xml:space="preserve">IFRS </w:t>
      </w:r>
      <w:proofErr w:type="spellStart"/>
      <w:r w:rsidR="003F7C2E" w:rsidRPr="003F7C2E">
        <w:rPr>
          <w:i/>
        </w:rPr>
        <w:t>for</w:t>
      </w:r>
      <w:proofErr w:type="spellEnd"/>
      <w:r w:rsidR="003F7C2E" w:rsidRPr="003F7C2E">
        <w:rPr>
          <w:i/>
        </w:rPr>
        <w:t xml:space="preserve"> </w:t>
      </w:r>
      <w:proofErr w:type="spellStart"/>
      <w:r w:rsidR="003F7C2E" w:rsidRPr="003F7C2E">
        <w:rPr>
          <w:i/>
        </w:rPr>
        <w:t>SMEs</w:t>
      </w:r>
      <w:proofErr w:type="spellEnd"/>
      <w:r w:rsidR="003F7C2E">
        <w:t>.</w:t>
      </w:r>
      <w:r w:rsidR="008167C3">
        <w:t xml:space="preserve"> </w:t>
      </w:r>
      <w:r w:rsidR="001345D0">
        <w:t xml:space="preserve">La incorporación de esta norma </w:t>
      </w:r>
      <w:hyperlink r:id="rId10" w:history="1">
        <w:r w:rsidR="001345D0" w:rsidRPr="001345D0">
          <w:rPr>
            <w:rStyle w:val="Hyperlink"/>
          </w:rPr>
          <w:t>ha aumentado</w:t>
        </w:r>
      </w:hyperlink>
      <w:r w:rsidR="001345D0">
        <w:t xml:space="preserve">, en forma tal que “(…) </w:t>
      </w:r>
      <w:proofErr w:type="spellStart"/>
      <w:r w:rsidR="001345D0" w:rsidRPr="001345D0">
        <w:rPr>
          <w:i/>
        </w:rPr>
        <w:t>Seventy-three</w:t>
      </w:r>
      <w:proofErr w:type="spellEnd"/>
      <w:r w:rsidR="001345D0" w:rsidRPr="001345D0">
        <w:rPr>
          <w:i/>
        </w:rPr>
        <w:t xml:space="preserve"> of </w:t>
      </w:r>
      <w:proofErr w:type="spellStart"/>
      <w:r w:rsidR="001345D0" w:rsidRPr="001345D0">
        <w:rPr>
          <w:i/>
        </w:rPr>
        <w:t>the</w:t>
      </w:r>
      <w:proofErr w:type="spellEnd"/>
      <w:r w:rsidR="001345D0" w:rsidRPr="001345D0">
        <w:rPr>
          <w:i/>
        </w:rPr>
        <w:t xml:space="preserve"> 140 </w:t>
      </w:r>
      <w:proofErr w:type="spellStart"/>
      <w:r w:rsidR="001345D0" w:rsidRPr="001345D0">
        <w:rPr>
          <w:i/>
        </w:rPr>
        <w:t>jurisdictions</w:t>
      </w:r>
      <w:proofErr w:type="spellEnd"/>
      <w:r w:rsidR="001345D0" w:rsidRPr="001345D0">
        <w:rPr>
          <w:i/>
        </w:rPr>
        <w:t xml:space="preserve"> </w:t>
      </w:r>
      <w:proofErr w:type="spellStart"/>
      <w:r w:rsidR="001345D0" w:rsidRPr="001345D0">
        <w:rPr>
          <w:i/>
        </w:rPr>
        <w:t>whose</w:t>
      </w:r>
      <w:proofErr w:type="spellEnd"/>
      <w:r w:rsidR="001345D0" w:rsidRPr="001345D0">
        <w:rPr>
          <w:i/>
        </w:rPr>
        <w:t xml:space="preserve"> </w:t>
      </w:r>
      <w:proofErr w:type="spellStart"/>
      <w:r w:rsidR="001345D0" w:rsidRPr="001345D0">
        <w:rPr>
          <w:i/>
        </w:rPr>
        <w:t>profiles</w:t>
      </w:r>
      <w:proofErr w:type="spellEnd"/>
      <w:r w:rsidR="001345D0" w:rsidRPr="001345D0">
        <w:rPr>
          <w:i/>
        </w:rPr>
        <w:t xml:space="preserve"> are </w:t>
      </w:r>
      <w:proofErr w:type="spellStart"/>
      <w:r w:rsidR="001345D0" w:rsidRPr="001345D0">
        <w:rPr>
          <w:i/>
        </w:rPr>
        <w:t>posted</w:t>
      </w:r>
      <w:proofErr w:type="spellEnd"/>
      <w:r w:rsidR="001345D0" w:rsidRPr="001345D0">
        <w:rPr>
          <w:i/>
        </w:rPr>
        <w:t xml:space="preserve"> </w:t>
      </w:r>
      <w:proofErr w:type="spellStart"/>
      <w:r w:rsidR="001345D0" w:rsidRPr="001345D0">
        <w:rPr>
          <w:i/>
        </w:rPr>
        <w:t>require</w:t>
      </w:r>
      <w:proofErr w:type="spellEnd"/>
      <w:r w:rsidR="001345D0" w:rsidRPr="001345D0">
        <w:rPr>
          <w:i/>
        </w:rPr>
        <w:t xml:space="preserve"> </w:t>
      </w:r>
      <w:proofErr w:type="spellStart"/>
      <w:r w:rsidR="001345D0" w:rsidRPr="001345D0">
        <w:rPr>
          <w:i/>
        </w:rPr>
        <w:t>or</w:t>
      </w:r>
      <w:proofErr w:type="spellEnd"/>
      <w:r w:rsidR="001345D0" w:rsidRPr="001345D0">
        <w:rPr>
          <w:i/>
        </w:rPr>
        <w:t xml:space="preserve"> </w:t>
      </w:r>
      <w:proofErr w:type="spellStart"/>
      <w:r w:rsidR="001345D0" w:rsidRPr="001345D0">
        <w:rPr>
          <w:i/>
        </w:rPr>
        <w:t>permit</w:t>
      </w:r>
      <w:proofErr w:type="spellEnd"/>
      <w:r w:rsidR="001345D0" w:rsidRPr="001345D0">
        <w:rPr>
          <w:i/>
        </w:rPr>
        <w:t xml:space="preserve"> </w:t>
      </w:r>
      <w:proofErr w:type="spellStart"/>
      <w:r w:rsidR="001345D0" w:rsidRPr="001345D0">
        <w:rPr>
          <w:i/>
        </w:rPr>
        <w:t>the</w:t>
      </w:r>
      <w:proofErr w:type="spellEnd"/>
      <w:r w:rsidR="001345D0" w:rsidRPr="001345D0">
        <w:rPr>
          <w:i/>
        </w:rPr>
        <w:t xml:space="preserve"> IFRS </w:t>
      </w:r>
      <w:proofErr w:type="spellStart"/>
      <w:r w:rsidR="001345D0" w:rsidRPr="001345D0">
        <w:rPr>
          <w:i/>
        </w:rPr>
        <w:t>for</w:t>
      </w:r>
      <w:proofErr w:type="spellEnd"/>
      <w:r w:rsidR="001345D0" w:rsidRPr="001345D0">
        <w:rPr>
          <w:i/>
        </w:rPr>
        <w:t xml:space="preserve"> </w:t>
      </w:r>
      <w:proofErr w:type="spellStart"/>
      <w:r w:rsidR="001345D0" w:rsidRPr="001345D0">
        <w:rPr>
          <w:i/>
        </w:rPr>
        <w:t>SMEs</w:t>
      </w:r>
      <w:proofErr w:type="spellEnd"/>
      <w:r w:rsidR="001345D0" w:rsidRPr="001345D0">
        <w:rPr>
          <w:i/>
        </w:rPr>
        <w:t xml:space="preserve">. </w:t>
      </w:r>
      <w:proofErr w:type="spellStart"/>
      <w:r w:rsidR="001345D0" w:rsidRPr="001345D0">
        <w:rPr>
          <w:i/>
        </w:rPr>
        <w:t>It</w:t>
      </w:r>
      <w:proofErr w:type="spellEnd"/>
      <w:r w:rsidR="001345D0" w:rsidRPr="001345D0">
        <w:rPr>
          <w:i/>
        </w:rPr>
        <w:t xml:space="preserve"> </w:t>
      </w:r>
      <w:proofErr w:type="spellStart"/>
      <w:r w:rsidR="001345D0" w:rsidRPr="001345D0">
        <w:rPr>
          <w:i/>
        </w:rPr>
        <w:t>is</w:t>
      </w:r>
      <w:proofErr w:type="spellEnd"/>
      <w:r w:rsidR="001345D0" w:rsidRPr="001345D0">
        <w:rPr>
          <w:i/>
        </w:rPr>
        <w:t xml:space="preserve"> </w:t>
      </w:r>
      <w:proofErr w:type="spellStart"/>
      <w:r w:rsidR="001345D0" w:rsidRPr="001345D0">
        <w:rPr>
          <w:i/>
        </w:rPr>
        <w:t>also</w:t>
      </w:r>
      <w:proofErr w:type="spellEnd"/>
      <w:r w:rsidR="001345D0" w:rsidRPr="001345D0">
        <w:rPr>
          <w:i/>
        </w:rPr>
        <w:t xml:space="preserve"> </w:t>
      </w:r>
      <w:proofErr w:type="spellStart"/>
      <w:r w:rsidR="001345D0" w:rsidRPr="001345D0">
        <w:rPr>
          <w:i/>
        </w:rPr>
        <w:t>currently</w:t>
      </w:r>
      <w:proofErr w:type="spellEnd"/>
      <w:r w:rsidR="001345D0" w:rsidRPr="001345D0">
        <w:rPr>
          <w:i/>
        </w:rPr>
        <w:t xml:space="preserve"> </w:t>
      </w:r>
      <w:proofErr w:type="spellStart"/>
      <w:r w:rsidR="001345D0" w:rsidRPr="001345D0">
        <w:rPr>
          <w:i/>
        </w:rPr>
        <w:t>under</w:t>
      </w:r>
      <w:proofErr w:type="spellEnd"/>
      <w:r w:rsidR="001345D0" w:rsidRPr="001345D0">
        <w:rPr>
          <w:i/>
        </w:rPr>
        <w:t xml:space="preserve"> </w:t>
      </w:r>
      <w:proofErr w:type="spellStart"/>
      <w:r w:rsidR="001345D0" w:rsidRPr="001345D0">
        <w:rPr>
          <w:i/>
        </w:rPr>
        <w:t>consideration</w:t>
      </w:r>
      <w:proofErr w:type="spellEnd"/>
      <w:r w:rsidR="001345D0" w:rsidRPr="001345D0">
        <w:rPr>
          <w:i/>
        </w:rPr>
        <w:t xml:space="preserve"> in a </w:t>
      </w:r>
      <w:proofErr w:type="spellStart"/>
      <w:r w:rsidR="001345D0" w:rsidRPr="001345D0">
        <w:rPr>
          <w:i/>
        </w:rPr>
        <w:t>further</w:t>
      </w:r>
      <w:proofErr w:type="spellEnd"/>
      <w:r w:rsidR="001345D0" w:rsidRPr="001345D0">
        <w:rPr>
          <w:i/>
        </w:rPr>
        <w:t xml:space="preserve"> 14 </w:t>
      </w:r>
      <w:proofErr w:type="spellStart"/>
      <w:r w:rsidR="001345D0" w:rsidRPr="001345D0">
        <w:rPr>
          <w:i/>
        </w:rPr>
        <w:t>jurisdictions</w:t>
      </w:r>
      <w:proofErr w:type="spellEnd"/>
      <w:r w:rsidR="001345D0">
        <w:t xml:space="preserve"> (…)”.</w:t>
      </w:r>
      <w:r w:rsidR="00EF0C0A">
        <w:t xml:space="preserve"> El pasado 30 de septiembre </w:t>
      </w:r>
      <w:hyperlink r:id="rId11" w:history="1">
        <w:r w:rsidR="00EF0C0A" w:rsidRPr="00EF0C0A">
          <w:rPr>
            <w:rStyle w:val="Hyperlink"/>
          </w:rPr>
          <w:t>culminó el plazo</w:t>
        </w:r>
      </w:hyperlink>
      <w:r w:rsidR="00EF0C0A">
        <w:t xml:space="preserve"> para presentar ante el CTCP comentarios sobre dicha reforma</w:t>
      </w:r>
      <w:r w:rsidR="000517FD">
        <w:t>, de manera que prontamente se propondrá al Gobierno su promulgación.</w:t>
      </w:r>
    </w:p>
    <w:p w:rsidR="001345D0" w:rsidRDefault="001345D0" w:rsidP="00E51015">
      <w:r>
        <w:t xml:space="preserve">La Unión Europea </w:t>
      </w:r>
      <w:hyperlink r:id="rId12" w:history="1">
        <w:r w:rsidRPr="003450C0">
          <w:rPr>
            <w:rStyle w:val="Hyperlink"/>
          </w:rPr>
          <w:t>no percibe las normas citadas como adecuadas</w:t>
        </w:r>
      </w:hyperlink>
      <w:r>
        <w:t xml:space="preserve"> para su proyecto de fomentar un mercado común en el que participen l</w:t>
      </w:r>
      <w:r w:rsidR="003450C0">
        <w:t xml:space="preserve">as medianas y pequeñas empresas: “(…) </w:t>
      </w:r>
      <w:proofErr w:type="spellStart"/>
      <w:r w:rsidR="003450C0" w:rsidRPr="003450C0">
        <w:rPr>
          <w:i/>
        </w:rPr>
        <w:t>For</w:t>
      </w:r>
      <w:proofErr w:type="spellEnd"/>
      <w:r w:rsidR="003450C0" w:rsidRPr="003450C0">
        <w:rPr>
          <w:i/>
        </w:rPr>
        <w:t xml:space="preserve"> </w:t>
      </w:r>
      <w:proofErr w:type="spellStart"/>
      <w:r w:rsidR="003450C0" w:rsidRPr="003450C0">
        <w:rPr>
          <w:i/>
        </w:rPr>
        <w:t>investors</w:t>
      </w:r>
      <w:proofErr w:type="spellEnd"/>
      <w:r w:rsidR="003450C0" w:rsidRPr="003450C0">
        <w:rPr>
          <w:i/>
        </w:rPr>
        <w:t xml:space="preserve">, </w:t>
      </w:r>
      <w:proofErr w:type="spellStart"/>
      <w:r w:rsidR="003450C0" w:rsidRPr="003450C0">
        <w:rPr>
          <w:i/>
        </w:rPr>
        <w:t>access</w:t>
      </w:r>
      <w:proofErr w:type="spellEnd"/>
      <w:r w:rsidR="003450C0" w:rsidRPr="003450C0">
        <w:rPr>
          <w:i/>
        </w:rPr>
        <w:t xml:space="preserve"> to </w:t>
      </w:r>
      <w:proofErr w:type="spellStart"/>
      <w:r w:rsidR="003450C0" w:rsidRPr="003450C0">
        <w:rPr>
          <w:i/>
        </w:rPr>
        <w:t>high</w:t>
      </w:r>
      <w:proofErr w:type="spellEnd"/>
      <w:r w:rsidR="003450C0" w:rsidRPr="003450C0">
        <w:rPr>
          <w:i/>
        </w:rPr>
        <w:t xml:space="preserve"> </w:t>
      </w:r>
      <w:proofErr w:type="spellStart"/>
      <w:r w:rsidR="003450C0" w:rsidRPr="003450C0">
        <w:rPr>
          <w:i/>
        </w:rPr>
        <w:t>growth</w:t>
      </w:r>
      <w:proofErr w:type="spellEnd"/>
      <w:r w:rsidR="003450C0" w:rsidRPr="003450C0">
        <w:rPr>
          <w:i/>
        </w:rPr>
        <w:t xml:space="preserve"> </w:t>
      </w:r>
      <w:proofErr w:type="spellStart"/>
      <w:r w:rsidR="003450C0" w:rsidRPr="003450C0">
        <w:rPr>
          <w:i/>
        </w:rPr>
        <w:t>SMEs</w:t>
      </w:r>
      <w:proofErr w:type="spellEnd"/>
      <w:r w:rsidR="003450C0" w:rsidRPr="003450C0">
        <w:rPr>
          <w:i/>
        </w:rPr>
        <w:t xml:space="preserve"> </w:t>
      </w:r>
      <w:proofErr w:type="spellStart"/>
      <w:r w:rsidR="003450C0" w:rsidRPr="003450C0">
        <w:rPr>
          <w:i/>
        </w:rPr>
        <w:t>on</w:t>
      </w:r>
      <w:proofErr w:type="spellEnd"/>
      <w:r w:rsidR="003450C0" w:rsidRPr="003450C0">
        <w:rPr>
          <w:i/>
        </w:rPr>
        <w:t xml:space="preserve"> </w:t>
      </w:r>
      <w:proofErr w:type="spellStart"/>
      <w:r w:rsidR="003450C0" w:rsidRPr="003450C0">
        <w:rPr>
          <w:i/>
        </w:rPr>
        <w:t>public</w:t>
      </w:r>
      <w:proofErr w:type="spellEnd"/>
      <w:r w:rsidR="003450C0" w:rsidRPr="003450C0">
        <w:rPr>
          <w:i/>
        </w:rPr>
        <w:t xml:space="preserve"> </w:t>
      </w:r>
      <w:proofErr w:type="spellStart"/>
      <w:r w:rsidR="003450C0" w:rsidRPr="003450C0">
        <w:rPr>
          <w:i/>
        </w:rPr>
        <w:t>market</w:t>
      </w:r>
      <w:proofErr w:type="spellEnd"/>
      <w:r w:rsidR="003450C0" w:rsidRPr="003450C0">
        <w:rPr>
          <w:i/>
        </w:rPr>
        <w:t xml:space="preserve"> </w:t>
      </w:r>
      <w:proofErr w:type="spellStart"/>
      <w:r w:rsidR="003450C0" w:rsidRPr="003450C0">
        <w:rPr>
          <w:i/>
        </w:rPr>
        <w:t>exchanges</w:t>
      </w:r>
      <w:proofErr w:type="spellEnd"/>
      <w:r w:rsidR="003450C0" w:rsidRPr="003450C0">
        <w:rPr>
          <w:i/>
        </w:rPr>
        <w:t xml:space="preserve"> can be </w:t>
      </w:r>
      <w:proofErr w:type="spellStart"/>
      <w:r w:rsidR="003450C0" w:rsidRPr="003450C0">
        <w:rPr>
          <w:i/>
        </w:rPr>
        <w:t>appealing</w:t>
      </w:r>
      <w:proofErr w:type="spellEnd"/>
      <w:r w:rsidR="003450C0" w:rsidRPr="003450C0">
        <w:rPr>
          <w:i/>
        </w:rPr>
        <w:t xml:space="preserve"> </w:t>
      </w:r>
      <w:proofErr w:type="spellStart"/>
      <w:r w:rsidR="003450C0" w:rsidRPr="003450C0">
        <w:rPr>
          <w:i/>
        </w:rPr>
        <w:t>due</w:t>
      </w:r>
      <w:proofErr w:type="spellEnd"/>
      <w:r w:rsidR="003450C0" w:rsidRPr="003450C0">
        <w:rPr>
          <w:i/>
        </w:rPr>
        <w:t xml:space="preserve"> to </w:t>
      </w:r>
      <w:proofErr w:type="spellStart"/>
      <w:r w:rsidR="003450C0" w:rsidRPr="003450C0">
        <w:rPr>
          <w:i/>
        </w:rPr>
        <w:t>potential</w:t>
      </w:r>
      <w:proofErr w:type="spellEnd"/>
      <w:r w:rsidR="003450C0" w:rsidRPr="003450C0">
        <w:rPr>
          <w:i/>
        </w:rPr>
        <w:t xml:space="preserve"> </w:t>
      </w:r>
      <w:proofErr w:type="spellStart"/>
      <w:r w:rsidR="003450C0" w:rsidRPr="003450C0">
        <w:rPr>
          <w:i/>
        </w:rPr>
        <w:t>returns</w:t>
      </w:r>
      <w:proofErr w:type="spellEnd"/>
      <w:r w:rsidR="003450C0" w:rsidRPr="003450C0">
        <w:rPr>
          <w:i/>
        </w:rPr>
        <w:t xml:space="preserve"> and </w:t>
      </w:r>
      <w:proofErr w:type="spellStart"/>
      <w:r w:rsidR="003450C0" w:rsidRPr="003450C0">
        <w:rPr>
          <w:i/>
        </w:rPr>
        <w:t>diversification</w:t>
      </w:r>
      <w:proofErr w:type="spellEnd"/>
      <w:r w:rsidR="003450C0" w:rsidRPr="003450C0">
        <w:rPr>
          <w:i/>
        </w:rPr>
        <w:t xml:space="preserve"> </w:t>
      </w:r>
      <w:proofErr w:type="spellStart"/>
      <w:r w:rsidR="003450C0" w:rsidRPr="003450C0">
        <w:rPr>
          <w:i/>
        </w:rPr>
        <w:t>benefits</w:t>
      </w:r>
      <w:proofErr w:type="spellEnd"/>
      <w:r w:rsidR="003450C0" w:rsidRPr="003450C0">
        <w:rPr>
          <w:i/>
        </w:rPr>
        <w:t xml:space="preserve">. </w:t>
      </w:r>
      <w:proofErr w:type="spellStart"/>
      <w:r w:rsidR="003450C0" w:rsidRPr="003450C0">
        <w:rPr>
          <w:i/>
        </w:rPr>
        <w:t>Yet</w:t>
      </w:r>
      <w:proofErr w:type="spellEnd"/>
      <w:r w:rsidR="003450C0" w:rsidRPr="003450C0">
        <w:rPr>
          <w:i/>
        </w:rPr>
        <w:t xml:space="preserve">, </w:t>
      </w:r>
      <w:proofErr w:type="spellStart"/>
      <w:r w:rsidR="003450C0" w:rsidRPr="003450C0">
        <w:rPr>
          <w:i/>
        </w:rPr>
        <w:t>they</w:t>
      </w:r>
      <w:proofErr w:type="spellEnd"/>
      <w:r w:rsidR="003450C0" w:rsidRPr="003450C0">
        <w:rPr>
          <w:i/>
        </w:rPr>
        <w:t xml:space="preserve"> can be </w:t>
      </w:r>
      <w:proofErr w:type="spellStart"/>
      <w:r w:rsidR="003450C0" w:rsidRPr="003450C0">
        <w:rPr>
          <w:i/>
        </w:rPr>
        <w:t>put</w:t>
      </w:r>
      <w:proofErr w:type="spellEnd"/>
      <w:r w:rsidR="003450C0" w:rsidRPr="003450C0">
        <w:rPr>
          <w:i/>
        </w:rPr>
        <w:t xml:space="preserve"> off </w:t>
      </w:r>
      <w:proofErr w:type="spellStart"/>
      <w:r w:rsidR="003450C0" w:rsidRPr="003450C0">
        <w:rPr>
          <w:i/>
        </w:rPr>
        <w:t>by</w:t>
      </w:r>
      <w:proofErr w:type="spellEnd"/>
      <w:r w:rsidR="003450C0" w:rsidRPr="003450C0">
        <w:rPr>
          <w:i/>
        </w:rPr>
        <w:t xml:space="preserve"> </w:t>
      </w:r>
      <w:proofErr w:type="spellStart"/>
      <w:r w:rsidR="003450C0" w:rsidRPr="003450C0">
        <w:rPr>
          <w:i/>
        </w:rPr>
        <w:t>poorer</w:t>
      </w:r>
      <w:proofErr w:type="spellEnd"/>
      <w:r w:rsidR="003450C0" w:rsidRPr="003450C0">
        <w:rPr>
          <w:i/>
        </w:rPr>
        <w:t xml:space="preserve"> </w:t>
      </w:r>
      <w:proofErr w:type="spellStart"/>
      <w:r w:rsidR="003450C0" w:rsidRPr="003450C0">
        <w:rPr>
          <w:i/>
        </w:rPr>
        <w:t>information</w:t>
      </w:r>
      <w:proofErr w:type="spellEnd"/>
      <w:r w:rsidR="003450C0" w:rsidRPr="003450C0">
        <w:rPr>
          <w:i/>
        </w:rPr>
        <w:t xml:space="preserve"> </w:t>
      </w:r>
      <w:proofErr w:type="spellStart"/>
      <w:r w:rsidR="003450C0" w:rsidRPr="003450C0">
        <w:rPr>
          <w:i/>
        </w:rPr>
        <w:t>sources</w:t>
      </w:r>
      <w:proofErr w:type="spellEnd"/>
      <w:r w:rsidR="003450C0" w:rsidRPr="003450C0">
        <w:rPr>
          <w:i/>
        </w:rPr>
        <w:t xml:space="preserve"> and </w:t>
      </w:r>
      <w:proofErr w:type="spellStart"/>
      <w:r w:rsidR="003450C0" w:rsidRPr="003450C0">
        <w:rPr>
          <w:i/>
        </w:rPr>
        <w:t>lower</w:t>
      </w:r>
      <w:proofErr w:type="spellEnd"/>
      <w:r w:rsidR="003450C0" w:rsidRPr="003450C0">
        <w:rPr>
          <w:i/>
        </w:rPr>
        <w:t xml:space="preserve"> liquidity.</w:t>
      </w:r>
      <w:r w:rsidR="003450C0" w:rsidRPr="003450C0">
        <w:rPr>
          <w:i/>
          <w:vertAlign w:val="superscript"/>
        </w:rPr>
        <w:t>31</w:t>
      </w:r>
      <w:r w:rsidR="003450C0" w:rsidRPr="003450C0">
        <w:rPr>
          <w:i/>
        </w:rPr>
        <w:t xml:space="preserve"> </w:t>
      </w:r>
      <w:proofErr w:type="spellStart"/>
      <w:r w:rsidR="003450C0" w:rsidRPr="003450C0">
        <w:rPr>
          <w:i/>
        </w:rPr>
        <w:t>Consultation</w:t>
      </w:r>
      <w:proofErr w:type="spellEnd"/>
      <w:r w:rsidR="003450C0" w:rsidRPr="003450C0">
        <w:rPr>
          <w:i/>
        </w:rPr>
        <w:t xml:space="preserve"> responses </w:t>
      </w:r>
      <w:proofErr w:type="spellStart"/>
      <w:r w:rsidR="003450C0" w:rsidRPr="003450C0">
        <w:rPr>
          <w:i/>
        </w:rPr>
        <w:t>highlighted</w:t>
      </w:r>
      <w:proofErr w:type="spellEnd"/>
      <w:r w:rsidR="003450C0" w:rsidRPr="003450C0">
        <w:rPr>
          <w:i/>
        </w:rPr>
        <w:t xml:space="preserve"> a </w:t>
      </w:r>
      <w:proofErr w:type="spellStart"/>
      <w:r w:rsidR="003450C0" w:rsidRPr="003450C0">
        <w:rPr>
          <w:i/>
        </w:rPr>
        <w:t>lack</w:t>
      </w:r>
      <w:proofErr w:type="spellEnd"/>
      <w:r w:rsidR="003450C0" w:rsidRPr="003450C0">
        <w:rPr>
          <w:i/>
        </w:rPr>
        <w:t xml:space="preserve"> of </w:t>
      </w:r>
      <w:proofErr w:type="spellStart"/>
      <w:r w:rsidR="003450C0" w:rsidRPr="003450C0">
        <w:rPr>
          <w:i/>
        </w:rPr>
        <w:t>research</w:t>
      </w:r>
      <w:proofErr w:type="spellEnd"/>
      <w:r w:rsidR="003450C0" w:rsidRPr="003450C0">
        <w:rPr>
          <w:i/>
        </w:rPr>
        <w:t xml:space="preserve"> </w:t>
      </w:r>
      <w:proofErr w:type="spellStart"/>
      <w:r w:rsidR="003450C0" w:rsidRPr="003450C0">
        <w:rPr>
          <w:i/>
        </w:rPr>
        <w:t>on</w:t>
      </w:r>
      <w:proofErr w:type="spellEnd"/>
      <w:r w:rsidR="003450C0" w:rsidRPr="003450C0">
        <w:rPr>
          <w:i/>
        </w:rPr>
        <w:t xml:space="preserve"> </w:t>
      </w:r>
      <w:proofErr w:type="spellStart"/>
      <w:r w:rsidR="003450C0" w:rsidRPr="003450C0">
        <w:rPr>
          <w:i/>
        </w:rPr>
        <w:t>SMEs</w:t>
      </w:r>
      <w:proofErr w:type="spellEnd"/>
      <w:r w:rsidR="003450C0" w:rsidRPr="003450C0">
        <w:rPr>
          <w:i/>
        </w:rPr>
        <w:t xml:space="preserve"> </w:t>
      </w:r>
      <w:proofErr w:type="spellStart"/>
      <w:r w:rsidR="003450C0" w:rsidRPr="003450C0">
        <w:rPr>
          <w:i/>
        </w:rPr>
        <w:t>by</w:t>
      </w:r>
      <w:proofErr w:type="spellEnd"/>
      <w:r w:rsidR="003450C0" w:rsidRPr="003450C0">
        <w:rPr>
          <w:i/>
        </w:rPr>
        <w:t xml:space="preserve"> </w:t>
      </w:r>
      <w:proofErr w:type="spellStart"/>
      <w:r w:rsidR="003450C0" w:rsidRPr="003450C0">
        <w:rPr>
          <w:i/>
        </w:rPr>
        <w:t>investor</w:t>
      </w:r>
      <w:proofErr w:type="spellEnd"/>
      <w:r w:rsidR="003450C0" w:rsidRPr="003450C0">
        <w:rPr>
          <w:i/>
        </w:rPr>
        <w:t xml:space="preserve"> analysts</w:t>
      </w:r>
      <w:r w:rsidR="003450C0" w:rsidRPr="003450C0">
        <w:rPr>
          <w:i/>
          <w:vertAlign w:val="superscript"/>
        </w:rPr>
        <w:t>32</w:t>
      </w:r>
      <w:r w:rsidR="003450C0" w:rsidRPr="003450C0">
        <w:rPr>
          <w:i/>
        </w:rPr>
        <w:t xml:space="preserve"> and </w:t>
      </w:r>
      <w:proofErr w:type="spellStart"/>
      <w:r w:rsidR="003450C0" w:rsidRPr="003450C0">
        <w:rPr>
          <w:i/>
        </w:rPr>
        <w:t>additional</w:t>
      </w:r>
      <w:proofErr w:type="spellEnd"/>
      <w:r w:rsidR="003450C0" w:rsidRPr="003450C0">
        <w:rPr>
          <w:i/>
        </w:rPr>
        <w:t xml:space="preserve"> </w:t>
      </w:r>
      <w:proofErr w:type="spellStart"/>
      <w:r w:rsidR="003450C0" w:rsidRPr="003450C0">
        <w:rPr>
          <w:i/>
        </w:rPr>
        <w:t>reporting</w:t>
      </w:r>
      <w:proofErr w:type="spellEnd"/>
      <w:r w:rsidR="003450C0" w:rsidRPr="003450C0">
        <w:rPr>
          <w:i/>
        </w:rPr>
        <w:t xml:space="preserve"> </w:t>
      </w:r>
      <w:proofErr w:type="spellStart"/>
      <w:r w:rsidR="003450C0" w:rsidRPr="003450C0">
        <w:rPr>
          <w:i/>
        </w:rPr>
        <w:t>requirements</w:t>
      </w:r>
      <w:proofErr w:type="spellEnd"/>
      <w:r w:rsidR="003450C0" w:rsidRPr="003450C0">
        <w:rPr>
          <w:i/>
        </w:rPr>
        <w:t xml:space="preserve"> as </w:t>
      </w:r>
      <w:proofErr w:type="spellStart"/>
      <w:r w:rsidR="003450C0" w:rsidRPr="003450C0">
        <w:rPr>
          <w:i/>
        </w:rPr>
        <w:t>two</w:t>
      </w:r>
      <w:proofErr w:type="spellEnd"/>
      <w:r w:rsidR="003450C0" w:rsidRPr="003450C0">
        <w:rPr>
          <w:i/>
        </w:rPr>
        <w:t xml:space="preserve"> </w:t>
      </w:r>
      <w:proofErr w:type="spellStart"/>
      <w:r w:rsidR="003450C0" w:rsidRPr="003450C0">
        <w:rPr>
          <w:i/>
        </w:rPr>
        <w:t>major</w:t>
      </w:r>
      <w:proofErr w:type="spellEnd"/>
      <w:r w:rsidR="003450C0" w:rsidRPr="003450C0">
        <w:rPr>
          <w:i/>
        </w:rPr>
        <w:t xml:space="preserve"> </w:t>
      </w:r>
      <w:proofErr w:type="spellStart"/>
      <w:r w:rsidR="003450C0" w:rsidRPr="003450C0">
        <w:rPr>
          <w:i/>
        </w:rPr>
        <w:t>challenges</w:t>
      </w:r>
      <w:proofErr w:type="spellEnd"/>
      <w:r w:rsidR="003450C0" w:rsidRPr="003450C0">
        <w:rPr>
          <w:i/>
        </w:rPr>
        <w:t xml:space="preserve"> </w:t>
      </w:r>
      <w:proofErr w:type="spellStart"/>
      <w:r w:rsidR="003450C0" w:rsidRPr="003450C0">
        <w:rPr>
          <w:i/>
        </w:rPr>
        <w:t>for</w:t>
      </w:r>
      <w:proofErr w:type="spellEnd"/>
      <w:r w:rsidR="003450C0" w:rsidRPr="003450C0">
        <w:rPr>
          <w:i/>
        </w:rPr>
        <w:t xml:space="preserve"> </w:t>
      </w:r>
      <w:proofErr w:type="spellStart"/>
      <w:r w:rsidR="003450C0" w:rsidRPr="003450C0">
        <w:rPr>
          <w:i/>
        </w:rPr>
        <w:t>SMEs</w:t>
      </w:r>
      <w:proofErr w:type="spellEnd"/>
      <w:r w:rsidR="003450C0" w:rsidRPr="003450C0">
        <w:rPr>
          <w:i/>
        </w:rPr>
        <w:t xml:space="preserve"> </w:t>
      </w:r>
      <w:proofErr w:type="spellStart"/>
      <w:r w:rsidR="003450C0" w:rsidRPr="003450C0">
        <w:rPr>
          <w:i/>
        </w:rPr>
        <w:t>trying</w:t>
      </w:r>
      <w:proofErr w:type="spellEnd"/>
      <w:r w:rsidR="003450C0" w:rsidRPr="003450C0">
        <w:rPr>
          <w:i/>
        </w:rPr>
        <w:t xml:space="preserve"> to </w:t>
      </w:r>
      <w:proofErr w:type="spellStart"/>
      <w:r w:rsidR="003450C0" w:rsidRPr="003450C0">
        <w:rPr>
          <w:i/>
        </w:rPr>
        <w:t>list</w:t>
      </w:r>
      <w:proofErr w:type="spellEnd"/>
      <w:r w:rsidR="003450C0" w:rsidRPr="003450C0">
        <w:rPr>
          <w:i/>
        </w:rPr>
        <w:t xml:space="preserve"> </w:t>
      </w:r>
      <w:proofErr w:type="spellStart"/>
      <w:r w:rsidR="003450C0" w:rsidRPr="003450C0">
        <w:rPr>
          <w:i/>
        </w:rPr>
        <w:t>on</w:t>
      </w:r>
      <w:proofErr w:type="spellEnd"/>
      <w:r w:rsidR="003450C0" w:rsidRPr="003450C0">
        <w:rPr>
          <w:i/>
        </w:rPr>
        <w:t xml:space="preserve"> </w:t>
      </w:r>
      <w:proofErr w:type="spellStart"/>
      <w:r w:rsidR="003450C0" w:rsidRPr="003450C0">
        <w:rPr>
          <w:i/>
        </w:rPr>
        <w:t>public</w:t>
      </w:r>
      <w:proofErr w:type="spellEnd"/>
      <w:r w:rsidR="003450C0" w:rsidRPr="003450C0">
        <w:rPr>
          <w:i/>
        </w:rPr>
        <w:t xml:space="preserve"> </w:t>
      </w:r>
      <w:proofErr w:type="spellStart"/>
      <w:r w:rsidR="003450C0" w:rsidRPr="003450C0">
        <w:rPr>
          <w:i/>
        </w:rPr>
        <w:t>market</w:t>
      </w:r>
      <w:proofErr w:type="spellEnd"/>
      <w:r w:rsidR="003450C0" w:rsidRPr="003450C0">
        <w:rPr>
          <w:i/>
        </w:rPr>
        <w:t xml:space="preserve"> </w:t>
      </w:r>
      <w:proofErr w:type="spellStart"/>
      <w:r w:rsidR="003450C0" w:rsidRPr="003450C0">
        <w:rPr>
          <w:i/>
        </w:rPr>
        <w:t>exchanges</w:t>
      </w:r>
      <w:proofErr w:type="spellEnd"/>
      <w:r w:rsidR="003450C0" w:rsidRPr="003450C0">
        <w:rPr>
          <w:i/>
        </w:rPr>
        <w:t xml:space="preserve">. </w:t>
      </w:r>
      <w:proofErr w:type="spellStart"/>
      <w:r w:rsidR="003450C0" w:rsidRPr="003450C0">
        <w:rPr>
          <w:i/>
        </w:rPr>
        <w:t>Many</w:t>
      </w:r>
      <w:proofErr w:type="spellEnd"/>
      <w:r w:rsidR="003450C0" w:rsidRPr="003450C0">
        <w:rPr>
          <w:i/>
        </w:rPr>
        <w:t xml:space="preserve"> </w:t>
      </w:r>
      <w:proofErr w:type="spellStart"/>
      <w:r w:rsidR="003450C0" w:rsidRPr="003450C0">
        <w:rPr>
          <w:i/>
        </w:rPr>
        <w:t>SMEs</w:t>
      </w:r>
      <w:proofErr w:type="spellEnd"/>
      <w:r w:rsidR="003450C0" w:rsidRPr="003450C0">
        <w:rPr>
          <w:i/>
        </w:rPr>
        <w:t xml:space="preserve"> </w:t>
      </w:r>
      <w:proofErr w:type="spellStart"/>
      <w:r w:rsidR="003450C0" w:rsidRPr="003450C0">
        <w:rPr>
          <w:i/>
        </w:rPr>
        <w:t>admitted</w:t>
      </w:r>
      <w:proofErr w:type="spellEnd"/>
      <w:r w:rsidR="003450C0" w:rsidRPr="003450C0">
        <w:rPr>
          <w:i/>
        </w:rPr>
        <w:t xml:space="preserve"> to trading </w:t>
      </w:r>
      <w:proofErr w:type="spellStart"/>
      <w:r w:rsidR="003450C0" w:rsidRPr="003450C0">
        <w:rPr>
          <w:i/>
        </w:rPr>
        <w:t>on</w:t>
      </w:r>
      <w:proofErr w:type="spellEnd"/>
      <w:r w:rsidR="003450C0" w:rsidRPr="003450C0">
        <w:rPr>
          <w:i/>
        </w:rPr>
        <w:t xml:space="preserve"> multilateral trading </w:t>
      </w:r>
      <w:proofErr w:type="spellStart"/>
      <w:r w:rsidR="003450C0" w:rsidRPr="003450C0">
        <w:rPr>
          <w:i/>
        </w:rPr>
        <w:t>facilities</w:t>
      </w:r>
      <w:proofErr w:type="spellEnd"/>
      <w:r w:rsidR="003450C0" w:rsidRPr="003450C0">
        <w:rPr>
          <w:i/>
        </w:rPr>
        <w:t xml:space="preserve"> (</w:t>
      </w:r>
      <w:proofErr w:type="spellStart"/>
      <w:r w:rsidR="003450C0" w:rsidRPr="003450C0">
        <w:rPr>
          <w:i/>
        </w:rPr>
        <w:t>MTFs</w:t>
      </w:r>
      <w:proofErr w:type="spellEnd"/>
      <w:r w:rsidR="003450C0" w:rsidRPr="003450C0">
        <w:rPr>
          <w:i/>
        </w:rPr>
        <w:t xml:space="preserve">) </w:t>
      </w:r>
      <w:proofErr w:type="spellStart"/>
      <w:r w:rsidR="003450C0" w:rsidRPr="003450C0">
        <w:rPr>
          <w:i/>
        </w:rPr>
        <w:t>report</w:t>
      </w:r>
      <w:proofErr w:type="spellEnd"/>
      <w:r w:rsidR="003450C0" w:rsidRPr="003450C0">
        <w:rPr>
          <w:i/>
        </w:rPr>
        <w:t xml:space="preserve"> </w:t>
      </w:r>
      <w:proofErr w:type="spellStart"/>
      <w:r w:rsidR="003450C0" w:rsidRPr="003450C0">
        <w:rPr>
          <w:i/>
        </w:rPr>
        <w:t>financial</w:t>
      </w:r>
      <w:proofErr w:type="spellEnd"/>
      <w:r w:rsidR="003450C0" w:rsidRPr="003450C0">
        <w:rPr>
          <w:i/>
        </w:rPr>
        <w:t xml:space="preserve"> </w:t>
      </w:r>
      <w:proofErr w:type="spellStart"/>
      <w:r w:rsidR="003450C0" w:rsidRPr="003450C0">
        <w:rPr>
          <w:i/>
        </w:rPr>
        <w:t>information</w:t>
      </w:r>
      <w:proofErr w:type="spellEnd"/>
      <w:r w:rsidR="003450C0" w:rsidRPr="003450C0">
        <w:rPr>
          <w:i/>
        </w:rPr>
        <w:t xml:space="preserve"> </w:t>
      </w:r>
      <w:proofErr w:type="spellStart"/>
      <w:r w:rsidR="003450C0" w:rsidRPr="003450C0">
        <w:rPr>
          <w:i/>
        </w:rPr>
        <w:t>only</w:t>
      </w:r>
      <w:proofErr w:type="spellEnd"/>
      <w:r w:rsidR="003450C0" w:rsidRPr="003450C0">
        <w:rPr>
          <w:i/>
        </w:rPr>
        <w:t xml:space="preserve"> </w:t>
      </w:r>
      <w:proofErr w:type="spellStart"/>
      <w:r w:rsidR="003450C0" w:rsidRPr="003450C0">
        <w:rPr>
          <w:i/>
        </w:rPr>
        <w:t>on</w:t>
      </w:r>
      <w:proofErr w:type="spellEnd"/>
      <w:r w:rsidR="003450C0" w:rsidRPr="003450C0">
        <w:rPr>
          <w:i/>
        </w:rPr>
        <w:t xml:space="preserve"> </w:t>
      </w:r>
      <w:proofErr w:type="spellStart"/>
      <w:r w:rsidR="003450C0" w:rsidRPr="003450C0">
        <w:rPr>
          <w:i/>
        </w:rPr>
        <w:t>the</w:t>
      </w:r>
      <w:proofErr w:type="spellEnd"/>
      <w:r w:rsidR="003450C0" w:rsidRPr="003450C0">
        <w:rPr>
          <w:i/>
        </w:rPr>
        <w:t xml:space="preserve"> </w:t>
      </w:r>
      <w:proofErr w:type="spellStart"/>
      <w:r w:rsidR="003450C0" w:rsidRPr="003450C0">
        <w:rPr>
          <w:i/>
        </w:rPr>
        <w:t>basis</w:t>
      </w:r>
      <w:proofErr w:type="spellEnd"/>
      <w:r w:rsidR="003450C0" w:rsidRPr="003450C0">
        <w:rPr>
          <w:i/>
        </w:rPr>
        <w:t xml:space="preserve"> of </w:t>
      </w:r>
      <w:proofErr w:type="spellStart"/>
      <w:r w:rsidR="003450C0" w:rsidRPr="003450C0">
        <w:rPr>
          <w:i/>
        </w:rPr>
        <w:t>national</w:t>
      </w:r>
      <w:proofErr w:type="spellEnd"/>
      <w:r w:rsidR="003450C0" w:rsidRPr="003450C0">
        <w:rPr>
          <w:i/>
        </w:rPr>
        <w:t xml:space="preserve"> </w:t>
      </w:r>
      <w:proofErr w:type="spellStart"/>
      <w:r w:rsidR="003450C0" w:rsidRPr="003450C0">
        <w:rPr>
          <w:i/>
        </w:rPr>
        <w:t>accounting</w:t>
      </w:r>
      <w:proofErr w:type="spellEnd"/>
      <w:r w:rsidR="003450C0" w:rsidRPr="003450C0">
        <w:rPr>
          <w:i/>
        </w:rPr>
        <w:t xml:space="preserve"> </w:t>
      </w:r>
      <w:proofErr w:type="spellStart"/>
      <w:r w:rsidR="003450C0" w:rsidRPr="003450C0">
        <w:rPr>
          <w:i/>
        </w:rPr>
        <w:t>standards</w:t>
      </w:r>
      <w:proofErr w:type="spellEnd"/>
      <w:r w:rsidR="003450C0" w:rsidRPr="003450C0">
        <w:rPr>
          <w:i/>
        </w:rPr>
        <w:t xml:space="preserve">, </w:t>
      </w:r>
      <w:proofErr w:type="spellStart"/>
      <w:r w:rsidR="003450C0" w:rsidRPr="003450C0">
        <w:rPr>
          <w:i/>
        </w:rPr>
        <w:t>which</w:t>
      </w:r>
      <w:proofErr w:type="spellEnd"/>
      <w:r w:rsidR="003450C0" w:rsidRPr="003450C0">
        <w:rPr>
          <w:i/>
        </w:rPr>
        <w:t xml:space="preserve"> </w:t>
      </w:r>
      <w:proofErr w:type="spellStart"/>
      <w:r w:rsidR="003450C0" w:rsidRPr="003450C0">
        <w:rPr>
          <w:i/>
        </w:rPr>
        <w:t>may</w:t>
      </w:r>
      <w:proofErr w:type="spellEnd"/>
      <w:r w:rsidR="003450C0" w:rsidRPr="003450C0">
        <w:rPr>
          <w:i/>
        </w:rPr>
        <w:t xml:space="preserve"> </w:t>
      </w:r>
      <w:proofErr w:type="spellStart"/>
      <w:r w:rsidR="003450C0" w:rsidRPr="003450C0">
        <w:rPr>
          <w:i/>
        </w:rPr>
        <w:t>not</w:t>
      </w:r>
      <w:proofErr w:type="spellEnd"/>
      <w:r w:rsidR="003450C0" w:rsidRPr="003450C0">
        <w:rPr>
          <w:i/>
        </w:rPr>
        <w:t xml:space="preserve"> be </w:t>
      </w:r>
      <w:proofErr w:type="spellStart"/>
      <w:r w:rsidR="003450C0" w:rsidRPr="003450C0">
        <w:rPr>
          <w:i/>
        </w:rPr>
        <w:t>sufficient</w:t>
      </w:r>
      <w:proofErr w:type="spellEnd"/>
      <w:r w:rsidR="003450C0" w:rsidRPr="003450C0">
        <w:rPr>
          <w:i/>
        </w:rPr>
        <w:t xml:space="preserve"> to </w:t>
      </w:r>
      <w:proofErr w:type="spellStart"/>
      <w:r w:rsidR="003450C0" w:rsidRPr="003450C0">
        <w:rPr>
          <w:i/>
        </w:rPr>
        <w:t>meet</w:t>
      </w:r>
      <w:proofErr w:type="spellEnd"/>
      <w:r w:rsidR="003450C0" w:rsidRPr="003450C0">
        <w:rPr>
          <w:i/>
        </w:rPr>
        <w:t xml:space="preserve"> </w:t>
      </w:r>
      <w:proofErr w:type="spellStart"/>
      <w:r w:rsidR="003450C0" w:rsidRPr="003450C0">
        <w:rPr>
          <w:i/>
        </w:rPr>
        <w:t>the</w:t>
      </w:r>
      <w:proofErr w:type="spellEnd"/>
      <w:r w:rsidR="003450C0" w:rsidRPr="003450C0">
        <w:rPr>
          <w:i/>
        </w:rPr>
        <w:t xml:space="preserve"> </w:t>
      </w:r>
      <w:proofErr w:type="spellStart"/>
      <w:r w:rsidR="003450C0" w:rsidRPr="003450C0">
        <w:rPr>
          <w:i/>
        </w:rPr>
        <w:t>needs</w:t>
      </w:r>
      <w:proofErr w:type="spellEnd"/>
      <w:r w:rsidR="003450C0" w:rsidRPr="003450C0">
        <w:rPr>
          <w:i/>
        </w:rPr>
        <w:t xml:space="preserve"> of </w:t>
      </w:r>
      <w:proofErr w:type="spellStart"/>
      <w:r w:rsidR="003450C0" w:rsidRPr="003450C0">
        <w:rPr>
          <w:i/>
        </w:rPr>
        <w:t>international</w:t>
      </w:r>
      <w:proofErr w:type="spellEnd"/>
      <w:r w:rsidR="003450C0" w:rsidRPr="003450C0">
        <w:rPr>
          <w:i/>
        </w:rPr>
        <w:t xml:space="preserve"> </w:t>
      </w:r>
      <w:proofErr w:type="spellStart"/>
      <w:r w:rsidR="003450C0" w:rsidRPr="003450C0">
        <w:rPr>
          <w:i/>
        </w:rPr>
        <w:t>investors</w:t>
      </w:r>
      <w:proofErr w:type="spellEnd"/>
      <w:r w:rsidR="003450C0" w:rsidRPr="003450C0">
        <w:rPr>
          <w:i/>
        </w:rPr>
        <w:t xml:space="preserve"> </w:t>
      </w:r>
      <w:proofErr w:type="spellStart"/>
      <w:r w:rsidR="003450C0" w:rsidRPr="003450C0">
        <w:rPr>
          <w:i/>
        </w:rPr>
        <w:t>due</w:t>
      </w:r>
      <w:proofErr w:type="spellEnd"/>
      <w:r w:rsidR="003450C0" w:rsidRPr="003450C0">
        <w:rPr>
          <w:i/>
        </w:rPr>
        <w:t xml:space="preserve"> to </w:t>
      </w:r>
      <w:proofErr w:type="spellStart"/>
      <w:r w:rsidR="003450C0" w:rsidRPr="003450C0">
        <w:rPr>
          <w:i/>
        </w:rPr>
        <w:t>the</w:t>
      </w:r>
      <w:proofErr w:type="spellEnd"/>
      <w:r w:rsidR="003450C0" w:rsidRPr="003450C0">
        <w:rPr>
          <w:i/>
        </w:rPr>
        <w:t xml:space="preserve"> </w:t>
      </w:r>
      <w:proofErr w:type="spellStart"/>
      <w:r w:rsidR="003450C0" w:rsidRPr="003450C0">
        <w:rPr>
          <w:i/>
        </w:rPr>
        <w:t>lack</w:t>
      </w:r>
      <w:proofErr w:type="spellEnd"/>
      <w:r w:rsidR="003450C0" w:rsidRPr="003450C0">
        <w:rPr>
          <w:i/>
        </w:rPr>
        <w:t xml:space="preserve"> of </w:t>
      </w:r>
      <w:proofErr w:type="spellStart"/>
      <w:r w:rsidR="003450C0" w:rsidRPr="003450C0">
        <w:rPr>
          <w:i/>
        </w:rPr>
        <w:t>comparability</w:t>
      </w:r>
      <w:proofErr w:type="spellEnd"/>
      <w:r w:rsidR="003450C0" w:rsidRPr="003450C0">
        <w:rPr>
          <w:i/>
        </w:rPr>
        <w:t xml:space="preserve">. </w:t>
      </w:r>
      <w:proofErr w:type="spellStart"/>
      <w:r w:rsidR="003450C0" w:rsidRPr="003450C0">
        <w:rPr>
          <w:i/>
        </w:rPr>
        <w:t>The</w:t>
      </w:r>
      <w:proofErr w:type="spellEnd"/>
      <w:r w:rsidR="003450C0" w:rsidRPr="003450C0">
        <w:rPr>
          <w:i/>
        </w:rPr>
        <w:t xml:space="preserve"> </w:t>
      </w:r>
      <w:proofErr w:type="spellStart"/>
      <w:r w:rsidR="003450C0" w:rsidRPr="003450C0">
        <w:rPr>
          <w:i/>
        </w:rPr>
        <w:t>Commission</w:t>
      </w:r>
      <w:proofErr w:type="spellEnd"/>
      <w:r w:rsidR="003450C0" w:rsidRPr="003450C0">
        <w:rPr>
          <w:i/>
        </w:rPr>
        <w:t xml:space="preserve"> </w:t>
      </w:r>
      <w:proofErr w:type="spellStart"/>
      <w:r w:rsidR="003450C0" w:rsidRPr="003450C0">
        <w:rPr>
          <w:i/>
        </w:rPr>
        <w:t>will</w:t>
      </w:r>
      <w:proofErr w:type="spellEnd"/>
      <w:r w:rsidR="003450C0" w:rsidRPr="003450C0">
        <w:rPr>
          <w:i/>
        </w:rPr>
        <w:t xml:space="preserve"> </w:t>
      </w:r>
      <w:proofErr w:type="spellStart"/>
      <w:r w:rsidR="003450C0" w:rsidRPr="003450C0">
        <w:rPr>
          <w:i/>
        </w:rPr>
        <w:t>also</w:t>
      </w:r>
      <w:proofErr w:type="spellEnd"/>
      <w:r w:rsidR="003450C0" w:rsidRPr="003450C0">
        <w:rPr>
          <w:i/>
        </w:rPr>
        <w:t xml:space="preserve"> explore </w:t>
      </w:r>
      <w:proofErr w:type="spellStart"/>
      <w:r w:rsidR="003450C0" w:rsidRPr="003450C0">
        <w:rPr>
          <w:i/>
        </w:rPr>
        <w:t>with</w:t>
      </w:r>
      <w:proofErr w:type="spellEnd"/>
      <w:r w:rsidR="003450C0" w:rsidRPr="003450C0">
        <w:rPr>
          <w:i/>
        </w:rPr>
        <w:t xml:space="preserve"> </w:t>
      </w:r>
      <w:proofErr w:type="spellStart"/>
      <w:r w:rsidR="003450C0" w:rsidRPr="003450C0">
        <w:rPr>
          <w:i/>
        </w:rPr>
        <w:t>the</w:t>
      </w:r>
      <w:proofErr w:type="spellEnd"/>
      <w:r w:rsidR="003450C0" w:rsidRPr="003450C0">
        <w:rPr>
          <w:i/>
        </w:rPr>
        <w:t xml:space="preserve"> International </w:t>
      </w:r>
      <w:proofErr w:type="spellStart"/>
      <w:r w:rsidR="003450C0" w:rsidRPr="003450C0">
        <w:rPr>
          <w:i/>
        </w:rPr>
        <w:t>Accounting</w:t>
      </w:r>
      <w:proofErr w:type="spellEnd"/>
      <w:r w:rsidR="003450C0" w:rsidRPr="003450C0">
        <w:rPr>
          <w:i/>
        </w:rPr>
        <w:t xml:space="preserve"> </w:t>
      </w:r>
      <w:proofErr w:type="spellStart"/>
      <w:r w:rsidR="003450C0" w:rsidRPr="003450C0">
        <w:rPr>
          <w:i/>
        </w:rPr>
        <w:t>Standards</w:t>
      </w:r>
      <w:proofErr w:type="spellEnd"/>
      <w:r w:rsidR="003450C0" w:rsidRPr="003450C0">
        <w:rPr>
          <w:i/>
        </w:rPr>
        <w:t xml:space="preserve"> </w:t>
      </w:r>
      <w:proofErr w:type="spellStart"/>
      <w:r w:rsidR="003450C0" w:rsidRPr="003450C0">
        <w:rPr>
          <w:i/>
        </w:rPr>
        <w:t>Board</w:t>
      </w:r>
      <w:proofErr w:type="spellEnd"/>
      <w:r w:rsidR="003450C0" w:rsidRPr="003450C0">
        <w:rPr>
          <w:i/>
        </w:rPr>
        <w:t xml:space="preserve"> (IASB) </w:t>
      </w:r>
      <w:proofErr w:type="spellStart"/>
      <w:r w:rsidR="003450C0" w:rsidRPr="003450C0">
        <w:rPr>
          <w:i/>
        </w:rPr>
        <w:t>the</w:t>
      </w:r>
      <w:proofErr w:type="spellEnd"/>
      <w:r w:rsidR="003450C0" w:rsidRPr="003450C0">
        <w:rPr>
          <w:i/>
        </w:rPr>
        <w:t xml:space="preserve"> </w:t>
      </w:r>
      <w:proofErr w:type="spellStart"/>
      <w:r w:rsidR="003450C0" w:rsidRPr="003450C0">
        <w:rPr>
          <w:i/>
        </w:rPr>
        <w:t>possibility</w:t>
      </w:r>
      <w:proofErr w:type="spellEnd"/>
      <w:r w:rsidR="003450C0" w:rsidRPr="003450C0">
        <w:rPr>
          <w:i/>
        </w:rPr>
        <w:t xml:space="preserve"> of </w:t>
      </w:r>
      <w:proofErr w:type="spellStart"/>
      <w:r w:rsidR="003450C0" w:rsidRPr="003450C0">
        <w:rPr>
          <w:i/>
        </w:rPr>
        <w:t>developing</w:t>
      </w:r>
      <w:proofErr w:type="spellEnd"/>
      <w:r w:rsidR="003450C0" w:rsidRPr="003450C0">
        <w:rPr>
          <w:i/>
        </w:rPr>
        <w:t xml:space="preserve"> a </w:t>
      </w:r>
      <w:proofErr w:type="spellStart"/>
      <w:r w:rsidR="003450C0" w:rsidRPr="003450C0">
        <w:rPr>
          <w:i/>
        </w:rPr>
        <w:t>voluntary</w:t>
      </w:r>
      <w:proofErr w:type="spellEnd"/>
      <w:r w:rsidR="003450C0" w:rsidRPr="003450C0">
        <w:rPr>
          <w:i/>
        </w:rPr>
        <w:t xml:space="preserve"> </w:t>
      </w:r>
      <w:proofErr w:type="spellStart"/>
      <w:r w:rsidR="003450C0" w:rsidRPr="003450C0">
        <w:rPr>
          <w:i/>
        </w:rPr>
        <w:t>tailor-made</w:t>
      </w:r>
      <w:proofErr w:type="spellEnd"/>
      <w:r w:rsidR="003450C0" w:rsidRPr="003450C0">
        <w:rPr>
          <w:i/>
        </w:rPr>
        <w:t xml:space="preserve"> </w:t>
      </w:r>
      <w:proofErr w:type="spellStart"/>
      <w:r w:rsidR="003450C0" w:rsidRPr="003450C0">
        <w:rPr>
          <w:i/>
        </w:rPr>
        <w:t>accounting</w:t>
      </w:r>
      <w:proofErr w:type="spellEnd"/>
      <w:r w:rsidR="003450C0" w:rsidRPr="003450C0">
        <w:rPr>
          <w:i/>
        </w:rPr>
        <w:t xml:space="preserve"> </w:t>
      </w:r>
      <w:proofErr w:type="spellStart"/>
      <w:r w:rsidR="003450C0" w:rsidRPr="003450C0">
        <w:rPr>
          <w:i/>
        </w:rPr>
        <w:t>solution</w:t>
      </w:r>
      <w:proofErr w:type="spellEnd"/>
      <w:r w:rsidR="003450C0" w:rsidRPr="003450C0">
        <w:rPr>
          <w:i/>
        </w:rPr>
        <w:t xml:space="preserve">, </w:t>
      </w:r>
      <w:proofErr w:type="spellStart"/>
      <w:r w:rsidR="003450C0" w:rsidRPr="003450C0">
        <w:rPr>
          <w:i/>
        </w:rPr>
        <w:t>which</w:t>
      </w:r>
      <w:proofErr w:type="spellEnd"/>
      <w:r w:rsidR="003450C0" w:rsidRPr="003450C0">
        <w:rPr>
          <w:i/>
        </w:rPr>
        <w:t xml:space="preserve"> </w:t>
      </w:r>
      <w:proofErr w:type="spellStart"/>
      <w:r w:rsidR="003450C0" w:rsidRPr="003450C0">
        <w:rPr>
          <w:i/>
        </w:rPr>
        <w:t>could</w:t>
      </w:r>
      <w:proofErr w:type="spellEnd"/>
      <w:r w:rsidR="003450C0" w:rsidRPr="003450C0">
        <w:rPr>
          <w:i/>
        </w:rPr>
        <w:t xml:space="preserve"> be </w:t>
      </w:r>
      <w:proofErr w:type="spellStart"/>
      <w:r w:rsidR="003450C0" w:rsidRPr="003450C0">
        <w:rPr>
          <w:i/>
        </w:rPr>
        <w:t>used</w:t>
      </w:r>
      <w:proofErr w:type="spellEnd"/>
      <w:r w:rsidR="003450C0" w:rsidRPr="003450C0">
        <w:rPr>
          <w:i/>
        </w:rPr>
        <w:t xml:space="preserve"> </w:t>
      </w:r>
      <w:proofErr w:type="spellStart"/>
      <w:r w:rsidR="003450C0" w:rsidRPr="003450C0">
        <w:rPr>
          <w:i/>
        </w:rPr>
        <w:t>for</w:t>
      </w:r>
      <w:proofErr w:type="spellEnd"/>
      <w:r w:rsidR="003450C0" w:rsidRPr="003450C0">
        <w:rPr>
          <w:i/>
        </w:rPr>
        <w:t xml:space="preserve"> </w:t>
      </w:r>
      <w:proofErr w:type="spellStart"/>
      <w:r w:rsidR="003450C0" w:rsidRPr="003450C0">
        <w:rPr>
          <w:i/>
        </w:rPr>
        <w:lastRenderedPageBreak/>
        <w:t>companies</w:t>
      </w:r>
      <w:proofErr w:type="spellEnd"/>
      <w:r w:rsidR="003450C0" w:rsidRPr="003450C0">
        <w:rPr>
          <w:i/>
        </w:rPr>
        <w:t xml:space="preserve"> </w:t>
      </w:r>
      <w:proofErr w:type="spellStart"/>
      <w:r w:rsidR="003450C0" w:rsidRPr="003450C0">
        <w:rPr>
          <w:i/>
        </w:rPr>
        <w:t>admitted</w:t>
      </w:r>
      <w:proofErr w:type="spellEnd"/>
      <w:r w:rsidR="003450C0" w:rsidRPr="003450C0">
        <w:rPr>
          <w:i/>
        </w:rPr>
        <w:t xml:space="preserve"> to trading </w:t>
      </w:r>
      <w:proofErr w:type="spellStart"/>
      <w:r w:rsidR="003450C0" w:rsidRPr="003450C0">
        <w:rPr>
          <w:i/>
        </w:rPr>
        <w:t>on</w:t>
      </w:r>
      <w:proofErr w:type="spellEnd"/>
      <w:r w:rsidR="003450C0" w:rsidRPr="003450C0">
        <w:rPr>
          <w:i/>
        </w:rPr>
        <w:t xml:space="preserve"> SME </w:t>
      </w:r>
      <w:proofErr w:type="spellStart"/>
      <w:r w:rsidR="003450C0" w:rsidRPr="003450C0">
        <w:rPr>
          <w:i/>
        </w:rPr>
        <w:t>Growth</w:t>
      </w:r>
      <w:proofErr w:type="spellEnd"/>
      <w:r w:rsidR="003450C0" w:rsidRPr="003450C0">
        <w:rPr>
          <w:i/>
        </w:rPr>
        <w:t xml:space="preserve"> </w:t>
      </w:r>
      <w:proofErr w:type="spellStart"/>
      <w:r w:rsidR="003450C0" w:rsidRPr="003450C0">
        <w:rPr>
          <w:i/>
        </w:rPr>
        <w:t>Markets</w:t>
      </w:r>
      <w:proofErr w:type="spellEnd"/>
      <w:r w:rsidR="003450C0" w:rsidRPr="003450C0">
        <w:t>.</w:t>
      </w:r>
      <w:r w:rsidR="003450C0">
        <w:t xml:space="preserve"> (…)”</w:t>
      </w:r>
    </w:p>
    <w:p w:rsidR="00451A9A" w:rsidRDefault="00451A9A" w:rsidP="00E51015">
      <w:r>
        <w:t xml:space="preserve">Dada la influencia significativa de Europa en la Fundación IFRS, habrá que esperar un consenso entre esta y IASB, que probablemente se exprese como un acomodamiento de la actual IFRS </w:t>
      </w:r>
      <w:proofErr w:type="spellStart"/>
      <w:r>
        <w:t>for</w:t>
      </w:r>
      <w:proofErr w:type="spellEnd"/>
      <w:r>
        <w:t xml:space="preserve"> </w:t>
      </w:r>
      <w:proofErr w:type="spellStart"/>
      <w:r>
        <w:t>SMEs</w:t>
      </w:r>
      <w:proofErr w:type="spellEnd"/>
      <w:r>
        <w:t>.</w:t>
      </w:r>
    </w:p>
    <w:p w:rsidR="00AA1C2E" w:rsidRDefault="0005591F" w:rsidP="00E51015">
      <w:r>
        <w:t xml:space="preserve">Los cambios de las normas para Pymes son muy complicados en un país como el nuestro, en el cual la mayoría de las empresas son microempresas. Estas verán cada vez con más malos ojos el cambio de grupo, puesto que pensarán que el sistema contable representa un costo muy alto. </w:t>
      </w:r>
      <w:r w:rsidR="00F80B80">
        <w:t>Su</w:t>
      </w:r>
      <w:r>
        <w:t xml:space="preserve"> opinión se acentuará si se les exige que sus estados financieros se sometan a una auditoría o una revisión.</w:t>
      </w:r>
    </w:p>
    <w:p w:rsidR="00C92FC4" w:rsidRDefault="00014F5C" w:rsidP="00E51015">
      <w:r>
        <w:t>Ya veremos qué terminan considerando los contadores públicos colombianos. Ahora probablemente habrá muchos indispuestos por el cambio, ante la dificultad de aprender las 300 páginas del nuevo régimen y ante la poca disposición de los empresarios para acoger las nuevas reglas. Pasado un tiempo (¿dos o tres años?) posiblemente tengamos un juicio más ponderado. Las decisiones en materia de contabilidad tributaria tendrán un alto peso en las conclusiones de todas las partes interesadas.</w:t>
      </w:r>
    </w:p>
    <w:p w:rsidR="00664069" w:rsidRDefault="00DB0F35" w:rsidP="00E51015">
      <w:r>
        <w:t>Definitivamente no está claro si, además de tener en cuenta el tamaño y sus otras características, el modelo de IASB para Pymes responde a las necesidades de los países menos desarrollados.</w:t>
      </w:r>
      <w:r w:rsidR="00462E00">
        <w:t xml:space="preserve"> Amanecerá y veremos.</w:t>
      </w:r>
    </w:p>
    <w:p w:rsidR="00462E00" w:rsidRPr="00462E00" w:rsidRDefault="00462E00" w:rsidP="00462E00">
      <w:pPr>
        <w:jc w:val="right"/>
        <w:rPr>
          <w:i/>
        </w:rPr>
      </w:pPr>
      <w:r w:rsidRPr="00462E00">
        <w:rPr>
          <w:i/>
        </w:rPr>
        <w:t>Hernando Bermúdez Gómez</w:t>
      </w:r>
    </w:p>
    <w:sectPr w:rsidR="00462E00" w:rsidRPr="00462E00"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F7D" w:rsidRDefault="008C2F7D" w:rsidP="00EE7812">
      <w:pPr>
        <w:spacing w:after="0" w:line="240" w:lineRule="auto"/>
      </w:pPr>
      <w:r>
        <w:separator/>
      </w:r>
    </w:p>
  </w:endnote>
  <w:endnote w:type="continuationSeparator" w:id="0">
    <w:p w:rsidR="008C2F7D" w:rsidRDefault="008C2F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F7D" w:rsidRDefault="008C2F7D" w:rsidP="00EE7812">
      <w:pPr>
        <w:spacing w:after="0" w:line="240" w:lineRule="auto"/>
      </w:pPr>
      <w:r>
        <w:separator/>
      </w:r>
    </w:p>
  </w:footnote>
  <w:footnote w:type="continuationSeparator" w:id="0">
    <w:p w:rsidR="008C2F7D" w:rsidRDefault="008C2F7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E51015" w:rsidP="00613BC8">
    <w:pPr>
      <w:pStyle w:val="Header"/>
      <w:tabs>
        <w:tab w:val="left" w:pos="2580"/>
        <w:tab w:val="left" w:pos="2985"/>
      </w:tabs>
      <w:spacing w:line="276" w:lineRule="auto"/>
      <w:jc w:val="right"/>
    </w:pPr>
    <w:r>
      <w:t>Número 1581</w:t>
    </w:r>
    <w:r w:rsidR="00CC5FBD">
      <w:t xml:space="preserve">, </w:t>
    </w:r>
    <w:r w:rsidR="00865248">
      <w:t>octubre</w:t>
    </w:r>
    <w:r w:rsidR="00CC5FBD">
      <w:t xml:space="preserve"> </w:t>
    </w:r>
    <w:r w:rsidR="00865248">
      <w:t>5</w:t>
    </w:r>
    <w:r w:rsidR="00CC5FBD">
      <w:t xml:space="preserve"> de 2015</w:t>
    </w:r>
  </w:p>
  <w:p w:rsidR="00CC5FBD" w:rsidRDefault="008C2F7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7FD"/>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486"/>
    <w:rsid w:val="006538FA"/>
    <w:rsid w:val="00653972"/>
    <w:rsid w:val="00654131"/>
    <w:rsid w:val="00654ABF"/>
    <w:rsid w:val="00654E23"/>
    <w:rsid w:val="006553CB"/>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39"/>
    <w:rsid w:val="006710F7"/>
    <w:rsid w:val="006711BF"/>
    <w:rsid w:val="00671AC0"/>
    <w:rsid w:val="00671B5F"/>
    <w:rsid w:val="00671D07"/>
    <w:rsid w:val="00671EEF"/>
    <w:rsid w:val="00671F86"/>
    <w:rsid w:val="00672342"/>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4DE2"/>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767"/>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2F7D"/>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4A7"/>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c.europa.eu/finance/capital-markets-union/docs/building-cmu-action-plan_e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frs.org/Use-around-the-world/Pages/Analysis-of-SME-profiles.aspx" TargetMode="External"/><Relationship Id="rId4" Type="http://schemas.microsoft.com/office/2007/relationships/stylesWithEffects" Target="stylesWithEffects.xml"/><Relationship Id="rId9" Type="http://schemas.openxmlformats.org/officeDocument/2006/relationships/hyperlink" Target="http://www.ifrs.org/Alerts/PressRelease/Pages/IFRS-for-SMS-review-May-2015.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C13532D-AE6D-4E7A-A814-AF00B199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2750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2015-10-04T19:39:00Z</dcterms:created>
  <dcterms:modified xsi:type="dcterms:W3CDTF">2015-10-04T19:39:00Z</dcterms:modified>
</cp:coreProperties>
</file>