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4B" w:rsidRPr="0034294B" w:rsidRDefault="0034294B" w:rsidP="0034294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34294B">
        <w:rPr>
          <w:position w:val="-7"/>
          <w:sz w:val="121"/>
        </w:rPr>
        <w:t>U</w:t>
      </w:r>
    </w:p>
    <w:p w:rsidR="003820E3" w:rsidRDefault="0034294B" w:rsidP="00065522">
      <w:r>
        <w:t xml:space="preserve">no de los grandes avances del Derecho Procesal consiste en haber consagrado la publicidad de los procesos respecto de las partes que intervienen en él. </w:t>
      </w:r>
      <w:r w:rsidR="00D94CE6">
        <w:t xml:space="preserve">Además del acceso al expediente, la publicidad también tiene que </w:t>
      </w:r>
      <w:r w:rsidR="003D2A09">
        <w:t xml:space="preserve">ver </w:t>
      </w:r>
      <w:r w:rsidR="00D94CE6">
        <w:t>con la participación en las distintas diligencias procesales</w:t>
      </w:r>
      <w:r w:rsidR="003D2A09">
        <w:t>, garantía de especial importancia cuando se trata de la práctica de pruebas.</w:t>
      </w:r>
    </w:p>
    <w:p w:rsidR="003D2A09" w:rsidRDefault="00560888" w:rsidP="00065522">
      <w:r>
        <w:t>En materia administrativa, p</w:t>
      </w:r>
      <w:r w:rsidR="00FE612C">
        <w:t>or lo general la forma de hacer pública la actuación de las autoridades es a través de las notificaciones.</w:t>
      </w:r>
      <w:r w:rsidR="0087083A">
        <w:t xml:space="preserve"> Tratándose de las actuaciones de la Junta Central de Contadores, tiene gran importancia el deber de actualización de datos previsto en la </w:t>
      </w:r>
      <w:hyperlink r:id="rId9" w:history="1">
        <w:r w:rsidR="0087083A" w:rsidRPr="00F82FD8">
          <w:rPr>
            <w:rStyle w:val="Hyperlink"/>
          </w:rPr>
          <w:t>Resolución 13 de 2014</w:t>
        </w:r>
      </w:hyperlink>
      <w:r w:rsidR="008E3BF0">
        <w:t>, puesto que</w:t>
      </w:r>
      <w:r w:rsidR="00F82FD8">
        <w:t>,</w:t>
      </w:r>
      <w:r w:rsidR="008E3BF0">
        <w:t xml:space="preserve"> en cumplimiento de ese deber</w:t>
      </w:r>
      <w:r w:rsidR="00F82FD8">
        <w:t>,</w:t>
      </w:r>
      <w:r w:rsidR="008E3BF0">
        <w:t xml:space="preserve"> los contadores y las firmas de contadores inscritos deben reportar sus direcciones postales y electrónicas, dato</w:t>
      </w:r>
      <w:r w:rsidR="00F82FD8">
        <w:t>s</w:t>
      </w:r>
      <w:r w:rsidR="008E3BF0">
        <w:t xml:space="preserve"> crucial</w:t>
      </w:r>
      <w:r w:rsidR="00F82FD8">
        <w:t>es</w:t>
      </w:r>
      <w:r w:rsidR="008E3BF0">
        <w:t xml:space="preserve"> para la realización de notificaciones.</w:t>
      </w:r>
    </w:p>
    <w:p w:rsidR="00EB7831" w:rsidRDefault="00EB7831" w:rsidP="00065522">
      <w:r>
        <w:t>Por lo general la primera y la última notificación deben hacerse en forma personal. Una vez las partes están vinculadas al proceso lo común es la notificación en estrados o por estado.</w:t>
      </w:r>
    </w:p>
    <w:p w:rsidR="00F82FD8" w:rsidRDefault="00F82FD8" w:rsidP="00065522">
      <w:r>
        <w:t>La notificación personal ha evolucionado mucho. Tiempos atrás un funcionario debía desplazarse a la dirección postal y, si no encontraba a quien debía notificarse, tenía que fijar un aviso en el respectivo inmueble. Hoy la notificación se hace en los despachos de la autoridad, a los que son citados los involucrados, mediante comunicaciones enviada</w:t>
      </w:r>
      <w:r w:rsidR="008D314D">
        <w:t xml:space="preserve">s a las direcciones registradas, las que deben ser remitidas dentro de los 5 días </w:t>
      </w:r>
      <w:r w:rsidR="008D314D">
        <w:lastRenderedPageBreak/>
        <w:t xml:space="preserve">siguientes </w:t>
      </w:r>
      <w:r w:rsidR="008E3086">
        <w:t>a la expedición del acto en cuestión. Pasados 5 días de la citación se proc</w:t>
      </w:r>
      <w:r w:rsidR="00B36BDB">
        <w:t>ede a la notificación por aviso, el cual supone la remisión de una copia íntegra de la respectiva providencia.</w:t>
      </w:r>
    </w:p>
    <w:p w:rsidR="00560888" w:rsidRDefault="00560888" w:rsidP="00065522">
      <w:r>
        <w:t xml:space="preserve">La aceptación de los medios electrónicos ha revolucionado las notificaciones. Hoy se entiende que mediante una comunicación a las direcciones electrónicas registradas se </w:t>
      </w:r>
      <w:r w:rsidR="008D5E6D">
        <w:t>perfeccionan las notificaciones personales.</w:t>
      </w:r>
      <w:r w:rsidR="00D865B3">
        <w:t xml:space="preserve"> </w:t>
      </w:r>
      <w:r w:rsidR="007E0BA7">
        <w:t xml:space="preserve">Recuérdese que el </w:t>
      </w:r>
      <w:hyperlink r:id="rId10" w:history="1">
        <w:r w:rsidR="007E0BA7" w:rsidRPr="00607375">
          <w:rPr>
            <w:rStyle w:val="Hyperlink"/>
          </w:rPr>
          <w:t>Código General del Proceso</w:t>
        </w:r>
      </w:hyperlink>
      <w:r w:rsidR="007E0BA7">
        <w:t xml:space="preserve"> obliga a todos los inscritos en el registro mercantil a registrar direcciones postales y electrónicas para efecto de notificaciones judiciales.</w:t>
      </w:r>
      <w:r w:rsidR="00FD5916">
        <w:t xml:space="preserve"> Como están hoy las cosas, en ciudades con grandes problemas de movilidad, es evidente que el aviso y la notificación electrónica</w:t>
      </w:r>
      <w:r w:rsidR="00A85C66">
        <w:t>,</w:t>
      </w:r>
      <w:r w:rsidR="00FD5916">
        <w:t xml:space="preserve"> son medios más eficaces que el transporte terrestre.</w:t>
      </w:r>
      <w:r w:rsidR="0097516E">
        <w:t xml:space="preserve"> En todo caso</w:t>
      </w:r>
      <w:r w:rsidR="00DB5CDE">
        <w:t>,</w:t>
      </w:r>
      <w:r w:rsidR="0097516E">
        <w:t xml:space="preserve"> la regla es acudir a los servicios de correo y no a funcionarios del despacho.</w:t>
      </w:r>
      <w:r w:rsidR="00437D39">
        <w:t xml:space="preserve"> Si el interesado se encuentra fuera de la ciudad que es el domicilio de la autoridad, con mayor razón tendrán </w:t>
      </w:r>
      <w:r w:rsidR="00D24093">
        <w:t>más</w:t>
      </w:r>
      <w:r w:rsidR="00437D39">
        <w:t xml:space="preserve"> efectividad los medios electrónicos.</w:t>
      </w:r>
    </w:p>
    <w:p w:rsidR="00430860" w:rsidRDefault="00DB6829" w:rsidP="00065522">
      <w:r>
        <w:t xml:space="preserve">En nuestro entender, por ser norma posterior y especial, el </w:t>
      </w:r>
      <w:hyperlink r:id="rId11" w:history="1">
        <w:r w:rsidRPr="00DB6829">
          <w:rPr>
            <w:rStyle w:val="Hyperlink"/>
          </w:rPr>
          <w:t>Código de Procedimiento Administrativo y de lo Contencioso Administrativo</w:t>
        </w:r>
      </w:hyperlink>
      <w:r>
        <w:t xml:space="preserve"> derogó todas las formas de notificación previstas en normas administrativas especiales, como las contempladas en la </w:t>
      </w:r>
      <w:hyperlink r:id="rId12" w:history="1">
        <w:r w:rsidRPr="00DB5CDE">
          <w:rPr>
            <w:rStyle w:val="Hyperlink"/>
          </w:rPr>
          <w:t>Ley 43 de 1990</w:t>
        </w:r>
      </w:hyperlink>
      <w:r>
        <w:t>.</w:t>
      </w:r>
    </w:p>
    <w:p w:rsidR="000352AB" w:rsidRDefault="00830EFD" w:rsidP="00065522">
      <w:r>
        <w:t>Una correcta planeación y ejecución de las actividades de notificación redunda en la eficiencia procesal, tan necesaria en los tiempos que vivimos.</w:t>
      </w:r>
    </w:p>
    <w:p w:rsidR="00830EFD" w:rsidRPr="00830EFD" w:rsidRDefault="00830EFD" w:rsidP="00830EFD">
      <w:pPr>
        <w:jc w:val="right"/>
        <w:rPr>
          <w:i/>
        </w:rPr>
      </w:pPr>
      <w:r w:rsidRPr="00830EFD">
        <w:rPr>
          <w:i/>
        </w:rPr>
        <w:t>Hernando Bermúdez Gómez</w:t>
      </w:r>
    </w:p>
    <w:sectPr w:rsidR="00830EFD" w:rsidRPr="00830EFD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1B" w:rsidRDefault="0046671B" w:rsidP="00EE7812">
      <w:pPr>
        <w:spacing w:after="0" w:line="240" w:lineRule="auto"/>
      </w:pPr>
      <w:r>
        <w:separator/>
      </w:r>
    </w:p>
  </w:endnote>
  <w:endnote w:type="continuationSeparator" w:id="0">
    <w:p w:rsidR="0046671B" w:rsidRDefault="004667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1B" w:rsidRDefault="0046671B" w:rsidP="00EE7812">
      <w:pPr>
        <w:spacing w:after="0" w:line="240" w:lineRule="auto"/>
      </w:pPr>
      <w:r>
        <w:separator/>
      </w:r>
    </w:p>
  </w:footnote>
  <w:footnote w:type="continuationSeparator" w:id="0">
    <w:p w:rsidR="0046671B" w:rsidRDefault="004667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06552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1599</w:t>
    </w:r>
    <w:r w:rsidR="00CC5FBD">
      <w:t xml:space="preserve">, </w:t>
    </w:r>
    <w:r w:rsidR="00865248">
      <w:t>octubre</w:t>
    </w:r>
    <w:r w:rsidR="00CC5FBD">
      <w:t xml:space="preserve"> </w:t>
    </w:r>
    <w:r w:rsidR="00F32DBA">
      <w:t>12</w:t>
    </w:r>
    <w:r w:rsidR="00CC5FBD">
      <w:t xml:space="preserve"> de 2015</w:t>
    </w:r>
  </w:p>
  <w:p w:rsidR="00CC5FBD" w:rsidRDefault="004667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488"/>
    <w:rsid w:val="0008661F"/>
    <w:rsid w:val="00086956"/>
    <w:rsid w:val="0008696E"/>
    <w:rsid w:val="00086BB5"/>
    <w:rsid w:val="00086F0E"/>
    <w:rsid w:val="0008711C"/>
    <w:rsid w:val="000877C1"/>
    <w:rsid w:val="00087B1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14A"/>
    <w:rsid w:val="00112152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EA2"/>
    <w:rsid w:val="0012620B"/>
    <w:rsid w:val="00126AB8"/>
    <w:rsid w:val="00126CDD"/>
    <w:rsid w:val="00127262"/>
    <w:rsid w:val="001272AA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D52"/>
    <w:rsid w:val="00176073"/>
    <w:rsid w:val="001763C6"/>
    <w:rsid w:val="001765F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4BB8"/>
    <w:rsid w:val="0018520C"/>
    <w:rsid w:val="00185755"/>
    <w:rsid w:val="001857DD"/>
    <w:rsid w:val="0018582D"/>
    <w:rsid w:val="00185988"/>
    <w:rsid w:val="001859E0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56F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2F9"/>
    <w:rsid w:val="00247407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381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E48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B59"/>
    <w:rsid w:val="003A3D0D"/>
    <w:rsid w:val="003A3EAB"/>
    <w:rsid w:val="003A4034"/>
    <w:rsid w:val="003A43BA"/>
    <w:rsid w:val="003A471E"/>
    <w:rsid w:val="003A472A"/>
    <w:rsid w:val="003A5159"/>
    <w:rsid w:val="003A537B"/>
    <w:rsid w:val="003A569F"/>
    <w:rsid w:val="003A59B1"/>
    <w:rsid w:val="003A5A25"/>
    <w:rsid w:val="003A5AA4"/>
    <w:rsid w:val="003A5C4A"/>
    <w:rsid w:val="003A6285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58"/>
    <w:rsid w:val="003E36D7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73D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71B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1047"/>
    <w:rsid w:val="004B115F"/>
    <w:rsid w:val="004B12F3"/>
    <w:rsid w:val="004B137D"/>
    <w:rsid w:val="004B167D"/>
    <w:rsid w:val="004B1802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8AE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295"/>
    <w:rsid w:val="004D55F3"/>
    <w:rsid w:val="004D55FC"/>
    <w:rsid w:val="004D570A"/>
    <w:rsid w:val="004D5EC6"/>
    <w:rsid w:val="004D5EFD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D9E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BB2"/>
    <w:rsid w:val="005B0D3F"/>
    <w:rsid w:val="005B105B"/>
    <w:rsid w:val="005B1276"/>
    <w:rsid w:val="005B14B9"/>
    <w:rsid w:val="005B1C05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AE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E23"/>
    <w:rsid w:val="006553CB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1C3"/>
    <w:rsid w:val="00666319"/>
    <w:rsid w:val="00666353"/>
    <w:rsid w:val="006666D9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36D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E8"/>
    <w:rsid w:val="006C3D47"/>
    <w:rsid w:val="006C3D7B"/>
    <w:rsid w:val="006C42E9"/>
    <w:rsid w:val="006C4544"/>
    <w:rsid w:val="006C47D5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935"/>
    <w:rsid w:val="00735CE0"/>
    <w:rsid w:val="007361E3"/>
    <w:rsid w:val="00736A99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B2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046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FF"/>
    <w:rsid w:val="008119E0"/>
    <w:rsid w:val="00811DE0"/>
    <w:rsid w:val="00811E49"/>
    <w:rsid w:val="0081236D"/>
    <w:rsid w:val="0081253F"/>
    <w:rsid w:val="0081254C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7C3"/>
    <w:rsid w:val="00816841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71C"/>
    <w:rsid w:val="008A7A65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6C9"/>
    <w:rsid w:val="008D58A4"/>
    <w:rsid w:val="008D5E6D"/>
    <w:rsid w:val="008D5F53"/>
    <w:rsid w:val="008D6172"/>
    <w:rsid w:val="008D6587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C5"/>
    <w:rsid w:val="008E2C46"/>
    <w:rsid w:val="008E2C6C"/>
    <w:rsid w:val="008E3056"/>
    <w:rsid w:val="008E3086"/>
    <w:rsid w:val="008E358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9DD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372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0F8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3633"/>
    <w:rsid w:val="00AA390B"/>
    <w:rsid w:val="00AA3AC6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C37"/>
    <w:rsid w:val="00BD7CA4"/>
    <w:rsid w:val="00BE0027"/>
    <w:rsid w:val="00BE08A9"/>
    <w:rsid w:val="00BE0D84"/>
    <w:rsid w:val="00BE0EE0"/>
    <w:rsid w:val="00BE0FF6"/>
    <w:rsid w:val="00BE1095"/>
    <w:rsid w:val="00BE1137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AA6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406"/>
    <w:rsid w:val="00C27964"/>
    <w:rsid w:val="00C27B46"/>
    <w:rsid w:val="00C27CBF"/>
    <w:rsid w:val="00C27CCE"/>
    <w:rsid w:val="00C27D9B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458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45B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342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27A68"/>
    <w:rsid w:val="00D304C1"/>
    <w:rsid w:val="00D306C0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4C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F74"/>
    <w:rsid w:val="00D97260"/>
    <w:rsid w:val="00D973E8"/>
    <w:rsid w:val="00D975B8"/>
    <w:rsid w:val="00D97699"/>
    <w:rsid w:val="00D978E6"/>
    <w:rsid w:val="00D978FB"/>
    <w:rsid w:val="00D97975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C0A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442"/>
    <w:rsid w:val="00EF668D"/>
    <w:rsid w:val="00EF670C"/>
    <w:rsid w:val="00EF678B"/>
    <w:rsid w:val="00EF6922"/>
    <w:rsid w:val="00EF72E9"/>
    <w:rsid w:val="00EF7564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BF1"/>
    <w:rsid w:val="00F82FD8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5286"/>
    <w:rsid w:val="00FA5423"/>
    <w:rsid w:val="00FA55D3"/>
    <w:rsid w:val="00FA55FF"/>
    <w:rsid w:val="00FA56F6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EDB"/>
    <w:rsid w:val="00FC1F2C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0-ley-4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aldiabogota.gov.co/sisjur/normas/Norma1.jsp?i=412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caldiabogota.gov.co/sisjur/normas/Norma1.jsp?i=48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normatividad/resoluciones/Resolucion_013_de_20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212EFCA-52BA-44B4-B3E7-CC27E9FA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2015-10-12T15:56:00Z</dcterms:created>
  <dcterms:modified xsi:type="dcterms:W3CDTF">2015-10-12T15:56:00Z</dcterms:modified>
</cp:coreProperties>
</file>