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C9" w:rsidRPr="003069C9" w:rsidRDefault="003069C9" w:rsidP="003069C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069C9">
        <w:rPr>
          <w:position w:val="-9"/>
          <w:sz w:val="123"/>
        </w:rPr>
        <w:t>L</w:t>
      </w:r>
    </w:p>
    <w:p w:rsidR="003069C9" w:rsidRDefault="003069C9" w:rsidP="008836F2">
      <w:r>
        <w:t xml:space="preserve">a colaboración del revisor fiscal con las autoridades que ejercen inspección y vigilancia, prevista en el numeral 3 del artículo 207 del </w:t>
      </w:r>
      <w:hyperlink r:id="rId9" w:history="1">
        <w:r w:rsidRPr="003069C9">
          <w:rPr>
            <w:rStyle w:val="Hyperlink"/>
          </w:rPr>
          <w:t>Código de Comercio</w:t>
        </w:r>
      </w:hyperlink>
      <w:r>
        <w:t>, ha resultado en un inmenso dolor de cabeza para los contadores. Las quejas consecuentes se vienen elevando desde hace décadas y, aunque las autoridades hacen algunos propósitos de enmienda, prontamente vuelven a sus cuestionables prácticas.</w:t>
      </w:r>
      <w:r w:rsidR="006B5ACC">
        <w:t xml:space="preserve"> Este padecimiento solo afecta a unos pocos profesionales, como pocas son las entidades sujetas a supervisión. La gran mayoría de los contables nunca ha experimentado los efectos de las solicitudes excesivas de los respectivos funcionarios.</w:t>
      </w:r>
      <w:r w:rsidR="0085157D">
        <w:t xml:space="preserve"> </w:t>
      </w:r>
      <w:r w:rsidR="00E8005B">
        <w:t>Como se sabe la colaboración fue instituida para disminuir la intervención de las autoridades administrativas, pero en la práctica ha servido para aumentarla.</w:t>
      </w:r>
      <w:r w:rsidR="0085157D">
        <w:t xml:space="preserve"> So pretexto de la protección del público se justifica toda clase de pedidos, incluso algunos que no tienen que ver con el ejercicio del cargo de revisor fiscal.</w:t>
      </w:r>
    </w:p>
    <w:p w:rsidR="0085157D" w:rsidRDefault="0085157D" w:rsidP="008836F2">
      <w:r>
        <w:t>La solución no es eliminar el deber de colaboración, que existe en todos los países del mundo. La solución es reglamentar en términos razonables esta función.</w:t>
      </w:r>
    </w:p>
    <w:p w:rsidR="00755DFC" w:rsidRDefault="00EF3A04" w:rsidP="008836F2">
      <w:r>
        <w:t xml:space="preserve">Así las cosas, conviene estudiar la </w:t>
      </w:r>
      <w:hyperlink r:id="rId10" w:history="1">
        <w:proofErr w:type="spellStart"/>
        <w:r w:rsidRPr="00EF3A04">
          <w:rPr>
            <w:rStyle w:val="Hyperlink"/>
            <w:i/>
          </w:rPr>
          <w:t>Consultation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on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Guidelines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on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communication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between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competent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authorities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supervising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credit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institutions</w:t>
        </w:r>
        <w:proofErr w:type="spellEnd"/>
        <w:r w:rsidRPr="00EF3A04">
          <w:rPr>
            <w:rStyle w:val="Hyperlink"/>
            <w:i/>
          </w:rPr>
          <w:t xml:space="preserve"> and </w:t>
        </w:r>
        <w:proofErr w:type="spellStart"/>
        <w:r w:rsidRPr="00EF3A04">
          <w:rPr>
            <w:rStyle w:val="Hyperlink"/>
            <w:i/>
          </w:rPr>
          <w:t>statutory</w:t>
        </w:r>
        <w:proofErr w:type="spellEnd"/>
        <w:r w:rsidRPr="00EF3A04">
          <w:rPr>
            <w:rStyle w:val="Hyperlink"/>
            <w:i/>
          </w:rPr>
          <w:t xml:space="preserve"> </w:t>
        </w:r>
        <w:proofErr w:type="spellStart"/>
        <w:r w:rsidRPr="00EF3A04">
          <w:rPr>
            <w:rStyle w:val="Hyperlink"/>
            <w:i/>
          </w:rPr>
          <w:t>auditors</w:t>
        </w:r>
        <w:proofErr w:type="spellEnd"/>
      </w:hyperlink>
      <w:r w:rsidRPr="00EF3A04">
        <w:rPr>
          <w:i/>
        </w:rPr>
        <w:t>,</w:t>
      </w:r>
      <w:r>
        <w:t xml:space="preserve"> actualmente en plazo</w:t>
      </w:r>
      <w:r w:rsidR="00755DFC">
        <w:t xml:space="preserve"> para ser objeto de comentarios: “(…) </w:t>
      </w:r>
      <w:r w:rsidR="00755DFC" w:rsidRPr="00755DFC">
        <w:rPr>
          <w:i/>
        </w:rPr>
        <w:t xml:space="preserve">In line </w:t>
      </w:r>
      <w:proofErr w:type="spellStart"/>
      <w:r w:rsidR="00755DFC" w:rsidRPr="00755DFC">
        <w:rPr>
          <w:i/>
        </w:rPr>
        <w:t>with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the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EBA’s</w:t>
      </w:r>
      <w:proofErr w:type="spellEnd"/>
      <w:r w:rsidR="00755DFC" w:rsidRPr="00755DFC">
        <w:rPr>
          <w:i/>
        </w:rPr>
        <w:t xml:space="preserve"> mandate, </w:t>
      </w:r>
      <w:proofErr w:type="spellStart"/>
      <w:r w:rsidR="00755DFC" w:rsidRPr="00755DFC">
        <w:rPr>
          <w:i/>
        </w:rPr>
        <w:t>these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guidelines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have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been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developed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taking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into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account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the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current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practices</w:t>
      </w:r>
      <w:proofErr w:type="spellEnd"/>
      <w:r w:rsidR="00755DFC" w:rsidRPr="00755DFC">
        <w:rPr>
          <w:i/>
        </w:rPr>
        <w:t xml:space="preserve"> of </w:t>
      </w:r>
      <w:proofErr w:type="spellStart"/>
      <w:r w:rsidR="00755DFC" w:rsidRPr="00755DFC">
        <w:rPr>
          <w:i/>
        </w:rPr>
        <w:t>each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Member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State</w:t>
      </w:r>
      <w:proofErr w:type="spellEnd"/>
      <w:r w:rsidR="00755DFC" w:rsidRPr="00755DFC">
        <w:rPr>
          <w:i/>
        </w:rPr>
        <w:t xml:space="preserve">, as </w:t>
      </w:r>
      <w:proofErr w:type="spellStart"/>
      <w:r w:rsidR="00755DFC" w:rsidRPr="00755DFC">
        <w:rPr>
          <w:i/>
        </w:rPr>
        <w:t>well</w:t>
      </w:r>
      <w:proofErr w:type="spellEnd"/>
      <w:r w:rsidR="00755DFC" w:rsidRPr="00755DFC">
        <w:rPr>
          <w:i/>
        </w:rPr>
        <w:t xml:space="preserve"> as </w:t>
      </w:r>
      <w:proofErr w:type="spellStart"/>
      <w:r w:rsidR="00755DFC" w:rsidRPr="00755DFC">
        <w:rPr>
          <w:i/>
        </w:rPr>
        <w:t>other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existing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international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guidance</w:t>
      </w:r>
      <w:proofErr w:type="spellEnd"/>
      <w:r w:rsidR="00755DFC" w:rsidRPr="00755DFC">
        <w:rPr>
          <w:i/>
        </w:rPr>
        <w:t xml:space="preserve"> </w:t>
      </w:r>
      <w:r w:rsidR="00755DFC" w:rsidRPr="00755DFC">
        <w:rPr>
          <w:i/>
        </w:rPr>
        <w:lastRenderedPageBreak/>
        <w:t xml:space="preserve">and </w:t>
      </w:r>
      <w:proofErr w:type="spellStart"/>
      <w:r w:rsidR="00755DFC" w:rsidRPr="00755DFC">
        <w:rPr>
          <w:i/>
        </w:rPr>
        <w:t>practices</w:t>
      </w:r>
      <w:proofErr w:type="spellEnd"/>
      <w:r w:rsidR="00755DFC" w:rsidRPr="00755DFC">
        <w:rPr>
          <w:i/>
        </w:rPr>
        <w:t xml:space="preserve">, </w:t>
      </w:r>
      <w:proofErr w:type="spellStart"/>
      <w:r w:rsidR="00755DFC" w:rsidRPr="00755DFC">
        <w:rPr>
          <w:i/>
        </w:rPr>
        <w:t>including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the</w:t>
      </w:r>
      <w:proofErr w:type="spellEnd"/>
      <w:r w:rsidR="00755DFC" w:rsidRPr="00755DFC">
        <w:rPr>
          <w:i/>
        </w:rPr>
        <w:t xml:space="preserve"> BCBS </w:t>
      </w:r>
      <w:proofErr w:type="spellStart"/>
      <w:r w:rsidR="00755DFC" w:rsidRPr="00755DFC">
        <w:rPr>
          <w:i/>
        </w:rPr>
        <w:t>guidance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on</w:t>
      </w:r>
      <w:proofErr w:type="spellEnd"/>
      <w:r w:rsidR="00755DFC" w:rsidRPr="00755DFC">
        <w:rPr>
          <w:i/>
        </w:rPr>
        <w:t xml:space="preserve"> ’</w:t>
      </w:r>
      <w:proofErr w:type="spellStart"/>
      <w:r w:rsidR="00755DFC" w:rsidRPr="00755DFC">
        <w:rPr>
          <w:i/>
        </w:rPr>
        <w:t>External</w:t>
      </w:r>
      <w:proofErr w:type="spellEnd"/>
      <w:r w:rsidR="00755DFC" w:rsidRPr="00755DFC">
        <w:rPr>
          <w:i/>
        </w:rPr>
        <w:t xml:space="preserve"> </w:t>
      </w:r>
      <w:proofErr w:type="spellStart"/>
      <w:r w:rsidR="00755DFC" w:rsidRPr="00755DFC">
        <w:rPr>
          <w:i/>
        </w:rPr>
        <w:t>audits</w:t>
      </w:r>
      <w:proofErr w:type="spellEnd"/>
      <w:r w:rsidR="00755DFC" w:rsidRPr="00755DFC">
        <w:rPr>
          <w:i/>
        </w:rPr>
        <w:t xml:space="preserve"> of </w:t>
      </w:r>
      <w:proofErr w:type="spellStart"/>
      <w:r w:rsidR="00755DFC" w:rsidRPr="00755DFC">
        <w:rPr>
          <w:i/>
        </w:rPr>
        <w:t>banks</w:t>
      </w:r>
      <w:proofErr w:type="spellEnd"/>
      <w:r w:rsidR="00755DFC" w:rsidRPr="00755DFC">
        <w:rPr>
          <w:i/>
        </w:rPr>
        <w:t>’</w:t>
      </w:r>
      <w:r w:rsidR="00755DFC">
        <w:t xml:space="preserve"> (…)”.</w:t>
      </w:r>
    </w:p>
    <w:p w:rsidR="00755DFC" w:rsidRDefault="00755DFC" w:rsidP="008836F2">
      <w:r>
        <w:t xml:space="preserve">La guía se justifica en cuanto </w:t>
      </w:r>
      <w:r w:rsidRPr="00755DFC">
        <w:rPr>
          <w:i/>
        </w:rPr>
        <w:t xml:space="preserve">“(…) </w:t>
      </w:r>
      <w:proofErr w:type="spellStart"/>
      <w:r w:rsidRPr="00755DFC">
        <w:rPr>
          <w:i/>
        </w:rPr>
        <w:t>Effective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communication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between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competent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authorities</w:t>
      </w:r>
      <w:proofErr w:type="spellEnd"/>
      <w:r w:rsidRPr="00755DFC">
        <w:rPr>
          <w:i/>
        </w:rPr>
        <w:t xml:space="preserve"> and </w:t>
      </w:r>
      <w:proofErr w:type="spellStart"/>
      <w:r w:rsidRPr="00755DFC">
        <w:rPr>
          <w:i/>
        </w:rPr>
        <w:t>auditors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should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contribute</w:t>
      </w:r>
      <w:proofErr w:type="spellEnd"/>
      <w:r w:rsidRPr="00755DFC">
        <w:rPr>
          <w:i/>
        </w:rPr>
        <w:t xml:space="preserve"> to </w:t>
      </w:r>
      <w:proofErr w:type="spellStart"/>
      <w:r w:rsidRPr="00755DFC">
        <w:rPr>
          <w:i/>
        </w:rPr>
        <w:t>fostering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financial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stability</w:t>
      </w:r>
      <w:proofErr w:type="spellEnd"/>
      <w:r w:rsidRPr="00755DFC">
        <w:rPr>
          <w:i/>
        </w:rPr>
        <w:t xml:space="preserve"> and safety and </w:t>
      </w:r>
      <w:proofErr w:type="spellStart"/>
      <w:r w:rsidRPr="00755DFC">
        <w:rPr>
          <w:i/>
        </w:rPr>
        <w:t>soundness</w:t>
      </w:r>
      <w:proofErr w:type="spellEnd"/>
      <w:r w:rsidRPr="00755DFC">
        <w:rPr>
          <w:i/>
        </w:rPr>
        <w:t xml:space="preserve"> of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banking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system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by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facilitating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task</w:t>
      </w:r>
      <w:proofErr w:type="spellEnd"/>
      <w:r w:rsidRPr="00755DFC">
        <w:rPr>
          <w:i/>
        </w:rPr>
        <w:t xml:space="preserve"> of </w:t>
      </w:r>
      <w:proofErr w:type="spellStart"/>
      <w:r w:rsidRPr="00755DFC">
        <w:rPr>
          <w:i/>
        </w:rPr>
        <w:t>supervision</w:t>
      </w:r>
      <w:proofErr w:type="spellEnd"/>
      <w:r w:rsidRPr="00755DFC">
        <w:rPr>
          <w:i/>
        </w:rPr>
        <w:t xml:space="preserve"> of </w:t>
      </w:r>
      <w:proofErr w:type="spellStart"/>
      <w:r w:rsidRPr="00755DFC">
        <w:rPr>
          <w:i/>
        </w:rPr>
        <w:t>credit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institutions</w:t>
      </w:r>
      <w:proofErr w:type="spellEnd"/>
      <w:r w:rsidRPr="00755DFC">
        <w:rPr>
          <w:i/>
        </w:rPr>
        <w:t xml:space="preserve">. </w:t>
      </w:r>
      <w:proofErr w:type="spellStart"/>
      <w:r w:rsidRPr="00755DFC">
        <w:rPr>
          <w:i/>
        </w:rPr>
        <w:t>Further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convergence</w:t>
      </w:r>
      <w:proofErr w:type="spellEnd"/>
      <w:r w:rsidRPr="00755DFC">
        <w:rPr>
          <w:i/>
        </w:rPr>
        <w:t xml:space="preserve"> of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existing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different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practices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applied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across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Member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States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should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contribute</w:t>
      </w:r>
      <w:proofErr w:type="spellEnd"/>
      <w:r w:rsidRPr="00755DFC">
        <w:rPr>
          <w:i/>
        </w:rPr>
        <w:t xml:space="preserve"> to </w:t>
      </w:r>
      <w:proofErr w:type="spellStart"/>
      <w:r w:rsidRPr="00755DFC">
        <w:rPr>
          <w:i/>
        </w:rPr>
        <w:t>establishing</w:t>
      </w:r>
      <w:proofErr w:type="spellEnd"/>
      <w:r w:rsidRPr="00755DFC">
        <w:rPr>
          <w:i/>
        </w:rPr>
        <w:t xml:space="preserve"> a </w:t>
      </w:r>
      <w:proofErr w:type="spellStart"/>
      <w:r w:rsidRPr="00755DFC">
        <w:rPr>
          <w:i/>
        </w:rPr>
        <w:t>level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playing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field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between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credit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institutions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especially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for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credit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institutions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that</w:t>
      </w:r>
      <w:proofErr w:type="spellEnd"/>
      <w:r w:rsidRPr="00755DFC">
        <w:rPr>
          <w:i/>
        </w:rPr>
        <w:t xml:space="preserve"> pose a </w:t>
      </w:r>
      <w:proofErr w:type="spellStart"/>
      <w:r w:rsidRPr="00755DFC">
        <w:rPr>
          <w:i/>
        </w:rPr>
        <w:t>higher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threat</w:t>
      </w:r>
      <w:proofErr w:type="spellEnd"/>
      <w:r w:rsidRPr="00755DFC">
        <w:rPr>
          <w:i/>
        </w:rPr>
        <w:t xml:space="preserve"> to </w:t>
      </w:r>
      <w:proofErr w:type="spellStart"/>
      <w:r w:rsidRPr="00755DFC">
        <w:rPr>
          <w:i/>
        </w:rPr>
        <w:t>financial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stability</w:t>
      </w:r>
      <w:proofErr w:type="spellEnd"/>
      <w:r w:rsidRPr="00755DFC">
        <w:rPr>
          <w:i/>
        </w:rPr>
        <w:t>.</w:t>
      </w:r>
      <w:r>
        <w:t xml:space="preserve"> (…)”. Contempla siete principios.</w:t>
      </w:r>
    </w:p>
    <w:p w:rsidR="00755DFC" w:rsidRDefault="00755DFC" w:rsidP="008836F2">
      <w:r>
        <w:t xml:space="preserve">Tal como se ha planteado repetidamente, la colaboración debe ser de doble vía: “(…) </w:t>
      </w:r>
      <w:proofErr w:type="spellStart"/>
      <w:r w:rsidRPr="00755DFC">
        <w:rPr>
          <w:i/>
        </w:rPr>
        <w:t>Competent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authorities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should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request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auditors</w:t>
      </w:r>
      <w:proofErr w:type="spellEnd"/>
      <w:r w:rsidRPr="00755DFC">
        <w:rPr>
          <w:i/>
        </w:rPr>
        <w:t xml:space="preserve"> to share </w:t>
      </w:r>
      <w:proofErr w:type="spellStart"/>
      <w:r w:rsidRPr="00755DFC">
        <w:rPr>
          <w:i/>
        </w:rPr>
        <w:t>information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on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any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issues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which</w:t>
      </w:r>
      <w:proofErr w:type="spellEnd"/>
      <w:r w:rsidRPr="00755DFC">
        <w:rPr>
          <w:i/>
        </w:rPr>
        <w:t xml:space="preserve"> are </w:t>
      </w:r>
      <w:proofErr w:type="spellStart"/>
      <w:r w:rsidRPr="00755DFC">
        <w:rPr>
          <w:i/>
        </w:rPr>
        <w:t>relevant</w:t>
      </w:r>
      <w:proofErr w:type="spellEnd"/>
      <w:r w:rsidRPr="00755DFC">
        <w:rPr>
          <w:i/>
        </w:rPr>
        <w:t xml:space="preserve"> to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supervision</w:t>
      </w:r>
      <w:proofErr w:type="spellEnd"/>
      <w:r w:rsidRPr="00755DFC">
        <w:rPr>
          <w:i/>
        </w:rPr>
        <w:t xml:space="preserve"> of a </w:t>
      </w:r>
      <w:proofErr w:type="spellStart"/>
      <w:r w:rsidRPr="00755DFC">
        <w:rPr>
          <w:i/>
        </w:rPr>
        <w:t>credit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institution</w:t>
      </w:r>
      <w:proofErr w:type="spellEnd"/>
      <w:r w:rsidRPr="00755DFC">
        <w:rPr>
          <w:i/>
        </w:rPr>
        <w:t xml:space="preserve"> and </w:t>
      </w:r>
      <w:proofErr w:type="spellStart"/>
      <w:r w:rsidRPr="00755DFC">
        <w:rPr>
          <w:i/>
        </w:rPr>
        <w:t>should</w:t>
      </w:r>
      <w:proofErr w:type="spellEnd"/>
      <w:r w:rsidRPr="00755DFC">
        <w:rPr>
          <w:i/>
        </w:rPr>
        <w:t xml:space="preserve"> share </w:t>
      </w:r>
      <w:proofErr w:type="spellStart"/>
      <w:r w:rsidRPr="00755DFC">
        <w:rPr>
          <w:i/>
        </w:rPr>
        <w:t>information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with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auditors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on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issues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which</w:t>
      </w:r>
      <w:proofErr w:type="spellEnd"/>
      <w:r w:rsidRPr="00755DFC">
        <w:rPr>
          <w:i/>
        </w:rPr>
        <w:t xml:space="preserve"> in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competent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authorities</w:t>
      </w:r>
      <w:proofErr w:type="spellEnd"/>
      <w:r w:rsidRPr="00755DFC">
        <w:rPr>
          <w:i/>
        </w:rPr>
        <w:t xml:space="preserve">’ </w:t>
      </w:r>
      <w:proofErr w:type="spellStart"/>
      <w:r w:rsidRPr="00755DFC">
        <w:rPr>
          <w:i/>
        </w:rPr>
        <w:t>judgment</w:t>
      </w:r>
      <w:proofErr w:type="spellEnd"/>
      <w:r w:rsidRPr="00755DFC">
        <w:rPr>
          <w:i/>
        </w:rPr>
        <w:t xml:space="preserve">, </w:t>
      </w:r>
      <w:proofErr w:type="spellStart"/>
      <w:r w:rsidRPr="00755DFC">
        <w:rPr>
          <w:i/>
        </w:rPr>
        <w:t>could</w:t>
      </w:r>
      <w:proofErr w:type="spellEnd"/>
      <w:r w:rsidRPr="00755DFC">
        <w:rPr>
          <w:i/>
        </w:rPr>
        <w:t xml:space="preserve"> be of </w:t>
      </w:r>
      <w:proofErr w:type="spellStart"/>
      <w:r w:rsidRPr="00755DFC">
        <w:rPr>
          <w:i/>
        </w:rPr>
        <w:t>relevance</w:t>
      </w:r>
      <w:proofErr w:type="spellEnd"/>
      <w:r w:rsidRPr="00755DFC">
        <w:rPr>
          <w:i/>
        </w:rPr>
        <w:t xml:space="preserve"> to </w:t>
      </w:r>
      <w:proofErr w:type="spellStart"/>
      <w:r w:rsidRPr="00755DFC">
        <w:rPr>
          <w:i/>
        </w:rPr>
        <w:t>the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statutory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audit</w:t>
      </w:r>
      <w:proofErr w:type="spellEnd"/>
      <w:r w:rsidRPr="00755DFC">
        <w:rPr>
          <w:i/>
        </w:rPr>
        <w:t xml:space="preserve"> of a </w:t>
      </w:r>
      <w:proofErr w:type="spellStart"/>
      <w:r w:rsidRPr="00755DFC">
        <w:rPr>
          <w:i/>
        </w:rPr>
        <w:t>credit</w:t>
      </w:r>
      <w:proofErr w:type="spellEnd"/>
      <w:r w:rsidRPr="00755DFC">
        <w:rPr>
          <w:i/>
        </w:rPr>
        <w:t xml:space="preserve"> </w:t>
      </w:r>
      <w:proofErr w:type="spellStart"/>
      <w:r w:rsidRPr="00755DFC">
        <w:rPr>
          <w:i/>
        </w:rPr>
        <w:t>institution</w:t>
      </w:r>
      <w:proofErr w:type="spellEnd"/>
      <w:r w:rsidRPr="00755DFC">
        <w:rPr>
          <w:i/>
        </w:rPr>
        <w:t>.</w:t>
      </w:r>
      <w:r>
        <w:t xml:space="preserve"> (…)”.</w:t>
      </w:r>
    </w:p>
    <w:p w:rsidR="001C29C7" w:rsidRDefault="000C25E4" w:rsidP="008836F2">
      <w:r>
        <w:t>El primer principio es clave: “</w:t>
      </w:r>
      <w:proofErr w:type="spellStart"/>
      <w:r w:rsidRPr="000C25E4">
        <w:rPr>
          <w:i/>
        </w:rPr>
        <w:t>The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information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shared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should</w:t>
      </w:r>
      <w:proofErr w:type="spellEnd"/>
      <w:r w:rsidRPr="000C25E4">
        <w:rPr>
          <w:i/>
        </w:rPr>
        <w:t xml:space="preserve"> be </w:t>
      </w:r>
      <w:proofErr w:type="spellStart"/>
      <w:r w:rsidRPr="000C25E4">
        <w:rPr>
          <w:i/>
        </w:rPr>
        <w:t>information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relevant</w:t>
      </w:r>
      <w:proofErr w:type="spellEnd"/>
      <w:r w:rsidRPr="000C25E4">
        <w:rPr>
          <w:i/>
        </w:rPr>
        <w:t xml:space="preserve"> to </w:t>
      </w:r>
      <w:proofErr w:type="spellStart"/>
      <w:r w:rsidRPr="000C25E4">
        <w:rPr>
          <w:i/>
        </w:rPr>
        <w:t>the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tasks</w:t>
      </w:r>
      <w:proofErr w:type="spellEnd"/>
      <w:r w:rsidRPr="000C25E4">
        <w:rPr>
          <w:i/>
        </w:rPr>
        <w:t xml:space="preserve"> of </w:t>
      </w:r>
      <w:proofErr w:type="spellStart"/>
      <w:r w:rsidRPr="000C25E4">
        <w:rPr>
          <w:i/>
        </w:rPr>
        <w:t>both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parties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considering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the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materiality</w:t>
      </w:r>
      <w:proofErr w:type="spellEnd"/>
      <w:r w:rsidRPr="000C25E4">
        <w:rPr>
          <w:i/>
        </w:rPr>
        <w:t xml:space="preserve"> of </w:t>
      </w:r>
      <w:proofErr w:type="spellStart"/>
      <w:r w:rsidRPr="000C25E4">
        <w:rPr>
          <w:i/>
        </w:rPr>
        <w:t>the</w:t>
      </w:r>
      <w:proofErr w:type="spellEnd"/>
      <w:r w:rsidRPr="000C25E4">
        <w:rPr>
          <w:i/>
        </w:rPr>
        <w:t xml:space="preserve"> </w:t>
      </w:r>
      <w:proofErr w:type="spellStart"/>
      <w:r w:rsidRPr="000C25E4">
        <w:rPr>
          <w:i/>
        </w:rPr>
        <w:t>information</w:t>
      </w:r>
      <w:proofErr w:type="spellEnd"/>
      <w:r w:rsidRPr="000C25E4">
        <w:t>.</w:t>
      </w:r>
      <w:r>
        <w:t>”. La revisoría fiscal tiene un alcance y está limitada por la competencia del contador. Con la sola aplicación de este principio muchas cosas se solucionarían.</w:t>
      </w:r>
      <w:r w:rsidR="001C29C7">
        <w:t xml:space="preserve"> La colaboración razonable y de doble vía aumentaría los beneficios para ambas partes.</w:t>
      </w:r>
    </w:p>
    <w:p w:rsidR="001C29C7" w:rsidRPr="001C29C7" w:rsidRDefault="001C29C7" w:rsidP="001C29C7">
      <w:pPr>
        <w:jc w:val="right"/>
        <w:rPr>
          <w:i/>
        </w:rPr>
      </w:pPr>
      <w:r w:rsidRPr="001C29C7">
        <w:rPr>
          <w:i/>
        </w:rPr>
        <w:t>Hernando Bermúdez Gómez</w:t>
      </w:r>
    </w:p>
    <w:sectPr w:rsidR="001C29C7" w:rsidRPr="001C29C7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16" w:rsidRDefault="00485E16" w:rsidP="00EE7812">
      <w:pPr>
        <w:spacing w:after="0" w:line="240" w:lineRule="auto"/>
      </w:pPr>
      <w:r>
        <w:separator/>
      </w:r>
    </w:p>
  </w:endnote>
  <w:endnote w:type="continuationSeparator" w:id="0">
    <w:p w:rsidR="00485E16" w:rsidRDefault="00485E1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16" w:rsidRDefault="00485E16" w:rsidP="00EE7812">
      <w:pPr>
        <w:spacing w:after="0" w:line="240" w:lineRule="auto"/>
      </w:pPr>
      <w:r>
        <w:separator/>
      </w:r>
    </w:p>
  </w:footnote>
  <w:footnote w:type="continuationSeparator" w:id="0">
    <w:p w:rsidR="00485E16" w:rsidRDefault="00485E1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8836F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1672</w:t>
    </w:r>
    <w:r w:rsidR="00CC1CB3">
      <w:t xml:space="preserve">, </w:t>
    </w:r>
    <w:r w:rsidR="00C12804">
      <w:t xml:space="preserve">noviembre </w:t>
    </w:r>
    <w:r w:rsidR="008876F0">
      <w:t>16</w:t>
    </w:r>
    <w:r w:rsidR="00CC1CB3">
      <w:t xml:space="preserve"> de 2015</w:t>
    </w:r>
  </w:p>
  <w:p w:rsidR="00CC1CB3" w:rsidRDefault="00485E1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22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5E16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3A3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1AA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9B0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ba.europa.eu/news-press/calendar?p_p_id=8&amp;_8_struts_action=%2Fcalendar%2Fview_event&amp;_8_eventId=12405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B2B9-2810-41A1-A608-A82EC822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2015-11-13T20:56:00Z</dcterms:created>
  <dcterms:modified xsi:type="dcterms:W3CDTF">2015-11-13T20:56:00Z</dcterms:modified>
</cp:coreProperties>
</file>