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78" w:rsidRPr="006F5D78" w:rsidRDefault="006F5D78" w:rsidP="006F5D78">
      <w:pPr>
        <w:keepNext/>
        <w:framePr w:dropCap="drop" w:lines="3" w:wrap="around" w:vAnchor="text" w:hAnchor="text"/>
        <w:spacing w:after="0" w:line="926" w:lineRule="exact"/>
        <w:textAlignment w:val="baseline"/>
        <w:rPr>
          <w:position w:val="-8"/>
          <w:sz w:val="123"/>
        </w:rPr>
      </w:pPr>
      <w:bookmarkStart w:id="0" w:name="_GoBack"/>
      <w:bookmarkEnd w:id="0"/>
      <w:r w:rsidRPr="006F5D78">
        <w:rPr>
          <w:position w:val="-8"/>
          <w:sz w:val="123"/>
        </w:rPr>
        <w:t>P</w:t>
      </w:r>
    </w:p>
    <w:p w:rsidR="00B517F9" w:rsidRPr="003A2F98" w:rsidRDefault="006F5D78" w:rsidP="00B90BF4">
      <w:r>
        <w:t>or todas partes se pretende aumentar la inversión y, correlativamente, el empleo.</w:t>
      </w:r>
      <w:r w:rsidR="003A2F98">
        <w:t xml:space="preserve"> </w:t>
      </w:r>
      <w:r w:rsidR="003A2F98" w:rsidRPr="003A2F98">
        <w:t xml:space="preserve">Los </w:t>
      </w:r>
      <w:hyperlink r:id="rId9" w:history="1">
        <w:r w:rsidR="003A2F98" w:rsidRPr="00D3273B">
          <w:rPr>
            <w:rStyle w:val="Hyperlink"/>
          </w:rPr>
          <w:t>ministros de finanzas del G20</w:t>
        </w:r>
      </w:hyperlink>
      <w:r w:rsidR="003A2F98" w:rsidRPr="003A2F98">
        <w:t xml:space="preserve"> recientemente, en Turquía, manifestaron: “(…) </w:t>
      </w:r>
      <w:r w:rsidR="003A2F98" w:rsidRPr="003A2F98">
        <w:rPr>
          <w:i/>
          <w:lang w:val="en-US"/>
        </w:rPr>
        <w:t>Boosting investment is a top priority for us. To this end, we have prepared country-specific investment strategies that present concrete actions in order to improve the investment ecosystem, foster efficient infrastructure investment and support financing opportunities for SMEs.</w:t>
      </w:r>
      <w:r w:rsidR="003A2F98">
        <w:rPr>
          <w:lang w:val="en-US"/>
        </w:rPr>
        <w:t xml:space="preserve"> </w:t>
      </w:r>
      <w:r w:rsidR="003A2F98" w:rsidRPr="003A2F98">
        <w:t>(…)”.</w:t>
      </w:r>
    </w:p>
    <w:p w:rsidR="003A2F98" w:rsidRDefault="003A2F98" w:rsidP="00B90BF4">
      <w:r w:rsidRPr="003A2F98">
        <w:t>También por todas partes las medianas y pequeñas empresas tienen un papel muy importante en la econom</w:t>
      </w:r>
      <w:r>
        <w:t>ía.</w:t>
      </w:r>
      <w:r w:rsidR="00D3273B">
        <w:t xml:space="preserve"> En Colombia el Ministerio de Comercio, Industria y Turismo, a través de su </w:t>
      </w:r>
      <w:hyperlink r:id="rId10" w:history="1">
        <w:r w:rsidR="00D3273B" w:rsidRPr="00D3273B">
          <w:rPr>
            <w:rStyle w:val="Hyperlink"/>
          </w:rPr>
          <w:t>Dirección de Micro, Pequeña y Mediana Empresa – MIPYMES</w:t>
        </w:r>
      </w:hyperlink>
      <w:r w:rsidR="00D3273B">
        <w:t xml:space="preserve">, tiene entre sus funciones “(…) </w:t>
      </w:r>
      <w:r w:rsidR="00D3273B" w:rsidRPr="00D3273B">
        <w:rPr>
          <w:i/>
        </w:rPr>
        <w:t>Formular, implementar, proponer, concertar y evaluar las políticas, planes y programas financieros y no financieros de fomento, apoyo, modernización y fortalecimiento, que faciliten la creación de empresas en Colombia y la consolidación de nuevos mercados de las micro, pequeñas y medianas empresas, así como participar y apoyar a las entidades</w:t>
      </w:r>
      <w:r w:rsidR="00D3273B">
        <w:t xml:space="preserve"> (…)”</w:t>
      </w:r>
      <w:r w:rsidR="007324D4">
        <w:t>.</w:t>
      </w:r>
    </w:p>
    <w:p w:rsidR="007324D4" w:rsidRDefault="007324D4" w:rsidP="00B90BF4">
      <w:pPr>
        <w:rPr>
          <w:lang w:val="en-US"/>
        </w:rPr>
      </w:pPr>
      <w:proofErr w:type="spellStart"/>
      <w:r w:rsidRPr="007324D4">
        <w:rPr>
          <w:lang w:val="en-US"/>
        </w:rPr>
        <w:t>En</w:t>
      </w:r>
      <w:proofErr w:type="spellEnd"/>
      <w:r w:rsidRPr="007324D4">
        <w:rPr>
          <w:lang w:val="en-US"/>
        </w:rPr>
        <w:t xml:space="preserve"> el </w:t>
      </w:r>
      <w:proofErr w:type="spellStart"/>
      <w:r w:rsidRPr="007324D4">
        <w:rPr>
          <w:lang w:val="en-US"/>
        </w:rPr>
        <w:t>mundo</w:t>
      </w:r>
      <w:proofErr w:type="spellEnd"/>
      <w:r w:rsidRPr="007324D4">
        <w:rPr>
          <w:lang w:val="en-US"/>
        </w:rPr>
        <w:t xml:space="preserve"> </w:t>
      </w:r>
      <w:proofErr w:type="spellStart"/>
      <w:r w:rsidRPr="007324D4">
        <w:rPr>
          <w:lang w:val="en-US"/>
        </w:rPr>
        <w:t>contable</w:t>
      </w:r>
      <w:proofErr w:type="spellEnd"/>
      <w:r w:rsidRPr="007324D4">
        <w:rPr>
          <w:lang w:val="en-US"/>
        </w:rPr>
        <w:t xml:space="preserve"> IFAC </w:t>
      </w:r>
      <w:proofErr w:type="spellStart"/>
      <w:r w:rsidRPr="007324D4">
        <w:rPr>
          <w:lang w:val="en-US"/>
        </w:rPr>
        <w:t>reconoce</w:t>
      </w:r>
      <w:proofErr w:type="spellEnd"/>
      <w:r w:rsidRPr="007324D4">
        <w:rPr>
          <w:lang w:val="en-US"/>
        </w:rPr>
        <w:t>: “(…)</w:t>
      </w:r>
      <w:r>
        <w:rPr>
          <w:lang w:val="en-US"/>
        </w:rPr>
        <w:t xml:space="preserve"> </w:t>
      </w:r>
      <w:r w:rsidRPr="007324D4">
        <w:rPr>
          <w:i/>
          <w:lang w:val="en-US"/>
        </w:rPr>
        <w:t>more than 95% of enterprises across the world are SMEs, accounting for approximately 60% of private sector employment and contributing significantly to countries’ gross domestic product (GDP). SMEs are crucial to the health, stability, and sustainable economic growth of both developed and developing economies.</w:t>
      </w:r>
      <w:r>
        <w:rPr>
          <w:lang w:val="en-US"/>
        </w:rPr>
        <w:t xml:space="preserve"> (…)”</w:t>
      </w:r>
    </w:p>
    <w:p w:rsidR="00CD048E" w:rsidRDefault="00701D9A" w:rsidP="00B90BF4">
      <w:r w:rsidRPr="00701D9A">
        <w:lastRenderedPageBreak/>
        <w:t xml:space="preserve">Como lo hemos puesto de presente en otras ocasiones, las firmas de Contadores en Colombia siguen aumentando. </w:t>
      </w:r>
      <w:r>
        <w:t xml:space="preserve">A </w:t>
      </w:r>
      <w:hyperlink r:id="rId11" w:history="1">
        <w:r w:rsidRPr="00701D9A">
          <w:rPr>
            <w:rStyle w:val="Hyperlink"/>
          </w:rPr>
          <w:t>14 de octubre de 2015</w:t>
        </w:r>
      </w:hyperlink>
      <w:r>
        <w:t xml:space="preserve"> se habían inscrito 2051 en la Junta Central de Contadores.</w:t>
      </w:r>
    </w:p>
    <w:p w:rsidR="00701D9A" w:rsidRDefault="004720DC" w:rsidP="00B90BF4">
      <w:pPr>
        <w:rPr>
          <w:lang w:val="en-US"/>
        </w:rPr>
      </w:pPr>
      <w:r>
        <w:t xml:space="preserve">Ahora bien: el panorama de varias organizaciones contables no es claro. </w:t>
      </w:r>
      <w:proofErr w:type="spellStart"/>
      <w:r w:rsidRPr="00E21D26">
        <w:rPr>
          <w:lang w:val="en-US"/>
        </w:rPr>
        <w:t>Véase</w:t>
      </w:r>
      <w:proofErr w:type="spellEnd"/>
      <w:r w:rsidRPr="00E21D26">
        <w:rPr>
          <w:lang w:val="en-US"/>
        </w:rPr>
        <w:t xml:space="preserve">, </w:t>
      </w:r>
      <w:proofErr w:type="spellStart"/>
      <w:r w:rsidRPr="00E21D26">
        <w:rPr>
          <w:lang w:val="en-US"/>
        </w:rPr>
        <w:t>por</w:t>
      </w:r>
      <w:proofErr w:type="spellEnd"/>
      <w:r w:rsidRPr="00E21D26">
        <w:rPr>
          <w:lang w:val="en-US"/>
        </w:rPr>
        <w:t xml:space="preserve"> </w:t>
      </w:r>
      <w:proofErr w:type="spellStart"/>
      <w:r w:rsidRPr="00E21D26">
        <w:rPr>
          <w:lang w:val="en-US"/>
        </w:rPr>
        <w:t>ejemplo</w:t>
      </w:r>
      <w:proofErr w:type="spellEnd"/>
      <w:r w:rsidRPr="00E21D26">
        <w:rPr>
          <w:lang w:val="en-US"/>
        </w:rPr>
        <w:t xml:space="preserve">, la </w:t>
      </w:r>
      <w:proofErr w:type="spellStart"/>
      <w:r w:rsidRPr="00E21D26">
        <w:rPr>
          <w:lang w:val="en-US"/>
        </w:rPr>
        <w:t>opinión</w:t>
      </w:r>
      <w:proofErr w:type="spellEnd"/>
      <w:r w:rsidRPr="00E21D26">
        <w:rPr>
          <w:lang w:val="en-US"/>
        </w:rPr>
        <w:t xml:space="preserve"> de </w:t>
      </w:r>
      <w:r w:rsidR="007A73BC" w:rsidRPr="00E21D26">
        <w:rPr>
          <w:lang w:val="en-US"/>
        </w:rPr>
        <w:t xml:space="preserve">Russ Alan Prince </w:t>
      </w:r>
      <w:r w:rsidR="00E21D26">
        <w:rPr>
          <w:lang w:val="en-US"/>
        </w:rPr>
        <w:t>“</w:t>
      </w:r>
      <w:hyperlink r:id="rId12" w:history="1">
        <w:r w:rsidR="00E21D26" w:rsidRPr="00E21D26">
          <w:rPr>
            <w:rStyle w:val="Hyperlink"/>
            <w:i/>
            <w:lang w:val="en-US"/>
          </w:rPr>
          <w:t xml:space="preserve">The Biggest Concerns </w:t>
        </w:r>
        <w:proofErr w:type="gramStart"/>
        <w:r w:rsidR="00E21D26" w:rsidRPr="00E21D26">
          <w:rPr>
            <w:rStyle w:val="Hyperlink"/>
            <w:i/>
            <w:lang w:val="en-US"/>
          </w:rPr>
          <w:t>Of</w:t>
        </w:r>
        <w:proofErr w:type="gramEnd"/>
        <w:r w:rsidR="00E21D26" w:rsidRPr="00E21D26">
          <w:rPr>
            <w:rStyle w:val="Hyperlink"/>
            <w:i/>
            <w:lang w:val="en-US"/>
          </w:rPr>
          <w:t xml:space="preserve"> Small Accounting Firms</w:t>
        </w:r>
      </w:hyperlink>
      <w:r w:rsidR="00E21D26">
        <w:rPr>
          <w:lang w:val="en-US"/>
        </w:rPr>
        <w:t>”.</w:t>
      </w:r>
    </w:p>
    <w:p w:rsidR="00E21D26" w:rsidRDefault="00133FCE" w:rsidP="00B90BF4">
      <w:r w:rsidRPr="00133FCE">
        <w:t>Sin duda una de las situaciones que m</w:t>
      </w:r>
      <w:r>
        <w:t>ás afecta a las pequeñas firmas de contadores es la presión del mercado buscando la reducción de los honorarios profesionales.</w:t>
      </w:r>
      <w:r w:rsidR="001957C8">
        <w:t xml:space="preserve"> Esto se traduce en la necesidad de conseguir más clientes, contribuyendo a sobrecargar los recursos disponibles.</w:t>
      </w:r>
      <w:r w:rsidR="00D63F94">
        <w:t xml:space="preserve"> Se vive apresuradamente, corriendo entre una cosa y otra, para poder cumplirle a todos.</w:t>
      </w:r>
    </w:p>
    <w:p w:rsidR="00E777F0" w:rsidRDefault="00B26585" w:rsidP="00B90BF4">
      <w:r>
        <w:t>Hasta el momento el Gobierno no ha desarrollado programas para el fomento de las pequeñas firmas de contadores, aunque repetidamente ha puesto de presente que la teneduría contable cuenta con un inmenso mercado internacional.</w:t>
      </w:r>
    </w:p>
    <w:p w:rsidR="00A1664E" w:rsidRDefault="00A1664E" w:rsidP="00B90BF4">
      <w:r>
        <w:t>Estas firmas son muy sensibles a los rangos a partir de los cuales una empresa debe tener revisor fiscal, o es considerada como gran contribuyente, o se le somete a vigilancia estatal.</w:t>
      </w:r>
    </w:p>
    <w:p w:rsidR="000F1AEC" w:rsidRDefault="000F1AEC" w:rsidP="00B90BF4">
      <w:r>
        <w:t>Con seguridad, las firmas de contadores MIPYMES tienen un importante papel en el desempeño de la contaduría en Colombia. Hay que ocuparse más de ellas.</w:t>
      </w:r>
    </w:p>
    <w:p w:rsidR="000F1AEC" w:rsidRPr="000F1AEC" w:rsidRDefault="000F1AEC" w:rsidP="000F1AEC">
      <w:pPr>
        <w:jc w:val="right"/>
        <w:rPr>
          <w:i/>
        </w:rPr>
      </w:pPr>
      <w:r w:rsidRPr="000F1AEC">
        <w:rPr>
          <w:i/>
        </w:rPr>
        <w:t>Hernando Bermúdez Gómez</w:t>
      </w:r>
    </w:p>
    <w:sectPr w:rsidR="000F1AEC" w:rsidRPr="000F1AEC"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45" w:rsidRDefault="00127045" w:rsidP="00EE7812">
      <w:pPr>
        <w:spacing w:after="0" w:line="240" w:lineRule="auto"/>
      </w:pPr>
      <w:r>
        <w:separator/>
      </w:r>
    </w:p>
  </w:endnote>
  <w:endnote w:type="continuationSeparator" w:id="0">
    <w:p w:rsidR="00127045" w:rsidRDefault="001270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45" w:rsidRDefault="00127045" w:rsidP="00EE7812">
      <w:pPr>
        <w:spacing w:after="0" w:line="240" w:lineRule="auto"/>
      </w:pPr>
      <w:r>
        <w:separator/>
      </w:r>
    </w:p>
  </w:footnote>
  <w:footnote w:type="continuationSeparator" w:id="0">
    <w:p w:rsidR="00127045" w:rsidRDefault="0012704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B90BF4" w:rsidP="00613BC8">
    <w:pPr>
      <w:pStyle w:val="Header"/>
      <w:tabs>
        <w:tab w:val="left" w:pos="2580"/>
        <w:tab w:val="left" w:pos="2985"/>
      </w:tabs>
      <w:spacing w:line="276" w:lineRule="auto"/>
      <w:jc w:val="right"/>
    </w:pPr>
    <w:r>
      <w:t>Número 1708</w:t>
    </w:r>
    <w:r w:rsidR="00CC1CB3">
      <w:t xml:space="preserve">, </w:t>
    </w:r>
    <w:r w:rsidR="00C12804">
      <w:t xml:space="preserve">noviembre </w:t>
    </w:r>
    <w:r w:rsidR="0057309B">
      <w:t>30</w:t>
    </w:r>
    <w:r w:rsidR="00CC1CB3">
      <w:t xml:space="preserve"> de 2015</w:t>
    </w:r>
  </w:p>
  <w:p w:rsidR="00CC1CB3" w:rsidRDefault="00127045"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68"/>
    <w:rsid w:val="000A658A"/>
    <w:rsid w:val="000A65D8"/>
    <w:rsid w:val="000A6770"/>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045"/>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C82"/>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25"/>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bes.com/sites/russalanprince/2015/11/24/the-biggest-concerns-of-small-accounting-firms/?utm_campaign=Daily%20Clips&amp;utm_source=hs_email&amp;utm_medium=email&amp;_hsenc=p2ANqtz-_crpSZEcYBRNSYVP1OCGBeRa7P66s7GziSSsMGFy2DLwwoiZmBMG5iMouXWXXke0iWJgjvz9V7gyPKrdj1OqpdxLDZpw&amp;_hsmi=240310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c.gov.co/images/pdfs/actas-comite-registro/acta_46.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ncit.gov.co/mipymes/publicaciones.php?id=2734" TargetMode="External"/><Relationship Id="rId4" Type="http://schemas.microsoft.com/office/2007/relationships/stylesWithEffects" Target="stylesWithEffects.xml"/><Relationship Id="rId9" Type="http://schemas.openxmlformats.org/officeDocument/2006/relationships/hyperlink" Target="https://g20.org/wp-content/uploads/2015/09/September-FMCBG-Communiqu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F196E-589F-49FD-997D-DC046A71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2015-11-29T18:43:00Z</dcterms:created>
  <dcterms:modified xsi:type="dcterms:W3CDTF">2015-11-29T18:43:00Z</dcterms:modified>
</cp:coreProperties>
</file>