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65" w:rsidRPr="00874865" w:rsidRDefault="00874865" w:rsidP="0087486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874865">
        <w:rPr>
          <w:position w:val="-8"/>
          <w:sz w:val="122"/>
        </w:rPr>
        <w:t>A</w:t>
      </w:r>
    </w:p>
    <w:p w:rsidR="00874865" w:rsidRPr="00874865" w:rsidRDefault="00874865" w:rsidP="00874865">
      <w:r>
        <w:t xml:space="preserve"> </w:t>
      </w:r>
      <w:proofErr w:type="gramStart"/>
      <w:r w:rsidRPr="00874865">
        <w:t>pesar</w:t>
      </w:r>
      <w:proofErr w:type="gramEnd"/>
      <w:r w:rsidRPr="00874865">
        <w:t xml:space="preserve"> que el regulador haya querido presentar como nuevo el impuesto a la riqueza, este es simplemente una metamorfosis del impuesto para preservar la seguridad democrática y posterior impuesto al patrimonio</w:t>
      </w:r>
      <w:r>
        <w:t>;</w:t>
      </w:r>
      <w:r w:rsidRPr="00874865">
        <w:t xml:space="preserve"> grava el total del patrimonio bruto del contribuyente menos las deudas, o</w:t>
      </w:r>
      <w:r>
        <w:t xml:space="preserve"> </w:t>
      </w:r>
      <w:r w:rsidRPr="00874865">
        <w:t>sea</w:t>
      </w:r>
      <w:r>
        <w:t>,</w:t>
      </w:r>
      <w:r w:rsidRPr="00874865">
        <w:t xml:space="preserve"> el patrimonio líquido.</w:t>
      </w:r>
      <w:r>
        <w:t xml:space="preserve"> </w:t>
      </w:r>
      <w:r w:rsidRPr="00874865">
        <w:t>La misma base del impuesto al patrimonio.</w:t>
      </w:r>
    </w:p>
    <w:p w:rsidR="00874865" w:rsidRPr="00874865" w:rsidRDefault="00874865" w:rsidP="00874865">
      <w:r w:rsidRPr="00874865">
        <w:t>Es de resaltar que dentro de la riqueza se involucra la propiedad de los inmuebles.</w:t>
      </w:r>
    </w:p>
    <w:p w:rsidR="00874865" w:rsidRPr="00874865" w:rsidRDefault="00874865" w:rsidP="00874865">
      <w:r>
        <w:t>Al analizar la Constitución P</w:t>
      </w:r>
      <w:r w:rsidRPr="00874865">
        <w:t>olítica de 1886, carta política nacional que rigió la vida constitucional de Colombia</w:t>
      </w:r>
      <w:r>
        <w:t xml:space="preserve"> hasta que fue derogada por la C</w:t>
      </w:r>
      <w:r w:rsidRPr="00874865">
        <w:t>onstitución de 1991, nos damos cuenta que no precisaba ninguna regulación referente</w:t>
      </w:r>
      <w:r>
        <w:t xml:space="preserve"> </w:t>
      </w:r>
      <w:r w:rsidRPr="00874865">
        <w:t>a la propiedad de inmuebles</w:t>
      </w:r>
      <w:r>
        <w:t xml:space="preserve">; </w:t>
      </w:r>
      <w:r w:rsidRPr="00874865">
        <w:t>por tanto se asumió que</w:t>
      </w:r>
      <w:r>
        <w:t xml:space="preserve"> </w:t>
      </w:r>
      <w:r w:rsidRPr="00874865">
        <w:t>los mismos</w:t>
      </w:r>
      <w:r>
        <w:t xml:space="preserve"> </w:t>
      </w:r>
      <w:r w:rsidRPr="00874865">
        <w:t>hacían parte para la liquidación de cualquier impuesto en vigencia de</w:t>
      </w:r>
      <w:r>
        <w:t xml:space="preserve"> </w:t>
      </w:r>
      <w:r w:rsidRPr="00874865">
        <w:t>la constitución de 1886.</w:t>
      </w:r>
    </w:p>
    <w:p w:rsidR="00874865" w:rsidRPr="00874865" w:rsidRDefault="00874865" w:rsidP="00874865">
      <w:r w:rsidRPr="00874865">
        <w:t>Al crear</w:t>
      </w:r>
      <w:r>
        <w:t xml:space="preserve"> </w:t>
      </w:r>
      <w:r w:rsidRPr="00874865">
        <w:t xml:space="preserve">el impuesto a la riqueza se determina como hecho generador la “posesión de riqueza”, incluyendo la propiedad de inmuebles, obviamente teniendo en cuenta algunas condiciones. </w:t>
      </w:r>
    </w:p>
    <w:p w:rsidR="00874865" w:rsidRPr="00874865" w:rsidRDefault="00874865" w:rsidP="00874865">
      <w:r w:rsidRPr="00874865">
        <w:t xml:space="preserve">La </w:t>
      </w:r>
      <w:hyperlink r:id="rId9" w:history="1">
        <w:r w:rsidRPr="002F5F10">
          <w:rPr>
            <w:rStyle w:val="Hyperlink"/>
          </w:rPr>
          <w:t>Constitución Política de 1991</w:t>
        </w:r>
      </w:hyperlink>
      <w:r w:rsidRPr="00874865">
        <w:t>, vigente actualmente,</w:t>
      </w:r>
      <w:r>
        <w:t xml:space="preserve"> determinó</w:t>
      </w:r>
      <w:r w:rsidRPr="00874865">
        <w:t xml:space="preserve"> en su artículo 317 “</w:t>
      </w:r>
      <w:r w:rsidRPr="00874865">
        <w:rPr>
          <w:b/>
          <w:u w:val="single"/>
        </w:rPr>
        <w:t>Sólo los municipios</w:t>
      </w:r>
      <w:r>
        <w:rPr>
          <w:b/>
          <w:u w:val="single"/>
        </w:rPr>
        <w:t xml:space="preserve"> </w:t>
      </w:r>
      <w:r w:rsidRPr="00874865">
        <w:rPr>
          <w:b/>
          <w:u w:val="single"/>
        </w:rPr>
        <w:t>podrán gravar la propiedad inmueble</w:t>
      </w:r>
      <w:r w:rsidRPr="00874865">
        <w:t>, lo anterior no obsta para que otras entidades impongan contribuciones de valorización”</w:t>
      </w:r>
    </w:p>
    <w:p w:rsidR="00874865" w:rsidRPr="00874865" w:rsidRDefault="00874865" w:rsidP="00874865">
      <w:r w:rsidRPr="00874865">
        <w:t>Como es de notar, hay falta de adecuación a algunos impuestos con</w:t>
      </w:r>
      <w:r>
        <w:t xml:space="preserve"> </w:t>
      </w:r>
      <w:r w:rsidRPr="00874865">
        <w:t xml:space="preserve">lo establecido en la constitución vigente, ya que dentro de la liquidación del impuesto a la riqueza en su </w:t>
      </w:r>
      <w:r w:rsidRPr="00874865">
        <w:lastRenderedPageBreak/>
        <w:t>depuración se debía excluir el total de riqueza generada por la propiedad de</w:t>
      </w:r>
      <w:r>
        <w:t xml:space="preserve"> </w:t>
      </w:r>
      <w:r w:rsidRPr="00874865">
        <w:t>inmuebles y no únicamente las 12.200 UVT excluidas para las personas naturales por el VPN de la casa o apartamento de habitación.</w:t>
      </w:r>
    </w:p>
    <w:p w:rsidR="00874865" w:rsidRPr="00874865" w:rsidRDefault="00874865" w:rsidP="00874865">
      <w:r w:rsidRPr="00874865">
        <w:t>Por consiguiente</w:t>
      </w:r>
      <w:r w:rsidR="002F5F10">
        <w:t>,</w:t>
      </w:r>
      <w:r w:rsidRPr="00874865">
        <w:t xml:space="preserve"> no resulta ser un detalle sin importancia que los contribuyentes han estado pagando impuestos de la propiedad de inmuebles a través de impuestos nacionales que gravan la riqueza, </w:t>
      </w:r>
      <w:r w:rsidRPr="00874865">
        <w:rPr>
          <w:b/>
          <w:u w:val="single"/>
        </w:rPr>
        <w:t>evidenciando la inconstitucionalidad del impuesto a la riqueza</w:t>
      </w:r>
      <w:r w:rsidRPr="00874865">
        <w:t>, el silencio de los contribuyentes y las interpretaciones convenientes de los asesores y consultores.</w:t>
      </w:r>
    </w:p>
    <w:p w:rsidR="00874865" w:rsidRPr="00874865" w:rsidRDefault="00874865" w:rsidP="00874865">
      <w:r w:rsidRPr="00874865">
        <w:t>No obstante</w:t>
      </w:r>
      <w:r>
        <w:t xml:space="preserve"> </w:t>
      </w:r>
      <w:r w:rsidRPr="00874865">
        <w:t>la pregunta es, sabiendo que la riqueza del 31 de Diciembre no es igual a</w:t>
      </w:r>
      <w:r>
        <w:t xml:space="preserve"> </w:t>
      </w:r>
      <w:r w:rsidRPr="00874865">
        <w:t>la riqueza del 1 de Enero del año siguiente, debido a la valorización del predial y teniendo en cuenta que muchos de los contribuyentes tomaron el patrimonio líquido del 31 de Diciembre para liquidar el impuesto a la riqueza, sin tener en cuenta las normas del predial, será que la Dian se atreve a sancionar</w:t>
      </w:r>
      <w:r w:rsidR="002F5F10">
        <w:t>. P</w:t>
      </w:r>
      <w:r w:rsidRPr="00874865">
        <w:t>ienso que el deber ser es que todos los inmuebles no se tuvieran en cuenta para esa liquidación.</w:t>
      </w:r>
    </w:p>
    <w:p w:rsidR="00874865" w:rsidRPr="00874865" w:rsidRDefault="00874865" w:rsidP="00874865">
      <w:r w:rsidRPr="00874865">
        <w:t>A su vez, también es importante analizar la propiedad inmueble en el cálculo de la renta presuntiva.</w:t>
      </w:r>
    </w:p>
    <w:p w:rsidR="00874865" w:rsidRPr="00874865" w:rsidRDefault="00874865" w:rsidP="00874865">
      <w:r w:rsidRPr="00874865">
        <w:t>Es de aclarar que la constitución es</w:t>
      </w:r>
      <w:r>
        <w:t xml:space="preserve"> </w:t>
      </w:r>
      <w:r w:rsidRPr="00874865">
        <w:t>norma de normas, cuando hay incompatibilidad entre la constitución</w:t>
      </w:r>
      <w:r>
        <w:t xml:space="preserve"> </w:t>
      </w:r>
      <w:r w:rsidRPr="00874865">
        <w:t>y la ley u otra norma jurídica, se aplicarán las disposiciones constitucionales.</w:t>
      </w:r>
    </w:p>
    <w:p w:rsidR="00CD43EB" w:rsidRPr="00874865" w:rsidRDefault="00874865" w:rsidP="002F5F10">
      <w:pPr>
        <w:jc w:val="right"/>
      </w:pPr>
      <w:r w:rsidRPr="002F5F10">
        <w:rPr>
          <w:i/>
        </w:rPr>
        <w:t xml:space="preserve">Sara Isabel Forero Penagos </w:t>
      </w:r>
    </w:p>
    <w:sectPr w:rsidR="00CD43EB" w:rsidRPr="00874865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3A0" w:rsidRDefault="00EA43A0" w:rsidP="00EE7812">
      <w:pPr>
        <w:spacing w:after="0" w:line="240" w:lineRule="auto"/>
      </w:pPr>
      <w:r>
        <w:separator/>
      </w:r>
    </w:p>
  </w:endnote>
  <w:endnote w:type="continuationSeparator" w:id="0">
    <w:p w:rsidR="00EA43A0" w:rsidRDefault="00EA43A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3A0" w:rsidRDefault="00EA43A0" w:rsidP="00EE7812">
      <w:pPr>
        <w:spacing w:after="0" w:line="240" w:lineRule="auto"/>
      </w:pPr>
      <w:r>
        <w:separator/>
      </w:r>
    </w:p>
  </w:footnote>
  <w:footnote w:type="continuationSeparator" w:id="0">
    <w:p w:rsidR="00EA43A0" w:rsidRDefault="00EA43A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DB70B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</w:t>
    </w:r>
    <w:r w:rsidR="00874865">
      <w:t>o 1728</w:t>
    </w:r>
    <w:r w:rsidR="00CC1CB3">
      <w:t xml:space="preserve">, </w:t>
    </w:r>
    <w:r w:rsidR="001C562A">
      <w:t>diciembre</w:t>
    </w:r>
    <w:r w:rsidR="00C12804">
      <w:t xml:space="preserve"> </w:t>
    </w:r>
    <w:r w:rsidR="001C562A">
      <w:t>7</w:t>
    </w:r>
    <w:r w:rsidR="00CC1CB3">
      <w:t xml:space="preserve"> de 2015</w:t>
    </w:r>
  </w:p>
  <w:p w:rsidR="00CC1CB3" w:rsidRDefault="00EA43A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C9"/>
    <w:rsid w:val="00034BD5"/>
    <w:rsid w:val="00034C62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5E7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84D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7A3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D32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36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B7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5203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77C"/>
    <w:rsid w:val="001B7841"/>
    <w:rsid w:val="001B7D4C"/>
    <w:rsid w:val="001C007E"/>
    <w:rsid w:val="001C0150"/>
    <w:rsid w:val="001C059C"/>
    <w:rsid w:val="001C060E"/>
    <w:rsid w:val="001C0782"/>
    <w:rsid w:val="001C0A1A"/>
    <w:rsid w:val="001C0F8A"/>
    <w:rsid w:val="001C126A"/>
    <w:rsid w:val="001C17F2"/>
    <w:rsid w:val="001C1818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8F5"/>
    <w:rsid w:val="001C39A3"/>
    <w:rsid w:val="001C410B"/>
    <w:rsid w:val="001C411E"/>
    <w:rsid w:val="001C4182"/>
    <w:rsid w:val="001C430D"/>
    <w:rsid w:val="001C4418"/>
    <w:rsid w:val="001C447E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8CE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0B7"/>
    <w:rsid w:val="00217856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917"/>
    <w:rsid w:val="002639D2"/>
    <w:rsid w:val="002639EC"/>
    <w:rsid w:val="00263B48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A41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10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43A1"/>
    <w:rsid w:val="002E43A7"/>
    <w:rsid w:val="002E441D"/>
    <w:rsid w:val="002E4427"/>
    <w:rsid w:val="002E454D"/>
    <w:rsid w:val="002E4827"/>
    <w:rsid w:val="002E484F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20D"/>
    <w:rsid w:val="002F5557"/>
    <w:rsid w:val="002F557E"/>
    <w:rsid w:val="002F5810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103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F3B"/>
    <w:rsid w:val="00323F4B"/>
    <w:rsid w:val="00323FDF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A33"/>
    <w:rsid w:val="00327CB1"/>
    <w:rsid w:val="00327EA9"/>
    <w:rsid w:val="00327F18"/>
    <w:rsid w:val="00330021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73A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1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BC7"/>
    <w:rsid w:val="00374C57"/>
    <w:rsid w:val="00374EEA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D85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59D"/>
    <w:rsid w:val="003C16D2"/>
    <w:rsid w:val="003C17C3"/>
    <w:rsid w:val="003C18B2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0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9E5"/>
    <w:rsid w:val="003F7B23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184"/>
    <w:rsid w:val="00414513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41"/>
    <w:rsid w:val="00445F64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925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4E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D007C"/>
    <w:rsid w:val="004D02C0"/>
    <w:rsid w:val="004D032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215F"/>
    <w:rsid w:val="00522921"/>
    <w:rsid w:val="00522B92"/>
    <w:rsid w:val="00522CFA"/>
    <w:rsid w:val="0052320F"/>
    <w:rsid w:val="00523772"/>
    <w:rsid w:val="00523A4D"/>
    <w:rsid w:val="00523B74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01C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37AAF"/>
    <w:rsid w:val="005407E6"/>
    <w:rsid w:val="00540814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1E2"/>
    <w:rsid w:val="00543370"/>
    <w:rsid w:val="0054381B"/>
    <w:rsid w:val="005439D2"/>
    <w:rsid w:val="00543A4E"/>
    <w:rsid w:val="00543C09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75E"/>
    <w:rsid w:val="00566AF8"/>
    <w:rsid w:val="00566C30"/>
    <w:rsid w:val="00567224"/>
    <w:rsid w:val="00567436"/>
    <w:rsid w:val="00567665"/>
    <w:rsid w:val="005678E4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2CC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968"/>
    <w:rsid w:val="005E0A41"/>
    <w:rsid w:val="005E0C40"/>
    <w:rsid w:val="005E0E1D"/>
    <w:rsid w:val="005E0E75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99"/>
    <w:rsid w:val="005F1905"/>
    <w:rsid w:val="005F1995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4CC"/>
    <w:rsid w:val="006229C3"/>
    <w:rsid w:val="00622B2A"/>
    <w:rsid w:val="00622B6A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4131"/>
    <w:rsid w:val="006546C2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20F0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1A1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5D1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73C"/>
    <w:rsid w:val="006B7776"/>
    <w:rsid w:val="006B7829"/>
    <w:rsid w:val="006B7AB3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DF8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83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E5F"/>
    <w:rsid w:val="00723F8D"/>
    <w:rsid w:val="0072409E"/>
    <w:rsid w:val="0072415F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6EE5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A3C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3A"/>
    <w:rsid w:val="00771AAE"/>
    <w:rsid w:val="00771C0D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E"/>
    <w:rsid w:val="00780564"/>
    <w:rsid w:val="00780610"/>
    <w:rsid w:val="00780AB1"/>
    <w:rsid w:val="00780F13"/>
    <w:rsid w:val="00781212"/>
    <w:rsid w:val="00781289"/>
    <w:rsid w:val="00781894"/>
    <w:rsid w:val="007818D2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038"/>
    <w:rsid w:val="007932E4"/>
    <w:rsid w:val="007932F4"/>
    <w:rsid w:val="00793567"/>
    <w:rsid w:val="00793C56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6EDF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13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86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B7A"/>
    <w:rsid w:val="00876BC8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7D8"/>
    <w:rsid w:val="008E0807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6EB3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5D6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813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9D3"/>
    <w:rsid w:val="00987D03"/>
    <w:rsid w:val="00987E09"/>
    <w:rsid w:val="00987ED0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D6"/>
    <w:rsid w:val="0099622D"/>
    <w:rsid w:val="00996387"/>
    <w:rsid w:val="009963C7"/>
    <w:rsid w:val="00996AA1"/>
    <w:rsid w:val="00996BE3"/>
    <w:rsid w:val="009971E7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913"/>
    <w:rsid w:val="009E3AC0"/>
    <w:rsid w:val="009E3B27"/>
    <w:rsid w:val="009E3C3C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98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A6"/>
    <w:rsid w:val="00A17D39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113"/>
    <w:rsid w:val="00A5434D"/>
    <w:rsid w:val="00A54414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45"/>
    <w:rsid w:val="00A56894"/>
    <w:rsid w:val="00A5689B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4B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2B0"/>
    <w:rsid w:val="00B403C7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F8"/>
    <w:rsid w:val="00B51B44"/>
    <w:rsid w:val="00B51B96"/>
    <w:rsid w:val="00B51CE6"/>
    <w:rsid w:val="00B51D8A"/>
    <w:rsid w:val="00B51F91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B54"/>
    <w:rsid w:val="00B71D05"/>
    <w:rsid w:val="00B71F56"/>
    <w:rsid w:val="00B7200F"/>
    <w:rsid w:val="00B7226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50C"/>
    <w:rsid w:val="00B759C1"/>
    <w:rsid w:val="00B75AA5"/>
    <w:rsid w:val="00B75BEF"/>
    <w:rsid w:val="00B75C2D"/>
    <w:rsid w:val="00B75CD5"/>
    <w:rsid w:val="00B75FEE"/>
    <w:rsid w:val="00B76209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72C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B25"/>
    <w:rsid w:val="00BB5BFA"/>
    <w:rsid w:val="00BB5CB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02F"/>
    <w:rsid w:val="00BD50D3"/>
    <w:rsid w:val="00BD555A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558"/>
    <w:rsid w:val="00BF55B9"/>
    <w:rsid w:val="00BF58C6"/>
    <w:rsid w:val="00BF5A58"/>
    <w:rsid w:val="00BF5B73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2E3"/>
    <w:rsid w:val="00C13C08"/>
    <w:rsid w:val="00C14285"/>
    <w:rsid w:val="00C1434A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4F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3D8B"/>
    <w:rsid w:val="00C33F58"/>
    <w:rsid w:val="00C340C1"/>
    <w:rsid w:val="00C34488"/>
    <w:rsid w:val="00C345D9"/>
    <w:rsid w:val="00C34816"/>
    <w:rsid w:val="00C348BC"/>
    <w:rsid w:val="00C3499F"/>
    <w:rsid w:val="00C34B77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CA5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898"/>
    <w:rsid w:val="00C73A4A"/>
    <w:rsid w:val="00C73C33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44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05D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3F63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3EB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958"/>
    <w:rsid w:val="00D02A98"/>
    <w:rsid w:val="00D02FD1"/>
    <w:rsid w:val="00D031A2"/>
    <w:rsid w:val="00D0326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75B8"/>
    <w:rsid w:val="00D2770F"/>
    <w:rsid w:val="00D277B5"/>
    <w:rsid w:val="00D27A6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A91"/>
    <w:rsid w:val="00D44DF5"/>
    <w:rsid w:val="00D44E82"/>
    <w:rsid w:val="00D450D7"/>
    <w:rsid w:val="00D45589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233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24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23B"/>
    <w:rsid w:val="00DA0365"/>
    <w:rsid w:val="00DA04C2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C3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78B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DB0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4D"/>
    <w:rsid w:val="00E80BB0"/>
    <w:rsid w:val="00E80D0D"/>
    <w:rsid w:val="00E80D2A"/>
    <w:rsid w:val="00E8121F"/>
    <w:rsid w:val="00E812EF"/>
    <w:rsid w:val="00E813D4"/>
    <w:rsid w:val="00E814C8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BB3"/>
    <w:rsid w:val="00E85E21"/>
    <w:rsid w:val="00E85E2A"/>
    <w:rsid w:val="00E85E57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417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41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7F"/>
    <w:rsid w:val="00EF090D"/>
    <w:rsid w:val="00EF098B"/>
    <w:rsid w:val="00EF0B3A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766"/>
    <w:rsid w:val="00EF393E"/>
    <w:rsid w:val="00EF3A04"/>
    <w:rsid w:val="00EF3B8A"/>
    <w:rsid w:val="00EF3C2B"/>
    <w:rsid w:val="00EF3D3E"/>
    <w:rsid w:val="00EF3DB7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6DB1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1A"/>
    <w:rsid w:val="00F239E8"/>
    <w:rsid w:val="00F23AA8"/>
    <w:rsid w:val="00F23F28"/>
    <w:rsid w:val="00F24189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98"/>
    <w:rsid w:val="00F4151D"/>
    <w:rsid w:val="00F41568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6046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643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9D"/>
    <w:rsid w:val="00F77FE6"/>
    <w:rsid w:val="00F801AF"/>
    <w:rsid w:val="00F802FD"/>
    <w:rsid w:val="00F8031D"/>
    <w:rsid w:val="00F80370"/>
    <w:rsid w:val="00F806D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001"/>
    <w:rsid w:val="00F860C3"/>
    <w:rsid w:val="00F8625D"/>
    <w:rsid w:val="00F86457"/>
    <w:rsid w:val="00F866D5"/>
    <w:rsid w:val="00F86729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4D37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sp.presidencia.gov.co/Normativa/Documents/Constitucion-Politica-Colombi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7AFF-63D8-492D-9DE0-DA7A6948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2888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2015-12-06T22:15:00Z</dcterms:created>
  <dcterms:modified xsi:type="dcterms:W3CDTF">2015-12-06T22:15:00Z</dcterms:modified>
</cp:coreProperties>
</file>