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56" w:rsidRPr="00197756" w:rsidRDefault="00197756" w:rsidP="0019775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197756">
        <w:rPr>
          <w:position w:val="-7"/>
          <w:sz w:val="121"/>
        </w:rPr>
        <w:t>U</w:t>
      </w:r>
    </w:p>
    <w:p w:rsidR="00197756" w:rsidRDefault="00197756" w:rsidP="00D61D34">
      <w:r>
        <w:t xml:space="preserve">na característica de las organizaciones contables más consolidadas es su constante esfuerzo por visualizar el futuro de la profesión. Al efecto recurren a la prospectiva y a la consulta amplia de los profesionales. Generalmente entre los que contestan se encuentran entidades que dentro del mundo contable son muy reconocidas. </w:t>
      </w:r>
      <w:r w:rsidR="008B3200">
        <w:t xml:space="preserve">La </w:t>
      </w:r>
      <w:hyperlink r:id="rId9" w:history="1">
        <w:r w:rsidR="008B3200" w:rsidRPr="00877A05">
          <w:rPr>
            <w:rStyle w:val="Hyperlink"/>
            <w:i/>
          </w:rPr>
          <w:t>Fédération des Experts comptables Européens (FEE)</w:t>
        </w:r>
      </w:hyperlink>
      <w:r w:rsidR="00877A05">
        <w:t xml:space="preserve"> aglutina los contadores de 50 entidades de 37</w:t>
      </w:r>
      <w:r w:rsidR="008B3200">
        <w:t xml:space="preserve"> países europeos, incluyendo los 28</w:t>
      </w:r>
      <w:r w:rsidR="00877A05">
        <w:t xml:space="preserve"> que conforman la Unión Europea, </w:t>
      </w:r>
      <w:r w:rsidR="001E0E45">
        <w:t>de forma tal que lleva la vocería de más de 875.000 profesionales.</w:t>
      </w:r>
    </w:p>
    <w:p w:rsidR="004E3F03" w:rsidRDefault="004E3F03" w:rsidP="004E3F03">
      <w:r>
        <w:t xml:space="preserve">La FEE está impulsando un debate sobre el futuro de la auditoría y, en general, los servicios de aseguramiento. En febrero de 2014 solicitó comentarios sobre el documento </w:t>
      </w:r>
      <w:hyperlink r:id="rId10" w:history="1">
        <w:r w:rsidRPr="004E3F03">
          <w:rPr>
            <w:rStyle w:val="Hyperlink"/>
          </w:rPr>
          <w:t>The Future of Audit and Assurance ―Opening a Discussion</w:t>
        </w:r>
      </w:hyperlink>
      <w:r>
        <w:t xml:space="preserve">. </w:t>
      </w:r>
      <w:r w:rsidR="0097200C">
        <w:t xml:space="preserve">En Enero de 2016 ha dado a conocer las respuestas que se dieron a ese documento, junto con las intervenciones en la conferencia </w:t>
      </w:r>
      <w:hyperlink r:id="rId11" w:history="1">
        <w:r w:rsidR="0097200C" w:rsidRPr="00DD3BAF">
          <w:rPr>
            <w:rStyle w:val="Hyperlink"/>
            <w:i/>
          </w:rPr>
          <w:t>Long Term Vision and Short Term Challenges</w:t>
        </w:r>
      </w:hyperlink>
      <w:r w:rsidR="0097200C" w:rsidRPr="0097200C">
        <w:t xml:space="preserve"> </w:t>
      </w:r>
      <w:r w:rsidR="0097200C">
        <w:t>realizada en junio de</w:t>
      </w:r>
      <w:r w:rsidR="0097200C" w:rsidRPr="0097200C">
        <w:t xml:space="preserve"> 2015</w:t>
      </w:r>
      <w:r w:rsidR="0097200C">
        <w:t>.</w:t>
      </w:r>
      <w:r w:rsidR="001141F1">
        <w:t xml:space="preserve"> </w:t>
      </w:r>
      <w:r w:rsidR="001141F1" w:rsidRPr="001141F1">
        <w:t>El nuevo document</w:t>
      </w:r>
      <w:r w:rsidR="00DD3BAF">
        <w:t>o</w:t>
      </w:r>
      <w:r w:rsidR="001141F1" w:rsidRPr="001141F1">
        <w:t xml:space="preserve"> para discusión, titulado </w:t>
      </w:r>
      <w:hyperlink r:id="rId12" w:history="1">
        <w:r w:rsidR="001141F1" w:rsidRPr="001141F1">
          <w:rPr>
            <w:rStyle w:val="Hyperlink"/>
            <w:i/>
          </w:rPr>
          <w:t>Pursuing a strategic debate: The future of audit and assurance</w:t>
        </w:r>
      </w:hyperlink>
      <w:r w:rsidR="001141F1" w:rsidRPr="001141F1">
        <w:rPr>
          <w:i/>
        </w:rPr>
        <w:t xml:space="preserve">, </w:t>
      </w:r>
      <w:r w:rsidR="001141F1" w:rsidRPr="001141F1">
        <w:t>concreta varias de las cuestiones planteadas en el anterior.</w:t>
      </w:r>
    </w:p>
    <w:p w:rsidR="00602A80" w:rsidRDefault="00602A80" w:rsidP="004E3F03">
      <w:r w:rsidRPr="00602A80">
        <w:rPr>
          <w:lang w:val="en-US"/>
        </w:rPr>
        <w:t xml:space="preserve">Los propósitos de este proyecto son tres: “(…) </w:t>
      </w:r>
      <w:r w:rsidRPr="00602A80">
        <w:rPr>
          <w:i/>
          <w:lang w:val="en-US"/>
        </w:rPr>
        <w:t>respond to stakeholders’ needs; encourage innovation driven by technology; rethink education to ensure the right skillset for the future</w:t>
      </w:r>
      <w:r>
        <w:rPr>
          <w:lang w:val="en-US"/>
        </w:rPr>
        <w:t xml:space="preserve"> (…)”. </w:t>
      </w:r>
      <w:r w:rsidRPr="00602A80">
        <w:t>Así como son de elementales, son básicos y estratégicos. Toda profesi</w:t>
      </w:r>
      <w:r>
        <w:t xml:space="preserve">ón crece si aumenta su mercado. En el caso concreto es evidente que la innovación </w:t>
      </w:r>
      <w:r>
        <w:lastRenderedPageBreak/>
        <w:t xml:space="preserve">será impulsada por la tecnología (como podría ser el análisis de datos y la auditoría continua). </w:t>
      </w:r>
      <w:r w:rsidR="00C342DA">
        <w:t>La educación es el camino para preparar contadores con nuevas competencias.</w:t>
      </w:r>
    </w:p>
    <w:p w:rsidR="000B140D" w:rsidRDefault="00103B8D" w:rsidP="00702195">
      <w:r w:rsidRPr="004763BA">
        <w:t>Al iniciar, el documento sostiene: “(…)</w:t>
      </w:r>
      <w:r w:rsidR="004763BA" w:rsidRPr="004763BA">
        <w:t xml:space="preserve"> </w:t>
      </w:r>
      <w:r w:rsidRPr="00103B8D">
        <w:rPr>
          <w:i/>
          <w:lang w:val="en-US"/>
        </w:rPr>
        <w:t>The synergies between good corporate governance, good corporate reporting, and good audit were recognised by many</w:t>
      </w:r>
      <w:r w:rsidRPr="00103B8D">
        <w:rPr>
          <w:lang w:val="en-US"/>
        </w:rPr>
        <w:t>.</w:t>
      </w:r>
      <w:r>
        <w:rPr>
          <w:lang w:val="en-US"/>
        </w:rPr>
        <w:t xml:space="preserve"> </w:t>
      </w:r>
      <w:r w:rsidRPr="00103B8D">
        <w:t xml:space="preserve">(…)”. En Contrapartida hemos subrayado varias veces la </w:t>
      </w:r>
      <w:r>
        <w:t>unió</w:t>
      </w:r>
      <w:r w:rsidRPr="00103B8D">
        <w:t xml:space="preserve">n entre buen gobierno y </w:t>
      </w:r>
      <w:r>
        <w:t>b</w:t>
      </w:r>
      <w:r w:rsidRPr="00103B8D">
        <w:t xml:space="preserve">uenos informes </w:t>
      </w:r>
      <w:r>
        <w:t xml:space="preserve">“corporativos”. Buen gobierno, entre otras cosas, supone buen control interno y buena contabilidad. </w:t>
      </w:r>
      <w:r w:rsidR="004763BA">
        <w:t xml:space="preserve">Estas dos hacen posible una buena auditoría. </w:t>
      </w:r>
      <w:r>
        <w:t xml:space="preserve">Pensamos que </w:t>
      </w:r>
      <w:r w:rsidRPr="009950B1">
        <w:rPr>
          <w:i/>
        </w:rPr>
        <w:t xml:space="preserve">la </w:t>
      </w:r>
      <w:r w:rsidR="009950B1" w:rsidRPr="009950B1">
        <w:rPr>
          <w:i/>
        </w:rPr>
        <w:t>pata</w:t>
      </w:r>
      <w:r w:rsidRPr="009950B1">
        <w:rPr>
          <w:i/>
        </w:rPr>
        <w:t xml:space="preserve"> que le falta a la mesa</w:t>
      </w:r>
      <w:r>
        <w:t xml:space="preserve"> en Colombia es la exigencia clara de un buen gobierno.</w:t>
      </w:r>
      <w:r w:rsidR="009950B1">
        <w:t xml:space="preserve"> No vale de mucho liderar organizaciones que forman parte de oligopolios, que son impulsados por </w:t>
      </w:r>
      <w:r w:rsidR="00702195">
        <w:t>los sucesivos G</w:t>
      </w:r>
      <w:r w:rsidR="003C1449">
        <w:t>obiernos, que son evaluados principalmente desde el ángulo financiero.</w:t>
      </w:r>
      <w:r w:rsidR="00B30FF9">
        <w:t xml:space="preserve"> Tampoco se logrará un buen gobierno a punto de darle palo a los contadores, como lo pretenden los que luchan contra el lavado de activos y algunos funcionarios de la autoridad tributaria.</w:t>
      </w:r>
      <w:r w:rsidR="000B140D">
        <w:t xml:space="preserve"> </w:t>
      </w:r>
      <w:r w:rsidR="00702195" w:rsidRPr="00702195">
        <w:rPr>
          <w:lang w:val="en-US"/>
        </w:rPr>
        <w:t>El documento también sostiene que “(…)</w:t>
      </w:r>
      <w:r w:rsidR="00702195">
        <w:rPr>
          <w:lang w:val="en-US"/>
        </w:rPr>
        <w:t xml:space="preserve"> </w:t>
      </w:r>
      <w:r w:rsidR="00702195" w:rsidRPr="00702195">
        <w:rPr>
          <w:i/>
          <w:lang w:val="en-US"/>
        </w:rPr>
        <w:t>as a way to demonstrate quality work, the profession could devise a set of agreed audit quality indicators with defined criteria.</w:t>
      </w:r>
      <w:r w:rsidR="00702195">
        <w:rPr>
          <w:lang w:val="en-US"/>
        </w:rPr>
        <w:t xml:space="preserve"> </w:t>
      </w:r>
      <w:r w:rsidR="00702195" w:rsidRPr="00702195">
        <w:t xml:space="preserve">(…), lo que nos recuerda el </w:t>
      </w:r>
      <w:hyperlink r:id="rId13" w:history="1">
        <w:r w:rsidR="00702195" w:rsidRPr="009E6DC2">
          <w:rPr>
            <w:rStyle w:val="Hyperlink"/>
            <w:i/>
          </w:rPr>
          <w:t>Concept Release on Audit Quality Indicators</w:t>
        </w:r>
      </w:hyperlink>
      <w:r w:rsidR="00702195">
        <w:t xml:space="preserve"> del PCAOB</w:t>
      </w:r>
      <w:r w:rsidR="009E6DC2">
        <w:t>. Así volvemos al principio: la calidad es la clave para el crecimiento del mercado.</w:t>
      </w:r>
      <w:r w:rsidR="000B140D">
        <w:t xml:space="preserve"> Una profesión cuya competencia se cuestiona debe acudir a su academia.</w:t>
      </w:r>
    </w:p>
    <w:p w:rsidR="00702195" w:rsidRPr="000B140D" w:rsidRDefault="000B140D" w:rsidP="000B140D">
      <w:pPr>
        <w:jc w:val="right"/>
        <w:rPr>
          <w:i/>
        </w:rPr>
      </w:pPr>
      <w:r w:rsidRPr="000B140D">
        <w:rPr>
          <w:i/>
        </w:rPr>
        <w:t xml:space="preserve">Hernando Bermúdez Gómez </w:t>
      </w:r>
    </w:p>
    <w:sectPr w:rsidR="00702195" w:rsidRPr="000B140D" w:rsidSect="007F1D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67" w:rsidRDefault="00050B67" w:rsidP="00EE7812">
      <w:pPr>
        <w:spacing w:after="0" w:line="240" w:lineRule="auto"/>
      </w:pPr>
      <w:r>
        <w:separator/>
      </w:r>
    </w:p>
  </w:endnote>
  <w:endnote w:type="continuationSeparator" w:id="0">
    <w:p w:rsidR="00050B67" w:rsidRDefault="00050B6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DF" w:rsidRDefault="00BD4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DF" w:rsidRDefault="00BD4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67" w:rsidRDefault="00050B67" w:rsidP="00EE7812">
      <w:pPr>
        <w:spacing w:after="0" w:line="240" w:lineRule="auto"/>
      </w:pPr>
      <w:r>
        <w:separator/>
      </w:r>
    </w:p>
  </w:footnote>
  <w:footnote w:type="continuationSeparator" w:id="0">
    <w:p w:rsidR="00050B67" w:rsidRDefault="00050B6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DF" w:rsidRDefault="00BD4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B4AFA" w:rsidRDefault="00CB4AF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B4AFA" w:rsidRDefault="00CB4A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651244">
      <w:t>794</w:t>
    </w:r>
    <w:r>
      <w:t>, enero 11 de 2016</w:t>
    </w:r>
  </w:p>
  <w:p w:rsidR="00CB4AFA" w:rsidRDefault="00050B6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DF" w:rsidRDefault="00BD4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B6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72A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C7E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233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44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61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567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5DF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4D35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7E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caobus.org/Rules/Rulemaking/Pages/Docket041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.be/images/Future_of_audit_and_assurance_for_publishing_final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.be/library/list/32-audit-assurance/1461-fee-audit-conference-22-23-june-2015-brussel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ee.be/images/Future_of_Audit_and_Assurance_Discussion_Paper_1402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fee.b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A48A-96A5-400B-AEA1-91733F63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2016-01-11T17:29:00Z</dcterms:created>
  <dcterms:modified xsi:type="dcterms:W3CDTF">2016-01-11T17:29:00Z</dcterms:modified>
</cp:coreProperties>
</file>