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955" w:rsidRPr="009F1955" w:rsidRDefault="009F1955" w:rsidP="009F1955">
      <w:pPr>
        <w:keepNext/>
        <w:framePr w:dropCap="drop" w:lines="3" w:wrap="around" w:vAnchor="text" w:hAnchor="text"/>
        <w:spacing w:after="0" w:line="926" w:lineRule="exact"/>
        <w:textAlignment w:val="baseline"/>
        <w:rPr>
          <w:position w:val="-9"/>
          <w:sz w:val="123"/>
        </w:rPr>
      </w:pPr>
      <w:bookmarkStart w:id="0" w:name="_GoBack"/>
      <w:bookmarkEnd w:id="0"/>
      <w:r w:rsidRPr="009F1955">
        <w:rPr>
          <w:position w:val="-9"/>
          <w:sz w:val="123"/>
        </w:rPr>
        <w:t>L</w:t>
      </w:r>
    </w:p>
    <w:p w:rsidR="009706AD" w:rsidRDefault="009F1955" w:rsidP="00EF6D67">
      <w:r>
        <w:t>os sistemas contables suelen ser reactivos. Pasan años discutiendo y rechazando ciertos comportamientos, hasta que sobreviene una crisis, los argumentos pierden valor y se hace necesario adoptar nuevas reglas.</w:t>
      </w:r>
    </w:p>
    <w:p w:rsidR="00746E11" w:rsidRPr="000A36C8" w:rsidRDefault="00746E11" w:rsidP="00EF6D67">
      <w:proofErr w:type="spellStart"/>
      <w:r w:rsidRPr="00746E11">
        <w:rPr>
          <w:lang w:val="en-US"/>
        </w:rPr>
        <w:t>En</w:t>
      </w:r>
      <w:proofErr w:type="spellEnd"/>
      <w:r w:rsidRPr="00746E11">
        <w:rPr>
          <w:lang w:val="en-US"/>
        </w:rPr>
        <w:t xml:space="preserve"> </w:t>
      </w:r>
      <w:proofErr w:type="spellStart"/>
      <w:r w:rsidRPr="00746E11">
        <w:rPr>
          <w:lang w:val="en-US"/>
        </w:rPr>
        <w:t>estos</w:t>
      </w:r>
      <w:proofErr w:type="spellEnd"/>
      <w:r w:rsidRPr="00746E11">
        <w:rPr>
          <w:lang w:val="en-US"/>
        </w:rPr>
        <w:t xml:space="preserve"> </w:t>
      </w:r>
      <w:proofErr w:type="spellStart"/>
      <w:r w:rsidRPr="00746E11">
        <w:rPr>
          <w:lang w:val="en-US"/>
        </w:rPr>
        <w:t>días</w:t>
      </w:r>
      <w:proofErr w:type="spellEnd"/>
      <w:r w:rsidRPr="00746E11">
        <w:rPr>
          <w:lang w:val="en-US"/>
        </w:rPr>
        <w:t xml:space="preserve">, el </w:t>
      </w:r>
      <w:hyperlink r:id="rId9" w:history="1">
        <w:r w:rsidRPr="00746E11">
          <w:rPr>
            <w:rStyle w:val="Hyperlink"/>
            <w:lang w:val="en-US"/>
          </w:rPr>
          <w:t>Australian Accounting Standards Board</w:t>
        </w:r>
      </w:hyperlink>
      <w:r w:rsidRPr="00746E11">
        <w:rPr>
          <w:lang w:val="en-US"/>
        </w:rPr>
        <w:t xml:space="preserve"> </w:t>
      </w:r>
      <w:hyperlink r:id="rId10" w:history="1">
        <w:proofErr w:type="spellStart"/>
        <w:r w:rsidRPr="00746E11">
          <w:rPr>
            <w:rStyle w:val="Hyperlink"/>
            <w:lang w:val="en-US"/>
          </w:rPr>
          <w:t>recordó</w:t>
        </w:r>
        <w:proofErr w:type="spellEnd"/>
      </w:hyperlink>
      <w:r w:rsidRPr="00746E11">
        <w:rPr>
          <w:lang w:val="en-US"/>
        </w:rPr>
        <w:t>: “(…)</w:t>
      </w:r>
      <w:r>
        <w:rPr>
          <w:lang w:val="en-US"/>
        </w:rPr>
        <w:t xml:space="preserve"> </w:t>
      </w:r>
      <w:r w:rsidRPr="00746E11">
        <w:rPr>
          <w:i/>
          <w:lang w:val="en-US"/>
        </w:rPr>
        <w:t>Investors and analysts will also like that for lessees, the lease obligations and other loan obligations will have consistent accounting treatments.  Indeed, the collapse of Borders in 2011 highlighted the importance of operating lease commitments to the going concern of an entity when Borders was unable to terminate some of its USD 2.8 billion operating lease commitments to protect its profitability.  At the time, those commitments amounted to roughly 7 times Borders’ reported debt.  In this case, defaulting on operating lease commitments played a significant part in the downfall of Borders resulting in calls for those obligations to be brought onto an entity’s balance sheet to be treated in the same manner as other debt.</w:t>
      </w:r>
      <w:r>
        <w:rPr>
          <w:lang w:val="en-US"/>
        </w:rPr>
        <w:t xml:space="preserve"> </w:t>
      </w:r>
      <w:r w:rsidRPr="000A36C8">
        <w:t>(…)”</w:t>
      </w:r>
      <w:r w:rsidR="000A36C8" w:rsidRPr="000A36C8">
        <w:t>.</w:t>
      </w:r>
    </w:p>
    <w:p w:rsidR="000A36C8" w:rsidRDefault="000A36C8" w:rsidP="00EF6D67">
      <w:r w:rsidRPr="000A36C8">
        <w:t xml:space="preserve">En un plazo muy corto, </w:t>
      </w:r>
      <w:hyperlink r:id="rId11" w:history="1">
        <w:r w:rsidRPr="000A36C8">
          <w:rPr>
            <w:rStyle w:val="Hyperlink"/>
          </w:rPr>
          <w:t>Borders</w:t>
        </w:r>
      </w:hyperlink>
      <w:r w:rsidRPr="000A36C8">
        <w:t xml:space="preserve"> creció y se liquidó. En 2010, un año antes de su cierre, lleg</w:t>
      </w:r>
      <w:r>
        <w:t>ó a tener 19.500 empleados. Una parte significativa de sus obligaciones correspondían a arrendamientos que no tuvo como pagar.</w:t>
      </w:r>
    </w:p>
    <w:p w:rsidR="0046425E" w:rsidRDefault="0046425E" w:rsidP="00EF6D67">
      <w:pPr>
        <w:rPr>
          <w:lang w:val="en-US"/>
        </w:rPr>
      </w:pPr>
      <w:r>
        <w:t>Así como Borders, otras empresas con altos volúmenes de arrendamientos han entrado en problemas financieros. Esto pesa en la conciencia de los emisores de estándares y da lugar a normas</w:t>
      </w:r>
      <w:r w:rsidR="00F253F3">
        <w:t xml:space="preserve"> como el IFRS 16. </w:t>
      </w:r>
      <w:proofErr w:type="spellStart"/>
      <w:r w:rsidR="00CA7B6F" w:rsidRPr="00CA7B6F">
        <w:rPr>
          <w:lang w:val="en-US"/>
        </w:rPr>
        <w:t>Según</w:t>
      </w:r>
      <w:proofErr w:type="spellEnd"/>
      <w:r w:rsidR="00CA7B6F" w:rsidRPr="00CA7B6F">
        <w:rPr>
          <w:lang w:val="en-US"/>
        </w:rPr>
        <w:t xml:space="preserve"> el </w:t>
      </w:r>
      <w:proofErr w:type="spellStart"/>
      <w:r w:rsidR="00CA7B6F" w:rsidRPr="00CA7B6F">
        <w:rPr>
          <w:lang w:val="en-US"/>
        </w:rPr>
        <w:lastRenderedPageBreak/>
        <w:t>organismo</w:t>
      </w:r>
      <w:proofErr w:type="spellEnd"/>
      <w:r w:rsidR="00CA7B6F" w:rsidRPr="00CA7B6F">
        <w:rPr>
          <w:lang w:val="en-US"/>
        </w:rPr>
        <w:t xml:space="preserve"> </w:t>
      </w:r>
      <w:proofErr w:type="spellStart"/>
      <w:r w:rsidR="00CA7B6F" w:rsidRPr="00CA7B6F">
        <w:rPr>
          <w:lang w:val="en-US"/>
        </w:rPr>
        <w:t>australiano</w:t>
      </w:r>
      <w:proofErr w:type="spellEnd"/>
      <w:r w:rsidR="00CA7B6F" w:rsidRPr="00CA7B6F">
        <w:rPr>
          <w:lang w:val="en-US"/>
        </w:rPr>
        <w:t>, “(…)</w:t>
      </w:r>
      <w:r w:rsidR="00CA7B6F">
        <w:rPr>
          <w:lang w:val="en-US"/>
        </w:rPr>
        <w:t xml:space="preserve"> </w:t>
      </w:r>
      <w:r w:rsidR="00CA7B6F" w:rsidRPr="00CA7B6F">
        <w:rPr>
          <w:i/>
          <w:lang w:val="en-US"/>
        </w:rPr>
        <w:t>The IASB expects that this change will impact an estimated USD 3.3 trillion leasing commitments of listed entities using IFRS or US GAAP, with 43% of those listed entities reporting in the Asia / Pacific region.  Mining, aviation and retail industries are expected to represent the bulk of those leasing commitments being brought onto the balance sheet.  Nevertheless, the change in accounting is not expected to have a fundamental business impact on these entities; the economics of entering into leasing arrangements are unchanged.</w:t>
      </w:r>
      <w:r w:rsidR="00CA7B6F">
        <w:rPr>
          <w:lang w:val="en-US"/>
        </w:rPr>
        <w:t xml:space="preserve"> (…)”</w:t>
      </w:r>
    </w:p>
    <w:p w:rsidR="00731110" w:rsidRDefault="0047206F" w:rsidP="00EF6D67">
      <w:r w:rsidRPr="0047206F">
        <w:t>Las partidas fuera de</w:t>
      </w:r>
      <w:r w:rsidR="00731110">
        <w:t>l</w:t>
      </w:r>
      <w:r w:rsidRPr="0047206F">
        <w:t xml:space="preserve"> balance siempre han sido un dolor de cabeza. </w:t>
      </w:r>
      <w:r>
        <w:t xml:space="preserve">Cuando se obliga a llevar cuentas de orden </w:t>
      </w:r>
      <w:r w:rsidR="00E30629">
        <w:t xml:space="preserve">contingentes </w:t>
      </w:r>
      <w:r>
        <w:t>y estas se incluyen en la información financiera al cierre del período, acompañadas de notas explicativas, los riesgos derivados de ellas se disminuyen.</w:t>
      </w:r>
      <w:r w:rsidR="00BA0C85">
        <w:t xml:space="preserve"> </w:t>
      </w:r>
      <w:r w:rsidR="00E30629">
        <w:t xml:space="preserve">Normalmente los riesgos </w:t>
      </w:r>
      <w:r w:rsidR="00341192">
        <w:t>derivados de las partidas fuera de</w:t>
      </w:r>
      <w:r w:rsidR="00731110">
        <w:t>l</w:t>
      </w:r>
      <w:r w:rsidR="00341192">
        <w:t xml:space="preserve"> balance </w:t>
      </w:r>
      <w:r w:rsidR="00E30629">
        <w:t>son evidentes y son objeto de comentarios aquí y allá. Pero no son reducidos porque los administradores prefieren aprovechar las ganancias que se producen al amparo de tales riesgos.</w:t>
      </w:r>
      <w:r w:rsidR="00731110">
        <w:t xml:space="preserve"> Es como una especie de ruleta rusa. Los supervisores podrían detectarlos y ponerlos en conocimiento de los emisores de estándares y estos deberían, al menos, exigir re</w:t>
      </w:r>
      <w:r w:rsidR="000C78AC">
        <w:t>ve</w:t>
      </w:r>
      <w:r w:rsidR="00731110">
        <w:t xml:space="preserve">laciones </w:t>
      </w:r>
      <w:r w:rsidR="000C78AC">
        <w:t>de</w:t>
      </w:r>
      <w:r w:rsidR="00731110">
        <w:t xml:space="preserve"> ellos.</w:t>
      </w:r>
      <w:r w:rsidR="00692D5D">
        <w:t xml:space="preserve"> No sucede así porque el Estado ve con buenos ojos las empresas exit</w:t>
      </w:r>
      <w:r w:rsidR="00D479E7">
        <w:t xml:space="preserve">osas, sinónimo de más impuestos, más contratación de empleados y </w:t>
      </w:r>
      <w:r w:rsidR="00BA0C85">
        <w:t xml:space="preserve">de </w:t>
      </w:r>
      <w:r w:rsidR="00D479E7">
        <w:t>otros prestadores de servicios</w:t>
      </w:r>
      <w:r w:rsidR="00BA0C85">
        <w:t>. Ciertamente son como burbujas que vuelan hacia lo alto y en cualquier momento revientan.</w:t>
      </w:r>
    </w:p>
    <w:p w:rsidR="00BA0C85" w:rsidRPr="00BA0C85" w:rsidRDefault="00BA0C85" w:rsidP="00BA0C85">
      <w:pPr>
        <w:jc w:val="right"/>
        <w:rPr>
          <w:i/>
        </w:rPr>
      </w:pPr>
      <w:r w:rsidRPr="00BA0C85">
        <w:rPr>
          <w:i/>
        </w:rPr>
        <w:t>Hernando Bermúdez Gómez</w:t>
      </w:r>
    </w:p>
    <w:sectPr w:rsidR="00BA0C85" w:rsidRPr="00BA0C85"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FB8" w:rsidRDefault="00757FB8" w:rsidP="00EE7812">
      <w:pPr>
        <w:spacing w:after="0" w:line="240" w:lineRule="auto"/>
      </w:pPr>
      <w:r>
        <w:separator/>
      </w:r>
    </w:p>
  </w:endnote>
  <w:endnote w:type="continuationSeparator" w:id="0">
    <w:p w:rsidR="00757FB8" w:rsidRDefault="00757FB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2AD" w:rsidRDefault="00BD12AD" w:rsidP="009E770B">
    <w:pPr>
      <w:pStyle w:val="Footer"/>
      <w:jc w:val="center"/>
    </w:pPr>
    <w:r w:rsidRPr="009E770B">
      <w:rPr>
        <w:rFonts w:cs="Times New Roman"/>
        <w:i/>
      </w:rPr>
      <w:t>Las</w:t>
    </w:r>
    <w:r w:rsidR="007B5A39">
      <w:rPr>
        <w:rFonts w:cs="Times New Roman"/>
        <w:i/>
      </w:rPr>
      <w:t xml:space="preserve"> </w:t>
    </w:r>
    <w:r w:rsidRPr="009E770B">
      <w:rPr>
        <w:rFonts w:cs="Times New Roman"/>
        <w:i/>
      </w:rPr>
      <w:t>opiniones</w:t>
    </w:r>
    <w:r w:rsidR="007B5A39">
      <w:rPr>
        <w:rFonts w:cs="Times New Roman"/>
        <w:i/>
      </w:rPr>
      <w:t xml:space="preserve"> </w:t>
    </w:r>
    <w:r w:rsidRPr="009E770B">
      <w:rPr>
        <w:rFonts w:cs="Times New Roman"/>
        <w:i/>
      </w:rPr>
      <w:t>expresadas</w:t>
    </w:r>
    <w:r w:rsidR="007B5A39">
      <w:rPr>
        <w:rFonts w:cs="Times New Roman"/>
        <w:i/>
      </w:rPr>
      <w:t xml:space="preserve"> </w:t>
    </w:r>
    <w:r w:rsidRPr="009E770B">
      <w:rPr>
        <w:rFonts w:cs="Times New Roman"/>
        <w:i/>
      </w:rPr>
      <w:t>en</w:t>
    </w:r>
    <w:r w:rsidR="007B5A39">
      <w:rPr>
        <w:rFonts w:cs="Times New Roman"/>
        <w:i/>
      </w:rPr>
      <w:t xml:space="preserve"> </w:t>
    </w:r>
    <w:r w:rsidRPr="009E770B">
      <w:rPr>
        <w:rFonts w:ascii="Kristen ITC" w:hAnsi="Kristen ITC" w:cs="Times New Roman"/>
        <w:i/>
      </w:rPr>
      <w:t>Contrapartida</w:t>
    </w:r>
    <w:r w:rsidR="007B5A39">
      <w:rPr>
        <w:rFonts w:cs="Times New Roman"/>
        <w:i/>
      </w:rPr>
      <w:t xml:space="preserve"> </w:t>
    </w:r>
    <w:r w:rsidRPr="009E770B">
      <w:rPr>
        <w:rFonts w:cs="Times New Roman"/>
        <w:i/>
      </w:rPr>
      <w:t>comprometen</w:t>
    </w:r>
    <w:r w:rsidR="007B5A39">
      <w:rPr>
        <w:rFonts w:cs="Times New Roman"/>
        <w:i/>
      </w:rPr>
      <w:t xml:space="preserve"> </w:t>
    </w:r>
    <w:r w:rsidRPr="009E770B">
      <w:rPr>
        <w:rFonts w:cs="Times New Roman"/>
        <w:i/>
      </w:rPr>
      <w:t>exclusivamente</w:t>
    </w:r>
    <w:r w:rsidR="007B5A39">
      <w:rPr>
        <w:rFonts w:cs="Times New Roman"/>
        <w:i/>
      </w:rPr>
      <w:t xml:space="preserve"> </w:t>
    </w:r>
    <w:r w:rsidRPr="009E770B">
      <w:rPr>
        <w:rFonts w:cs="Times New Roman"/>
        <w:i/>
      </w:rPr>
      <w:t>a</w:t>
    </w:r>
    <w:r w:rsidR="007B5A39">
      <w:rPr>
        <w:rFonts w:cs="Times New Roman"/>
        <w:i/>
      </w:rPr>
      <w:t xml:space="preserve"> </w:t>
    </w:r>
    <w:r w:rsidRPr="009E770B">
      <w:rPr>
        <w:rFonts w:cs="Times New Roman"/>
        <w:i/>
      </w:rPr>
      <w:t>sus</w:t>
    </w:r>
    <w:r w:rsidR="007B5A3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FB8" w:rsidRDefault="00757FB8" w:rsidP="00EE7812">
      <w:pPr>
        <w:spacing w:after="0" w:line="240" w:lineRule="auto"/>
      </w:pPr>
      <w:r>
        <w:separator/>
      </w:r>
    </w:p>
  </w:footnote>
  <w:footnote w:type="continuationSeparator" w:id="0">
    <w:p w:rsidR="00757FB8" w:rsidRDefault="00757FB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2AD" w:rsidRDefault="00BD12A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BD12AD" w:rsidRDefault="00BD12AD" w:rsidP="009E760E">
    <w:pPr>
      <w:spacing w:after="0"/>
      <w:jc w:val="right"/>
      <w:rPr>
        <w:b/>
        <w:bCs/>
        <w:color w:val="1F497D"/>
        <w:sz w:val="28"/>
        <w:szCs w:val="28"/>
      </w:rPr>
    </w:pPr>
    <w:r>
      <w:t>De</w:t>
    </w:r>
    <w:r w:rsidR="007B5A39">
      <w:t xml:space="preserve"> </w:t>
    </w:r>
    <w:proofErr w:type="spellStart"/>
    <w:r>
      <w:t>Computationis</w:t>
    </w:r>
    <w:proofErr w:type="spellEnd"/>
    <w:r w:rsidR="007B5A39">
      <w:t xml:space="preserve"> </w:t>
    </w:r>
    <w:r>
      <w:t>Jure</w:t>
    </w:r>
    <w:r w:rsidR="007B5A39">
      <w:t xml:space="preserve"> </w:t>
    </w:r>
    <w:r>
      <w:t>Opiniones</w:t>
    </w:r>
  </w:p>
  <w:p w:rsidR="00BD12AD" w:rsidRDefault="00583AD8" w:rsidP="00613BC8">
    <w:pPr>
      <w:pStyle w:val="Header"/>
      <w:tabs>
        <w:tab w:val="left" w:pos="2580"/>
        <w:tab w:val="left" w:pos="2985"/>
      </w:tabs>
      <w:spacing w:line="276" w:lineRule="auto"/>
      <w:jc w:val="right"/>
    </w:pPr>
    <w:r>
      <w:t>Número</w:t>
    </w:r>
    <w:r w:rsidR="007B5A39">
      <w:t xml:space="preserve"> </w:t>
    </w:r>
    <w:r w:rsidR="00EF6D67">
      <w:t>1820</w:t>
    </w:r>
    <w:r w:rsidR="00BD12AD">
      <w:t>,</w:t>
    </w:r>
    <w:r w:rsidR="007B5A39">
      <w:t xml:space="preserve"> </w:t>
    </w:r>
    <w:r w:rsidR="00BD12AD">
      <w:t>enero</w:t>
    </w:r>
    <w:r w:rsidR="007B5A39">
      <w:t xml:space="preserve"> </w:t>
    </w:r>
    <w:r w:rsidR="00057EC1">
      <w:t>25</w:t>
    </w:r>
    <w:r w:rsidR="007B5A39">
      <w:t xml:space="preserve"> </w:t>
    </w:r>
    <w:r w:rsidR="00BD12AD">
      <w:t>de</w:t>
    </w:r>
    <w:r w:rsidR="007B5A39">
      <w:t xml:space="preserve"> </w:t>
    </w:r>
    <w:r w:rsidR="00BD12AD">
      <w:t>2016</w:t>
    </w:r>
  </w:p>
  <w:p w:rsidR="00BD12AD" w:rsidRDefault="00757FB8"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1A"/>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CEA"/>
    <w:rsid w:val="00054DFF"/>
    <w:rsid w:val="00055092"/>
    <w:rsid w:val="000552FF"/>
    <w:rsid w:val="00055569"/>
    <w:rsid w:val="000556F5"/>
    <w:rsid w:val="000558EC"/>
    <w:rsid w:val="0005591F"/>
    <w:rsid w:val="00055BBF"/>
    <w:rsid w:val="00055BEB"/>
    <w:rsid w:val="00055CB8"/>
    <w:rsid w:val="00055E3E"/>
    <w:rsid w:val="00055FE9"/>
    <w:rsid w:val="00056189"/>
    <w:rsid w:val="00056339"/>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9CB"/>
    <w:rsid w:val="00062A2B"/>
    <w:rsid w:val="00062A63"/>
    <w:rsid w:val="00062DCF"/>
    <w:rsid w:val="0006331B"/>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5EE"/>
    <w:rsid w:val="000915F0"/>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5DC"/>
    <w:rsid w:val="000C4881"/>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8AC"/>
    <w:rsid w:val="000C7BEE"/>
    <w:rsid w:val="000C7D7C"/>
    <w:rsid w:val="000C7DA0"/>
    <w:rsid w:val="000C7DD1"/>
    <w:rsid w:val="000C7E57"/>
    <w:rsid w:val="000D074E"/>
    <w:rsid w:val="000D0813"/>
    <w:rsid w:val="000D082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8C6"/>
    <w:rsid w:val="000E49F2"/>
    <w:rsid w:val="000E4CBA"/>
    <w:rsid w:val="000E4CC7"/>
    <w:rsid w:val="000E4CCC"/>
    <w:rsid w:val="000E4E83"/>
    <w:rsid w:val="000E4EE8"/>
    <w:rsid w:val="000E52A3"/>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BA7"/>
    <w:rsid w:val="000F11DF"/>
    <w:rsid w:val="000F1295"/>
    <w:rsid w:val="000F1480"/>
    <w:rsid w:val="000F14DA"/>
    <w:rsid w:val="000F1A16"/>
    <w:rsid w:val="000F1AEC"/>
    <w:rsid w:val="000F1BCC"/>
    <w:rsid w:val="000F20BB"/>
    <w:rsid w:val="000F2189"/>
    <w:rsid w:val="000F21DE"/>
    <w:rsid w:val="000F24C9"/>
    <w:rsid w:val="000F2703"/>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04C"/>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1DF"/>
    <w:rsid w:val="00125202"/>
    <w:rsid w:val="00125256"/>
    <w:rsid w:val="001253B0"/>
    <w:rsid w:val="001253B9"/>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AC0"/>
    <w:rsid w:val="00143B72"/>
    <w:rsid w:val="00143BA9"/>
    <w:rsid w:val="00143DCE"/>
    <w:rsid w:val="00143DED"/>
    <w:rsid w:val="00144123"/>
    <w:rsid w:val="00144288"/>
    <w:rsid w:val="0014434F"/>
    <w:rsid w:val="001444B3"/>
    <w:rsid w:val="0014467B"/>
    <w:rsid w:val="001446BC"/>
    <w:rsid w:val="00144827"/>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DA8"/>
    <w:rsid w:val="00167E2B"/>
    <w:rsid w:val="0017002F"/>
    <w:rsid w:val="00170149"/>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CB6"/>
    <w:rsid w:val="00173E5F"/>
    <w:rsid w:val="00173F03"/>
    <w:rsid w:val="0017407F"/>
    <w:rsid w:val="00174192"/>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710"/>
    <w:rsid w:val="001B47AE"/>
    <w:rsid w:val="001B47C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066"/>
    <w:rsid w:val="001B70CC"/>
    <w:rsid w:val="001B777C"/>
    <w:rsid w:val="001B7841"/>
    <w:rsid w:val="001B79CF"/>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1C8"/>
    <w:rsid w:val="001C5449"/>
    <w:rsid w:val="001C552E"/>
    <w:rsid w:val="001C559C"/>
    <w:rsid w:val="001C562A"/>
    <w:rsid w:val="001C584D"/>
    <w:rsid w:val="001C5AB2"/>
    <w:rsid w:val="001C5B82"/>
    <w:rsid w:val="001C5BE0"/>
    <w:rsid w:val="001C5D67"/>
    <w:rsid w:val="001C5ED4"/>
    <w:rsid w:val="001C6590"/>
    <w:rsid w:val="001C6613"/>
    <w:rsid w:val="001C6D79"/>
    <w:rsid w:val="001C734D"/>
    <w:rsid w:val="001C7391"/>
    <w:rsid w:val="001C7B82"/>
    <w:rsid w:val="001C7C7F"/>
    <w:rsid w:val="001C7E12"/>
    <w:rsid w:val="001D03A4"/>
    <w:rsid w:val="001D0524"/>
    <w:rsid w:val="001D0798"/>
    <w:rsid w:val="001D08CE"/>
    <w:rsid w:val="001D09A6"/>
    <w:rsid w:val="001D0C91"/>
    <w:rsid w:val="001D0CC2"/>
    <w:rsid w:val="001D0F7B"/>
    <w:rsid w:val="001D1161"/>
    <w:rsid w:val="001D1773"/>
    <w:rsid w:val="001D1997"/>
    <w:rsid w:val="001D1A7B"/>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EC1"/>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CFE"/>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73"/>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323"/>
    <w:rsid w:val="002324D7"/>
    <w:rsid w:val="00232740"/>
    <w:rsid w:val="002328A3"/>
    <w:rsid w:val="00232A2A"/>
    <w:rsid w:val="00232C22"/>
    <w:rsid w:val="00232DD9"/>
    <w:rsid w:val="00233040"/>
    <w:rsid w:val="002331B6"/>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984"/>
    <w:rsid w:val="002519AB"/>
    <w:rsid w:val="00251F9C"/>
    <w:rsid w:val="00252043"/>
    <w:rsid w:val="002521F3"/>
    <w:rsid w:val="00252209"/>
    <w:rsid w:val="00252236"/>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CE"/>
    <w:rsid w:val="00256784"/>
    <w:rsid w:val="00256B23"/>
    <w:rsid w:val="00256BC2"/>
    <w:rsid w:val="00256C24"/>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3F45"/>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BEF"/>
    <w:rsid w:val="00292CC5"/>
    <w:rsid w:val="00292D09"/>
    <w:rsid w:val="00292DF9"/>
    <w:rsid w:val="0029308A"/>
    <w:rsid w:val="0029318B"/>
    <w:rsid w:val="0029356B"/>
    <w:rsid w:val="0029372A"/>
    <w:rsid w:val="002938BD"/>
    <w:rsid w:val="00293B1D"/>
    <w:rsid w:val="00293C7C"/>
    <w:rsid w:val="00293FA5"/>
    <w:rsid w:val="00293FAE"/>
    <w:rsid w:val="00294213"/>
    <w:rsid w:val="00294389"/>
    <w:rsid w:val="00294ADA"/>
    <w:rsid w:val="00294BEA"/>
    <w:rsid w:val="00294EE5"/>
    <w:rsid w:val="00294F2E"/>
    <w:rsid w:val="00294FEA"/>
    <w:rsid w:val="00295227"/>
    <w:rsid w:val="00295231"/>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D5F"/>
    <w:rsid w:val="002A7EDD"/>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2E"/>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49"/>
    <w:rsid w:val="002C7D58"/>
    <w:rsid w:val="002C7FB6"/>
    <w:rsid w:val="002D0008"/>
    <w:rsid w:val="002D004A"/>
    <w:rsid w:val="002D020C"/>
    <w:rsid w:val="002D0381"/>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EBD"/>
    <w:rsid w:val="002D4013"/>
    <w:rsid w:val="002D4024"/>
    <w:rsid w:val="002D438D"/>
    <w:rsid w:val="002D4B00"/>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703"/>
    <w:rsid w:val="002D6744"/>
    <w:rsid w:val="002D6A7C"/>
    <w:rsid w:val="002D6B19"/>
    <w:rsid w:val="002D6C2C"/>
    <w:rsid w:val="002D6E0B"/>
    <w:rsid w:val="002D6F83"/>
    <w:rsid w:val="002D7065"/>
    <w:rsid w:val="002D70FB"/>
    <w:rsid w:val="002D71C1"/>
    <w:rsid w:val="002D71C3"/>
    <w:rsid w:val="002D74D7"/>
    <w:rsid w:val="002D758B"/>
    <w:rsid w:val="002D7634"/>
    <w:rsid w:val="002D77F5"/>
    <w:rsid w:val="002D78BE"/>
    <w:rsid w:val="002D78D7"/>
    <w:rsid w:val="002D7924"/>
    <w:rsid w:val="002D7B40"/>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4BF7"/>
    <w:rsid w:val="002F50DC"/>
    <w:rsid w:val="002F520D"/>
    <w:rsid w:val="002F5557"/>
    <w:rsid w:val="002F557E"/>
    <w:rsid w:val="002F56A4"/>
    <w:rsid w:val="002F5810"/>
    <w:rsid w:val="002F58A9"/>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BE"/>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5F1"/>
    <w:rsid w:val="003136CB"/>
    <w:rsid w:val="00313712"/>
    <w:rsid w:val="003137D3"/>
    <w:rsid w:val="00313E52"/>
    <w:rsid w:val="0031405C"/>
    <w:rsid w:val="00314253"/>
    <w:rsid w:val="003142B8"/>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C48"/>
    <w:rsid w:val="00316E93"/>
    <w:rsid w:val="0031702A"/>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77"/>
    <w:rsid w:val="00344C89"/>
    <w:rsid w:val="003450C0"/>
    <w:rsid w:val="003457F5"/>
    <w:rsid w:val="00345952"/>
    <w:rsid w:val="00345A0B"/>
    <w:rsid w:val="00345B50"/>
    <w:rsid w:val="00345DD3"/>
    <w:rsid w:val="00345E34"/>
    <w:rsid w:val="00345F89"/>
    <w:rsid w:val="00346413"/>
    <w:rsid w:val="0034642B"/>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EB"/>
    <w:rsid w:val="00350D1B"/>
    <w:rsid w:val="00350D5A"/>
    <w:rsid w:val="00350DC8"/>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BD2"/>
    <w:rsid w:val="00391BE9"/>
    <w:rsid w:val="00391C36"/>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037"/>
    <w:rsid w:val="003C0268"/>
    <w:rsid w:val="003C02E2"/>
    <w:rsid w:val="003C0424"/>
    <w:rsid w:val="003C048A"/>
    <w:rsid w:val="003C04A8"/>
    <w:rsid w:val="003C0568"/>
    <w:rsid w:val="003C0998"/>
    <w:rsid w:val="003C0A63"/>
    <w:rsid w:val="003C0B6F"/>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220"/>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CDA"/>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FAE"/>
    <w:rsid w:val="003E4FC5"/>
    <w:rsid w:val="003E532F"/>
    <w:rsid w:val="003E5560"/>
    <w:rsid w:val="003E55FF"/>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5E2"/>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379"/>
    <w:rsid w:val="004064AA"/>
    <w:rsid w:val="00406712"/>
    <w:rsid w:val="0040685B"/>
    <w:rsid w:val="00406CEE"/>
    <w:rsid w:val="00406CF0"/>
    <w:rsid w:val="00406DA4"/>
    <w:rsid w:val="0040731D"/>
    <w:rsid w:val="00407726"/>
    <w:rsid w:val="00407789"/>
    <w:rsid w:val="00407D3D"/>
    <w:rsid w:val="00407DF1"/>
    <w:rsid w:val="0041062B"/>
    <w:rsid w:val="00410654"/>
    <w:rsid w:val="00410B02"/>
    <w:rsid w:val="00410BC0"/>
    <w:rsid w:val="004111C5"/>
    <w:rsid w:val="0041152B"/>
    <w:rsid w:val="00411742"/>
    <w:rsid w:val="00411768"/>
    <w:rsid w:val="004118D5"/>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3A2"/>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30"/>
    <w:rsid w:val="00445C41"/>
    <w:rsid w:val="00445F64"/>
    <w:rsid w:val="004460FB"/>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01"/>
    <w:rsid w:val="00465669"/>
    <w:rsid w:val="0046588B"/>
    <w:rsid w:val="0046597D"/>
    <w:rsid w:val="00465D29"/>
    <w:rsid w:val="00466240"/>
    <w:rsid w:val="00466274"/>
    <w:rsid w:val="004668DF"/>
    <w:rsid w:val="00466A25"/>
    <w:rsid w:val="00466A45"/>
    <w:rsid w:val="00466D7F"/>
    <w:rsid w:val="00466F3F"/>
    <w:rsid w:val="00467486"/>
    <w:rsid w:val="00467B5F"/>
    <w:rsid w:val="00467E39"/>
    <w:rsid w:val="00467E95"/>
    <w:rsid w:val="00470338"/>
    <w:rsid w:val="00470350"/>
    <w:rsid w:val="004703A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5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147"/>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3C41"/>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5D"/>
    <w:rsid w:val="004B2D81"/>
    <w:rsid w:val="004B2E35"/>
    <w:rsid w:val="004B2FC5"/>
    <w:rsid w:val="004B2FEA"/>
    <w:rsid w:val="004B30FD"/>
    <w:rsid w:val="004B3841"/>
    <w:rsid w:val="004B3845"/>
    <w:rsid w:val="004B3885"/>
    <w:rsid w:val="004B3A4C"/>
    <w:rsid w:val="004B3AB9"/>
    <w:rsid w:val="004B3B30"/>
    <w:rsid w:val="004B3E55"/>
    <w:rsid w:val="004B3F4F"/>
    <w:rsid w:val="004B425C"/>
    <w:rsid w:val="004B43CA"/>
    <w:rsid w:val="004B4563"/>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AC"/>
    <w:rsid w:val="004F5AD0"/>
    <w:rsid w:val="004F5B44"/>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239"/>
    <w:rsid w:val="00505504"/>
    <w:rsid w:val="0050557D"/>
    <w:rsid w:val="005055F5"/>
    <w:rsid w:val="0050575F"/>
    <w:rsid w:val="0050577F"/>
    <w:rsid w:val="00505937"/>
    <w:rsid w:val="005059AE"/>
    <w:rsid w:val="00505B70"/>
    <w:rsid w:val="00505D03"/>
    <w:rsid w:val="00505D9D"/>
    <w:rsid w:val="00505DF3"/>
    <w:rsid w:val="00505F19"/>
    <w:rsid w:val="00506280"/>
    <w:rsid w:val="005065F6"/>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71F"/>
    <w:rsid w:val="00514A1F"/>
    <w:rsid w:val="00514BEE"/>
    <w:rsid w:val="00514C7E"/>
    <w:rsid w:val="00514E68"/>
    <w:rsid w:val="00515071"/>
    <w:rsid w:val="00515271"/>
    <w:rsid w:val="00515401"/>
    <w:rsid w:val="0051557C"/>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053"/>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C5F"/>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BFE"/>
    <w:rsid w:val="00533E81"/>
    <w:rsid w:val="00533E8F"/>
    <w:rsid w:val="00533ECF"/>
    <w:rsid w:val="00533F08"/>
    <w:rsid w:val="00534099"/>
    <w:rsid w:val="0053414D"/>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407E6"/>
    <w:rsid w:val="00540814"/>
    <w:rsid w:val="00540942"/>
    <w:rsid w:val="00540A0B"/>
    <w:rsid w:val="00540B63"/>
    <w:rsid w:val="00540DDC"/>
    <w:rsid w:val="00540F3C"/>
    <w:rsid w:val="00540FC8"/>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52FB"/>
    <w:rsid w:val="00545481"/>
    <w:rsid w:val="005454EC"/>
    <w:rsid w:val="005457C4"/>
    <w:rsid w:val="00545F2B"/>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EE7"/>
    <w:rsid w:val="00553EF1"/>
    <w:rsid w:val="00554167"/>
    <w:rsid w:val="005542F5"/>
    <w:rsid w:val="0055443F"/>
    <w:rsid w:val="005544E3"/>
    <w:rsid w:val="00554798"/>
    <w:rsid w:val="00554A08"/>
    <w:rsid w:val="00554C00"/>
    <w:rsid w:val="00554D91"/>
    <w:rsid w:val="0055514A"/>
    <w:rsid w:val="0055540F"/>
    <w:rsid w:val="00555453"/>
    <w:rsid w:val="005554DB"/>
    <w:rsid w:val="00555564"/>
    <w:rsid w:val="00555C61"/>
    <w:rsid w:val="00555E7E"/>
    <w:rsid w:val="0055679A"/>
    <w:rsid w:val="005567DC"/>
    <w:rsid w:val="00556991"/>
    <w:rsid w:val="00556A7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10B4"/>
    <w:rsid w:val="005615D4"/>
    <w:rsid w:val="00561A0B"/>
    <w:rsid w:val="00561C68"/>
    <w:rsid w:val="00561FB3"/>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5A7"/>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325A"/>
    <w:rsid w:val="005837A0"/>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6FA"/>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615"/>
    <w:rsid w:val="005E2A22"/>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F"/>
    <w:rsid w:val="005F1EF3"/>
    <w:rsid w:val="005F230C"/>
    <w:rsid w:val="005F237A"/>
    <w:rsid w:val="005F2382"/>
    <w:rsid w:val="005F27CC"/>
    <w:rsid w:val="005F2A44"/>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EBF"/>
    <w:rsid w:val="005F4F13"/>
    <w:rsid w:val="005F50F6"/>
    <w:rsid w:val="005F53B7"/>
    <w:rsid w:val="005F546E"/>
    <w:rsid w:val="005F551E"/>
    <w:rsid w:val="005F5656"/>
    <w:rsid w:val="005F5699"/>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348"/>
    <w:rsid w:val="0060639C"/>
    <w:rsid w:val="006068C5"/>
    <w:rsid w:val="00606B11"/>
    <w:rsid w:val="00607169"/>
    <w:rsid w:val="006071C0"/>
    <w:rsid w:val="0060729C"/>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A1A"/>
    <w:rsid w:val="00612B3A"/>
    <w:rsid w:val="00612BC1"/>
    <w:rsid w:val="00612CBF"/>
    <w:rsid w:val="00612F12"/>
    <w:rsid w:val="00612F41"/>
    <w:rsid w:val="00613565"/>
    <w:rsid w:val="00613641"/>
    <w:rsid w:val="006137CA"/>
    <w:rsid w:val="006139DC"/>
    <w:rsid w:val="00613BC8"/>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DAA"/>
    <w:rsid w:val="00615FEB"/>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1B8"/>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3D74"/>
    <w:rsid w:val="00654131"/>
    <w:rsid w:val="006541F9"/>
    <w:rsid w:val="0065430F"/>
    <w:rsid w:val="006546C2"/>
    <w:rsid w:val="00654ABF"/>
    <w:rsid w:val="00654D66"/>
    <w:rsid w:val="00654E23"/>
    <w:rsid w:val="00655088"/>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A06"/>
    <w:rsid w:val="00660B39"/>
    <w:rsid w:val="00660D8D"/>
    <w:rsid w:val="0066118C"/>
    <w:rsid w:val="006611F2"/>
    <w:rsid w:val="00661330"/>
    <w:rsid w:val="006617EC"/>
    <w:rsid w:val="00661A36"/>
    <w:rsid w:val="00661AED"/>
    <w:rsid w:val="00661C29"/>
    <w:rsid w:val="00661D4A"/>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A05"/>
    <w:rsid w:val="00663B72"/>
    <w:rsid w:val="00663E49"/>
    <w:rsid w:val="00664069"/>
    <w:rsid w:val="0066409E"/>
    <w:rsid w:val="006642AD"/>
    <w:rsid w:val="00664325"/>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9E0"/>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4ED"/>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5D"/>
    <w:rsid w:val="00693066"/>
    <w:rsid w:val="0069331A"/>
    <w:rsid w:val="00693498"/>
    <w:rsid w:val="00693A62"/>
    <w:rsid w:val="00693D06"/>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B95"/>
    <w:rsid w:val="006A6F6B"/>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18B"/>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2E60"/>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6351"/>
    <w:rsid w:val="00726462"/>
    <w:rsid w:val="0072669A"/>
    <w:rsid w:val="0072695A"/>
    <w:rsid w:val="00726B99"/>
    <w:rsid w:val="00726EE5"/>
    <w:rsid w:val="0072718B"/>
    <w:rsid w:val="007271F8"/>
    <w:rsid w:val="00727572"/>
    <w:rsid w:val="007279BA"/>
    <w:rsid w:val="00727A6C"/>
    <w:rsid w:val="00727B08"/>
    <w:rsid w:val="00727BD8"/>
    <w:rsid w:val="00727E0B"/>
    <w:rsid w:val="00727E55"/>
    <w:rsid w:val="0073010E"/>
    <w:rsid w:val="0073017C"/>
    <w:rsid w:val="007301BD"/>
    <w:rsid w:val="0073058A"/>
    <w:rsid w:val="00730630"/>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A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ABD"/>
    <w:rsid w:val="00743B9F"/>
    <w:rsid w:val="00743C95"/>
    <w:rsid w:val="00743FDD"/>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2C1"/>
    <w:rsid w:val="007574C6"/>
    <w:rsid w:val="007574CF"/>
    <w:rsid w:val="00757A3C"/>
    <w:rsid w:val="00757FB8"/>
    <w:rsid w:val="00757FE5"/>
    <w:rsid w:val="0076003F"/>
    <w:rsid w:val="00760288"/>
    <w:rsid w:val="00760307"/>
    <w:rsid w:val="00760610"/>
    <w:rsid w:val="00760711"/>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56"/>
    <w:rsid w:val="007636C4"/>
    <w:rsid w:val="00763816"/>
    <w:rsid w:val="0076393A"/>
    <w:rsid w:val="007639F0"/>
    <w:rsid w:val="00763CCB"/>
    <w:rsid w:val="00763F7A"/>
    <w:rsid w:val="00764083"/>
    <w:rsid w:val="00764AC6"/>
    <w:rsid w:val="00764BE2"/>
    <w:rsid w:val="00764C49"/>
    <w:rsid w:val="00764CE9"/>
    <w:rsid w:val="0076517A"/>
    <w:rsid w:val="00765295"/>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E4"/>
    <w:rsid w:val="007731CB"/>
    <w:rsid w:val="0077352C"/>
    <w:rsid w:val="00773749"/>
    <w:rsid w:val="00773813"/>
    <w:rsid w:val="00773C88"/>
    <w:rsid w:val="00773C97"/>
    <w:rsid w:val="00774821"/>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92C"/>
    <w:rsid w:val="00782C1E"/>
    <w:rsid w:val="00783234"/>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372"/>
    <w:rsid w:val="007975DD"/>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FA4"/>
    <w:rsid w:val="007B3224"/>
    <w:rsid w:val="007B3445"/>
    <w:rsid w:val="007B344C"/>
    <w:rsid w:val="007B3713"/>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459"/>
    <w:rsid w:val="007B64A3"/>
    <w:rsid w:val="007B6638"/>
    <w:rsid w:val="007B6726"/>
    <w:rsid w:val="007B6C0C"/>
    <w:rsid w:val="007B6C45"/>
    <w:rsid w:val="007B6F64"/>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A06"/>
    <w:rsid w:val="007C7C91"/>
    <w:rsid w:val="007C7EA9"/>
    <w:rsid w:val="007D010A"/>
    <w:rsid w:val="007D010C"/>
    <w:rsid w:val="007D018A"/>
    <w:rsid w:val="007D0300"/>
    <w:rsid w:val="007D03ED"/>
    <w:rsid w:val="007D0711"/>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293"/>
    <w:rsid w:val="007E7447"/>
    <w:rsid w:val="007E78ED"/>
    <w:rsid w:val="007E7C5E"/>
    <w:rsid w:val="007E7EAC"/>
    <w:rsid w:val="007E7FE0"/>
    <w:rsid w:val="007F0180"/>
    <w:rsid w:val="007F064B"/>
    <w:rsid w:val="007F0C37"/>
    <w:rsid w:val="007F0E0C"/>
    <w:rsid w:val="007F14C8"/>
    <w:rsid w:val="007F189A"/>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764"/>
    <w:rsid w:val="007F4A2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DEE"/>
    <w:rsid w:val="00805227"/>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3E84"/>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634"/>
    <w:rsid w:val="00815C82"/>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180"/>
    <w:rsid w:val="00817469"/>
    <w:rsid w:val="0081749D"/>
    <w:rsid w:val="00817830"/>
    <w:rsid w:val="008179CD"/>
    <w:rsid w:val="00817B0B"/>
    <w:rsid w:val="00817BE5"/>
    <w:rsid w:val="00817CD7"/>
    <w:rsid w:val="008200D7"/>
    <w:rsid w:val="00820541"/>
    <w:rsid w:val="008205BC"/>
    <w:rsid w:val="008205DF"/>
    <w:rsid w:val="00820630"/>
    <w:rsid w:val="00820673"/>
    <w:rsid w:val="008208C1"/>
    <w:rsid w:val="008209B6"/>
    <w:rsid w:val="008209BF"/>
    <w:rsid w:val="008209CE"/>
    <w:rsid w:val="00820DE2"/>
    <w:rsid w:val="00820F1B"/>
    <w:rsid w:val="00820FB1"/>
    <w:rsid w:val="008211A8"/>
    <w:rsid w:val="0082134E"/>
    <w:rsid w:val="008213AB"/>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60A4"/>
    <w:rsid w:val="0084611D"/>
    <w:rsid w:val="0084627A"/>
    <w:rsid w:val="00846457"/>
    <w:rsid w:val="0084675A"/>
    <w:rsid w:val="00846865"/>
    <w:rsid w:val="008469D7"/>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753"/>
    <w:rsid w:val="00864770"/>
    <w:rsid w:val="00864923"/>
    <w:rsid w:val="0086494E"/>
    <w:rsid w:val="00864CD8"/>
    <w:rsid w:val="00864F42"/>
    <w:rsid w:val="0086504E"/>
    <w:rsid w:val="008650C0"/>
    <w:rsid w:val="0086518A"/>
    <w:rsid w:val="0086522A"/>
    <w:rsid w:val="00865248"/>
    <w:rsid w:val="00865295"/>
    <w:rsid w:val="008652B4"/>
    <w:rsid w:val="00865362"/>
    <w:rsid w:val="0086546D"/>
    <w:rsid w:val="008656B5"/>
    <w:rsid w:val="008659F8"/>
    <w:rsid w:val="00865B1A"/>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A26"/>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654"/>
    <w:rsid w:val="00876808"/>
    <w:rsid w:val="00876916"/>
    <w:rsid w:val="00876A44"/>
    <w:rsid w:val="00876B7A"/>
    <w:rsid w:val="00876BC8"/>
    <w:rsid w:val="00876FD9"/>
    <w:rsid w:val="008771E1"/>
    <w:rsid w:val="00877288"/>
    <w:rsid w:val="008773F2"/>
    <w:rsid w:val="00877401"/>
    <w:rsid w:val="00877731"/>
    <w:rsid w:val="00877A05"/>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A5"/>
    <w:rsid w:val="008828D6"/>
    <w:rsid w:val="008829B0"/>
    <w:rsid w:val="00882E91"/>
    <w:rsid w:val="00882EBE"/>
    <w:rsid w:val="008833EB"/>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372"/>
    <w:rsid w:val="008A346C"/>
    <w:rsid w:val="008A35A6"/>
    <w:rsid w:val="008A383B"/>
    <w:rsid w:val="008A38B8"/>
    <w:rsid w:val="008A3AA2"/>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D9"/>
    <w:rsid w:val="008A7EBB"/>
    <w:rsid w:val="008B0094"/>
    <w:rsid w:val="008B03C3"/>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CF"/>
    <w:rsid w:val="008C3DED"/>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7CA"/>
    <w:rsid w:val="008C6984"/>
    <w:rsid w:val="008C6A77"/>
    <w:rsid w:val="008C6CAF"/>
    <w:rsid w:val="008C6D0A"/>
    <w:rsid w:val="008C733E"/>
    <w:rsid w:val="008C7380"/>
    <w:rsid w:val="008C7432"/>
    <w:rsid w:val="008C7719"/>
    <w:rsid w:val="008C7970"/>
    <w:rsid w:val="008C79A3"/>
    <w:rsid w:val="008C7B17"/>
    <w:rsid w:val="008C7E73"/>
    <w:rsid w:val="008D0400"/>
    <w:rsid w:val="008D0405"/>
    <w:rsid w:val="008D08CD"/>
    <w:rsid w:val="008D0908"/>
    <w:rsid w:val="008D09AC"/>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5183"/>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2E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901"/>
    <w:rsid w:val="008F409B"/>
    <w:rsid w:val="008F40ED"/>
    <w:rsid w:val="008F42EC"/>
    <w:rsid w:val="008F44A6"/>
    <w:rsid w:val="008F45F4"/>
    <w:rsid w:val="008F489B"/>
    <w:rsid w:val="008F48B3"/>
    <w:rsid w:val="008F529C"/>
    <w:rsid w:val="008F5490"/>
    <w:rsid w:val="008F54A4"/>
    <w:rsid w:val="008F56E7"/>
    <w:rsid w:val="008F5892"/>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5B"/>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029"/>
    <w:rsid w:val="0091322C"/>
    <w:rsid w:val="00913339"/>
    <w:rsid w:val="0091333B"/>
    <w:rsid w:val="0091348F"/>
    <w:rsid w:val="0091372E"/>
    <w:rsid w:val="009137E3"/>
    <w:rsid w:val="00913900"/>
    <w:rsid w:val="00913B9F"/>
    <w:rsid w:val="00913C6B"/>
    <w:rsid w:val="00913CD2"/>
    <w:rsid w:val="00913F83"/>
    <w:rsid w:val="00914207"/>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7E"/>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1FB"/>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40"/>
    <w:rsid w:val="009567B3"/>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898"/>
    <w:rsid w:val="009879D3"/>
    <w:rsid w:val="00987BB2"/>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052"/>
    <w:rsid w:val="009A53FE"/>
    <w:rsid w:val="009A54A5"/>
    <w:rsid w:val="009A5AEA"/>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FB"/>
    <w:rsid w:val="009C5E1A"/>
    <w:rsid w:val="009C5FCC"/>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9D7"/>
    <w:rsid w:val="009D4101"/>
    <w:rsid w:val="009D4158"/>
    <w:rsid w:val="009D42D3"/>
    <w:rsid w:val="009D453E"/>
    <w:rsid w:val="009D47FE"/>
    <w:rsid w:val="009D4B32"/>
    <w:rsid w:val="009D4BE4"/>
    <w:rsid w:val="009D4BEF"/>
    <w:rsid w:val="009D4C56"/>
    <w:rsid w:val="009D4C6C"/>
    <w:rsid w:val="009D4F50"/>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7"/>
    <w:rsid w:val="009E2B9D"/>
    <w:rsid w:val="009E33CA"/>
    <w:rsid w:val="009E3480"/>
    <w:rsid w:val="009E34C1"/>
    <w:rsid w:val="009E3537"/>
    <w:rsid w:val="009E375B"/>
    <w:rsid w:val="009E38ED"/>
    <w:rsid w:val="009E3913"/>
    <w:rsid w:val="009E3AC0"/>
    <w:rsid w:val="009E3B27"/>
    <w:rsid w:val="009E3C3C"/>
    <w:rsid w:val="009E3E7F"/>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5D0A"/>
    <w:rsid w:val="009E61DF"/>
    <w:rsid w:val="009E6221"/>
    <w:rsid w:val="009E632D"/>
    <w:rsid w:val="009E6406"/>
    <w:rsid w:val="009E6966"/>
    <w:rsid w:val="009E6A7C"/>
    <w:rsid w:val="009E6DC2"/>
    <w:rsid w:val="009E7012"/>
    <w:rsid w:val="009E7107"/>
    <w:rsid w:val="009E73CC"/>
    <w:rsid w:val="009E7494"/>
    <w:rsid w:val="009E760E"/>
    <w:rsid w:val="009E7614"/>
    <w:rsid w:val="009E770B"/>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8D8"/>
    <w:rsid w:val="00A009BF"/>
    <w:rsid w:val="00A00A57"/>
    <w:rsid w:val="00A00AB0"/>
    <w:rsid w:val="00A00CA0"/>
    <w:rsid w:val="00A00F02"/>
    <w:rsid w:val="00A0129B"/>
    <w:rsid w:val="00A012EB"/>
    <w:rsid w:val="00A01640"/>
    <w:rsid w:val="00A01924"/>
    <w:rsid w:val="00A01A22"/>
    <w:rsid w:val="00A01A84"/>
    <w:rsid w:val="00A01BA4"/>
    <w:rsid w:val="00A01C1B"/>
    <w:rsid w:val="00A01FC8"/>
    <w:rsid w:val="00A01FFE"/>
    <w:rsid w:val="00A0237B"/>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EF4"/>
    <w:rsid w:val="00A07F98"/>
    <w:rsid w:val="00A07FB2"/>
    <w:rsid w:val="00A10087"/>
    <w:rsid w:val="00A10851"/>
    <w:rsid w:val="00A1090C"/>
    <w:rsid w:val="00A10A3C"/>
    <w:rsid w:val="00A10B25"/>
    <w:rsid w:val="00A10B71"/>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1D2"/>
    <w:rsid w:val="00A66303"/>
    <w:rsid w:val="00A66588"/>
    <w:rsid w:val="00A66892"/>
    <w:rsid w:val="00A66A94"/>
    <w:rsid w:val="00A66FF5"/>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EA9"/>
    <w:rsid w:val="00A75FA4"/>
    <w:rsid w:val="00A75FE1"/>
    <w:rsid w:val="00A76073"/>
    <w:rsid w:val="00A76132"/>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2F42"/>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86B"/>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ACE"/>
    <w:rsid w:val="00A95CDC"/>
    <w:rsid w:val="00A95D77"/>
    <w:rsid w:val="00A95EBB"/>
    <w:rsid w:val="00A95F82"/>
    <w:rsid w:val="00A96215"/>
    <w:rsid w:val="00A9628C"/>
    <w:rsid w:val="00A9683B"/>
    <w:rsid w:val="00A96932"/>
    <w:rsid w:val="00A969AA"/>
    <w:rsid w:val="00A96C6E"/>
    <w:rsid w:val="00A96CFE"/>
    <w:rsid w:val="00A96DFC"/>
    <w:rsid w:val="00A96FEA"/>
    <w:rsid w:val="00A97067"/>
    <w:rsid w:val="00A9724F"/>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EDC"/>
    <w:rsid w:val="00AA1F74"/>
    <w:rsid w:val="00AA2F55"/>
    <w:rsid w:val="00AA3633"/>
    <w:rsid w:val="00AA37BF"/>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AB0"/>
    <w:rsid w:val="00AA5B68"/>
    <w:rsid w:val="00AA5CA7"/>
    <w:rsid w:val="00AA5CBF"/>
    <w:rsid w:val="00AA60D1"/>
    <w:rsid w:val="00AA60FB"/>
    <w:rsid w:val="00AA63E2"/>
    <w:rsid w:val="00AA655C"/>
    <w:rsid w:val="00AA659B"/>
    <w:rsid w:val="00AA6A58"/>
    <w:rsid w:val="00AA6ABA"/>
    <w:rsid w:val="00AA6B3E"/>
    <w:rsid w:val="00AA6F7B"/>
    <w:rsid w:val="00AA70AD"/>
    <w:rsid w:val="00AA743D"/>
    <w:rsid w:val="00AA7494"/>
    <w:rsid w:val="00AA74A3"/>
    <w:rsid w:val="00AA75EC"/>
    <w:rsid w:val="00AA77DF"/>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D6"/>
    <w:rsid w:val="00AB13C5"/>
    <w:rsid w:val="00AB1400"/>
    <w:rsid w:val="00AB15FD"/>
    <w:rsid w:val="00AB1805"/>
    <w:rsid w:val="00AB18E6"/>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C"/>
    <w:rsid w:val="00AD4699"/>
    <w:rsid w:val="00AD4827"/>
    <w:rsid w:val="00AD4896"/>
    <w:rsid w:val="00AD49E0"/>
    <w:rsid w:val="00AD4C0F"/>
    <w:rsid w:val="00AD4E75"/>
    <w:rsid w:val="00AD4EB2"/>
    <w:rsid w:val="00AD4EC4"/>
    <w:rsid w:val="00AD4F4A"/>
    <w:rsid w:val="00AD4FE6"/>
    <w:rsid w:val="00AD505E"/>
    <w:rsid w:val="00AD5235"/>
    <w:rsid w:val="00AD5454"/>
    <w:rsid w:val="00AD54A2"/>
    <w:rsid w:val="00AD55CB"/>
    <w:rsid w:val="00AD570F"/>
    <w:rsid w:val="00AD59C8"/>
    <w:rsid w:val="00AD5A5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9E4"/>
    <w:rsid w:val="00AE1A0D"/>
    <w:rsid w:val="00AE2122"/>
    <w:rsid w:val="00AE2185"/>
    <w:rsid w:val="00AE2776"/>
    <w:rsid w:val="00AE30C0"/>
    <w:rsid w:val="00AE319D"/>
    <w:rsid w:val="00AE33CE"/>
    <w:rsid w:val="00AE3415"/>
    <w:rsid w:val="00AE35D5"/>
    <w:rsid w:val="00AE37D4"/>
    <w:rsid w:val="00AE39AF"/>
    <w:rsid w:val="00AE3A12"/>
    <w:rsid w:val="00AE3BBE"/>
    <w:rsid w:val="00AE3E95"/>
    <w:rsid w:val="00AE447B"/>
    <w:rsid w:val="00AE4573"/>
    <w:rsid w:val="00AE46AF"/>
    <w:rsid w:val="00AE472B"/>
    <w:rsid w:val="00AE4CEB"/>
    <w:rsid w:val="00AE4DC1"/>
    <w:rsid w:val="00AE4EBA"/>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B4D"/>
    <w:rsid w:val="00AF3025"/>
    <w:rsid w:val="00AF30D0"/>
    <w:rsid w:val="00AF3140"/>
    <w:rsid w:val="00AF315C"/>
    <w:rsid w:val="00AF31B4"/>
    <w:rsid w:val="00AF31CC"/>
    <w:rsid w:val="00AF35CD"/>
    <w:rsid w:val="00AF378B"/>
    <w:rsid w:val="00AF3936"/>
    <w:rsid w:val="00AF39BF"/>
    <w:rsid w:val="00AF3A4B"/>
    <w:rsid w:val="00AF3C35"/>
    <w:rsid w:val="00AF3DF2"/>
    <w:rsid w:val="00AF3FD7"/>
    <w:rsid w:val="00AF4059"/>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0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154"/>
    <w:rsid w:val="00B20CAF"/>
    <w:rsid w:val="00B20D1D"/>
    <w:rsid w:val="00B20DB7"/>
    <w:rsid w:val="00B20EE2"/>
    <w:rsid w:val="00B210AA"/>
    <w:rsid w:val="00B2126E"/>
    <w:rsid w:val="00B213B0"/>
    <w:rsid w:val="00B213B6"/>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50"/>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724C"/>
    <w:rsid w:val="00B373EC"/>
    <w:rsid w:val="00B3789B"/>
    <w:rsid w:val="00B37F18"/>
    <w:rsid w:val="00B37F2B"/>
    <w:rsid w:val="00B4018A"/>
    <w:rsid w:val="00B402B0"/>
    <w:rsid w:val="00B403C7"/>
    <w:rsid w:val="00B406C1"/>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2F"/>
    <w:rsid w:val="00B47FB8"/>
    <w:rsid w:val="00B502B2"/>
    <w:rsid w:val="00B503DD"/>
    <w:rsid w:val="00B504C9"/>
    <w:rsid w:val="00B50600"/>
    <w:rsid w:val="00B50655"/>
    <w:rsid w:val="00B5072A"/>
    <w:rsid w:val="00B50858"/>
    <w:rsid w:val="00B509EA"/>
    <w:rsid w:val="00B50D1A"/>
    <w:rsid w:val="00B515A9"/>
    <w:rsid w:val="00B517F9"/>
    <w:rsid w:val="00B51A17"/>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BA5"/>
    <w:rsid w:val="00B56BB4"/>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FD"/>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3103"/>
    <w:rsid w:val="00BA349D"/>
    <w:rsid w:val="00BA3783"/>
    <w:rsid w:val="00BA38DD"/>
    <w:rsid w:val="00BA39A2"/>
    <w:rsid w:val="00BA3CEF"/>
    <w:rsid w:val="00BA3E8E"/>
    <w:rsid w:val="00BA3E9B"/>
    <w:rsid w:val="00BA4269"/>
    <w:rsid w:val="00BA42BB"/>
    <w:rsid w:val="00BA46C6"/>
    <w:rsid w:val="00BA46F0"/>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03"/>
    <w:rsid w:val="00BC191D"/>
    <w:rsid w:val="00BC1DC8"/>
    <w:rsid w:val="00BC1F63"/>
    <w:rsid w:val="00BC1FC3"/>
    <w:rsid w:val="00BC20B8"/>
    <w:rsid w:val="00BC2150"/>
    <w:rsid w:val="00BC2421"/>
    <w:rsid w:val="00BC257C"/>
    <w:rsid w:val="00BC26BF"/>
    <w:rsid w:val="00BC284E"/>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378"/>
    <w:rsid w:val="00BD43FB"/>
    <w:rsid w:val="00BD44BD"/>
    <w:rsid w:val="00BD4670"/>
    <w:rsid w:val="00BD4677"/>
    <w:rsid w:val="00BD4691"/>
    <w:rsid w:val="00BD4B25"/>
    <w:rsid w:val="00BD4BF0"/>
    <w:rsid w:val="00BD4EB8"/>
    <w:rsid w:val="00BD502F"/>
    <w:rsid w:val="00BD50D3"/>
    <w:rsid w:val="00BD555A"/>
    <w:rsid w:val="00BD594E"/>
    <w:rsid w:val="00BD613D"/>
    <w:rsid w:val="00BD6501"/>
    <w:rsid w:val="00BD6644"/>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DB5"/>
    <w:rsid w:val="00BE3039"/>
    <w:rsid w:val="00BE326E"/>
    <w:rsid w:val="00BE3334"/>
    <w:rsid w:val="00BE337E"/>
    <w:rsid w:val="00BE3658"/>
    <w:rsid w:val="00BE3759"/>
    <w:rsid w:val="00BE396C"/>
    <w:rsid w:val="00BE3ABC"/>
    <w:rsid w:val="00BE3C13"/>
    <w:rsid w:val="00BE3CF7"/>
    <w:rsid w:val="00BE4026"/>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530"/>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1E"/>
    <w:rsid w:val="00C010AD"/>
    <w:rsid w:val="00C012FA"/>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43"/>
    <w:rsid w:val="00C10BAE"/>
    <w:rsid w:val="00C11097"/>
    <w:rsid w:val="00C111E5"/>
    <w:rsid w:val="00C11588"/>
    <w:rsid w:val="00C1162A"/>
    <w:rsid w:val="00C116F4"/>
    <w:rsid w:val="00C11C2D"/>
    <w:rsid w:val="00C11D20"/>
    <w:rsid w:val="00C12406"/>
    <w:rsid w:val="00C1264C"/>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5D4"/>
    <w:rsid w:val="00C16AF0"/>
    <w:rsid w:val="00C16C49"/>
    <w:rsid w:val="00C17301"/>
    <w:rsid w:val="00C174B7"/>
    <w:rsid w:val="00C175DF"/>
    <w:rsid w:val="00C17600"/>
    <w:rsid w:val="00C176B1"/>
    <w:rsid w:val="00C17C30"/>
    <w:rsid w:val="00C17E6C"/>
    <w:rsid w:val="00C17ED1"/>
    <w:rsid w:val="00C17FDE"/>
    <w:rsid w:val="00C20078"/>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3004F"/>
    <w:rsid w:val="00C30077"/>
    <w:rsid w:val="00C3013C"/>
    <w:rsid w:val="00C30331"/>
    <w:rsid w:val="00C303C1"/>
    <w:rsid w:val="00C30655"/>
    <w:rsid w:val="00C306B0"/>
    <w:rsid w:val="00C30A25"/>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84"/>
    <w:rsid w:val="00C35154"/>
    <w:rsid w:val="00C352F6"/>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3276"/>
    <w:rsid w:val="00C535C4"/>
    <w:rsid w:val="00C536EA"/>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188"/>
    <w:rsid w:val="00C66311"/>
    <w:rsid w:val="00C667D1"/>
    <w:rsid w:val="00C66C3E"/>
    <w:rsid w:val="00C66CA5"/>
    <w:rsid w:val="00C66CD6"/>
    <w:rsid w:val="00C66E5F"/>
    <w:rsid w:val="00C671EF"/>
    <w:rsid w:val="00C6753B"/>
    <w:rsid w:val="00C679A7"/>
    <w:rsid w:val="00C67EA7"/>
    <w:rsid w:val="00C67F13"/>
    <w:rsid w:val="00C67F36"/>
    <w:rsid w:val="00C704A3"/>
    <w:rsid w:val="00C704FF"/>
    <w:rsid w:val="00C7054A"/>
    <w:rsid w:val="00C70841"/>
    <w:rsid w:val="00C708DC"/>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597"/>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205D"/>
    <w:rsid w:val="00C82105"/>
    <w:rsid w:val="00C828B4"/>
    <w:rsid w:val="00C82916"/>
    <w:rsid w:val="00C829A9"/>
    <w:rsid w:val="00C82C8B"/>
    <w:rsid w:val="00C82CE0"/>
    <w:rsid w:val="00C82DDB"/>
    <w:rsid w:val="00C83244"/>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CF1"/>
    <w:rsid w:val="00CA4F6A"/>
    <w:rsid w:val="00CA53D6"/>
    <w:rsid w:val="00CA54B0"/>
    <w:rsid w:val="00CA5549"/>
    <w:rsid w:val="00CA557A"/>
    <w:rsid w:val="00CA5956"/>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A4A"/>
    <w:rsid w:val="00CB4AF3"/>
    <w:rsid w:val="00CB4AFA"/>
    <w:rsid w:val="00CB4BE5"/>
    <w:rsid w:val="00CB4C51"/>
    <w:rsid w:val="00CB4FC8"/>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42A"/>
    <w:rsid w:val="00CC7588"/>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3DF4"/>
    <w:rsid w:val="00CD42A4"/>
    <w:rsid w:val="00CD4356"/>
    <w:rsid w:val="00CD43EB"/>
    <w:rsid w:val="00CD46A8"/>
    <w:rsid w:val="00CD481C"/>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611"/>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CC"/>
    <w:rsid w:val="00D23123"/>
    <w:rsid w:val="00D23472"/>
    <w:rsid w:val="00D2348A"/>
    <w:rsid w:val="00D23606"/>
    <w:rsid w:val="00D236F0"/>
    <w:rsid w:val="00D23791"/>
    <w:rsid w:val="00D23CE4"/>
    <w:rsid w:val="00D24093"/>
    <w:rsid w:val="00D240CB"/>
    <w:rsid w:val="00D2479E"/>
    <w:rsid w:val="00D2481C"/>
    <w:rsid w:val="00D24971"/>
    <w:rsid w:val="00D24C38"/>
    <w:rsid w:val="00D24C47"/>
    <w:rsid w:val="00D24C96"/>
    <w:rsid w:val="00D24CFC"/>
    <w:rsid w:val="00D25082"/>
    <w:rsid w:val="00D25180"/>
    <w:rsid w:val="00D251AA"/>
    <w:rsid w:val="00D2521F"/>
    <w:rsid w:val="00D253B7"/>
    <w:rsid w:val="00D256F0"/>
    <w:rsid w:val="00D26002"/>
    <w:rsid w:val="00D2603F"/>
    <w:rsid w:val="00D260BC"/>
    <w:rsid w:val="00D26126"/>
    <w:rsid w:val="00D26176"/>
    <w:rsid w:val="00D266D9"/>
    <w:rsid w:val="00D26908"/>
    <w:rsid w:val="00D26BC6"/>
    <w:rsid w:val="00D26D43"/>
    <w:rsid w:val="00D26D52"/>
    <w:rsid w:val="00D26E25"/>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63"/>
    <w:rsid w:val="00D417B1"/>
    <w:rsid w:val="00D41850"/>
    <w:rsid w:val="00D41895"/>
    <w:rsid w:val="00D41969"/>
    <w:rsid w:val="00D41B9A"/>
    <w:rsid w:val="00D41DDF"/>
    <w:rsid w:val="00D41DEF"/>
    <w:rsid w:val="00D41EBF"/>
    <w:rsid w:val="00D423F9"/>
    <w:rsid w:val="00D42679"/>
    <w:rsid w:val="00D4286A"/>
    <w:rsid w:val="00D42C4C"/>
    <w:rsid w:val="00D42C66"/>
    <w:rsid w:val="00D42D7F"/>
    <w:rsid w:val="00D430A3"/>
    <w:rsid w:val="00D4320E"/>
    <w:rsid w:val="00D4345D"/>
    <w:rsid w:val="00D4365A"/>
    <w:rsid w:val="00D436A7"/>
    <w:rsid w:val="00D43745"/>
    <w:rsid w:val="00D43951"/>
    <w:rsid w:val="00D43E65"/>
    <w:rsid w:val="00D43EC1"/>
    <w:rsid w:val="00D44022"/>
    <w:rsid w:val="00D44037"/>
    <w:rsid w:val="00D440CA"/>
    <w:rsid w:val="00D440F9"/>
    <w:rsid w:val="00D442C5"/>
    <w:rsid w:val="00D4450B"/>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1B5"/>
    <w:rsid w:val="00D47374"/>
    <w:rsid w:val="00D473DC"/>
    <w:rsid w:val="00D4774F"/>
    <w:rsid w:val="00D47919"/>
    <w:rsid w:val="00D479E7"/>
    <w:rsid w:val="00D47D94"/>
    <w:rsid w:val="00D47FA2"/>
    <w:rsid w:val="00D50233"/>
    <w:rsid w:val="00D5037D"/>
    <w:rsid w:val="00D50521"/>
    <w:rsid w:val="00D505C5"/>
    <w:rsid w:val="00D50715"/>
    <w:rsid w:val="00D508FB"/>
    <w:rsid w:val="00D50E25"/>
    <w:rsid w:val="00D514EF"/>
    <w:rsid w:val="00D51560"/>
    <w:rsid w:val="00D5171F"/>
    <w:rsid w:val="00D5185F"/>
    <w:rsid w:val="00D51A70"/>
    <w:rsid w:val="00D51ABE"/>
    <w:rsid w:val="00D51B78"/>
    <w:rsid w:val="00D52016"/>
    <w:rsid w:val="00D52024"/>
    <w:rsid w:val="00D52193"/>
    <w:rsid w:val="00D521C4"/>
    <w:rsid w:val="00D522ED"/>
    <w:rsid w:val="00D5266A"/>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62DF"/>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73F"/>
    <w:rsid w:val="00D84C18"/>
    <w:rsid w:val="00D84CBA"/>
    <w:rsid w:val="00D84DF4"/>
    <w:rsid w:val="00D85428"/>
    <w:rsid w:val="00D8556F"/>
    <w:rsid w:val="00D855AA"/>
    <w:rsid w:val="00D857AA"/>
    <w:rsid w:val="00D85C47"/>
    <w:rsid w:val="00D86115"/>
    <w:rsid w:val="00D861ED"/>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A023B"/>
    <w:rsid w:val="00DA0365"/>
    <w:rsid w:val="00DA04C2"/>
    <w:rsid w:val="00DA0553"/>
    <w:rsid w:val="00DA0C2D"/>
    <w:rsid w:val="00DA0C42"/>
    <w:rsid w:val="00DA0E74"/>
    <w:rsid w:val="00DA1038"/>
    <w:rsid w:val="00DA107D"/>
    <w:rsid w:val="00DA115A"/>
    <w:rsid w:val="00DA12A8"/>
    <w:rsid w:val="00DA141D"/>
    <w:rsid w:val="00DA1484"/>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2BA8"/>
    <w:rsid w:val="00DA321D"/>
    <w:rsid w:val="00DA350A"/>
    <w:rsid w:val="00DA3712"/>
    <w:rsid w:val="00DA3905"/>
    <w:rsid w:val="00DA3BBD"/>
    <w:rsid w:val="00DA3E4E"/>
    <w:rsid w:val="00DA4160"/>
    <w:rsid w:val="00DA44A2"/>
    <w:rsid w:val="00DA47F3"/>
    <w:rsid w:val="00DA4B0A"/>
    <w:rsid w:val="00DA4CF1"/>
    <w:rsid w:val="00DA4D2D"/>
    <w:rsid w:val="00DA4E8C"/>
    <w:rsid w:val="00DA5046"/>
    <w:rsid w:val="00DA504D"/>
    <w:rsid w:val="00DA5142"/>
    <w:rsid w:val="00DA5213"/>
    <w:rsid w:val="00DA52BD"/>
    <w:rsid w:val="00DA54F4"/>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8"/>
    <w:rsid w:val="00DB5BED"/>
    <w:rsid w:val="00DB5CDE"/>
    <w:rsid w:val="00DB5D8B"/>
    <w:rsid w:val="00DB5DA3"/>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B8"/>
    <w:rsid w:val="00DD350A"/>
    <w:rsid w:val="00DD39FC"/>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F81"/>
    <w:rsid w:val="00DF4378"/>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5D7"/>
    <w:rsid w:val="00E1268C"/>
    <w:rsid w:val="00E12701"/>
    <w:rsid w:val="00E128A0"/>
    <w:rsid w:val="00E1293E"/>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85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5F7C"/>
    <w:rsid w:val="00E26063"/>
    <w:rsid w:val="00E260F0"/>
    <w:rsid w:val="00E26521"/>
    <w:rsid w:val="00E26654"/>
    <w:rsid w:val="00E26A16"/>
    <w:rsid w:val="00E27732"/>
    <w:rsid w:val="00E27A48"/>
    <w:rsid w:val="00E27C3B"/>
    <w:rsid w:val="00E27EFB"/>
    <w:rsid w:val="00E27FBA"/>
    <w:rsid w:val="00E3025F"/>
    <w:rsid w:val="00E30629"/>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ED5"/>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1"/>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3C1"/>
    <w:rsid w:val="00EB5579"/>
    <w:rsid w:val="00EB5947"/>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5A"/>
    <w:rsid w:val="00EC0AF1"/>
    <w:rsid w:val="00EC0BAB"/>
    <w:rsid w:val="00EC0BFD"/>
    <w:rsid w:val="00EC0C2D"/>
    <w:rsid w:val="00EC0D97"/>
    <w:rsid w:val="00EC0FAA"/>
    <w:rsid w:val="00EC1187"/>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ACF"/>
    <w:rsid w:val="00ED2D25"/>
    <w:rsid w:val="00ED2D42"/>
    <w:rsid w:val="00ED308A"/>
    <w:rsid w:val="00ED325D"/>
    <w:rsid w:val="00ED32A9"/>
    <w:rsid w:val="00ED3A85"/>
    <w:rsid w:val="00ED3BEE"/>
    <w:rsid w:val="00ED4368"/>
    <w:rsid w:val="00ED4440"/>
    <w:rsid w:val="00ED44A0"/>
    <w:rsid w:val="00ED45E7"/>
    <w:rsid w:val="00ED46C5"/>
    <w:rsid w:val="00ED4BFB"/>
    <w:rsid w:val="00ED4D88"/>
    <w:rsid w:val="00ED4DED"/>
    <w:rsid w:val="00ED4E32"/>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FD"/>
    <w:rsid w:val="00EF2606"/>
    <w:rsid w:val="00EF287E"/>
    <w:rsid w:val="00EF29E0"/>
    <w:rsid w:val="00EF2AB7"/>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3F9"/>
    <w:rsid w:val="00EF55C7"/>
    <w:rsid w:val="00EF570F"/>
    <w:rsid w:val="00EF5844"/>
    <w:rsid w:val="00EF589B"/>
    <w:rsid w:val="00EF5AD5"/>
    <w:rsid w:val="00EF5B86"/>
    <w:rsid w:val="00EF5C3B"/>
    <w:rsid w:val="00EF5DB8"/>
    <w:rsid w:val="00EF61BC"/>
    <w:rsid w:val="00EF62DE"/>
    <w:rsid w:val="00EF6442"/>
    <w:rsid w:val="00EF668D"/>
    <w:rsid w:val="00EF670C"/>
    <w:rsid w:val="00EF678B"/>
    <w:rsid w:val="00EF6888"/>
    <w:rsid w:val="00EF6922"/>
    <w:rsid w:val="00EF6A2A"/>
    <w:rsid w:val="00EF6B58"/>
    <w:rsid w:val="00EF6BD3"/>
    <w:rsid w:val="00EF6D67"/>
    <w:rsid w:val="00EF6DB1"/>
    <w:rsid w:val="00EF6F9B"/>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357"/>
    <w:rsid w:val="00F044C8"/>
    <w:rsid w:val="00F045D2"/>
    <w:rsid w:val="00F045EE"/>
    <w:rsid w:val="00F04605"/>
    <w:rsid w:val="00F0468F"/>
    <w:rsid w:val="00F04777"/>
    <w:rsid w:val="00F049C3"/>
    <w:rsid w:val="00F050AE"/>
    <w:rsid w:val="00F05274"/>
    <w:rsid w:val="00F05515"/>
    <w:rsid w:val="00F0552E"/>
    <w:rsid w:val="00F05848"/>
    <w:rsid w:val="00F05AC2"/>
    <w:rsid w:val="00F05AEC"/>
    <w:rsid w:val="00F05B50"/>
    <w:rsid w:val="00F05CD6"/>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2211"/>
    <w:rsid w:val="00F2229F"/>
    <w:rsid w:val="00F2261F"/>
    <w:rsid w:val="00F22627"/>
    <w:rsid w:val="00F22850"/>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94"/>
    <w:rsid w:val="00F310D3"/>
    <w:rsid w:val="00F3113D"/>
    <w:rsid w:val="00F31161"/>
    <w:rsid w:val="00F312B5"/>
    <w:rsid w:val="00F314CA"/>
    <w:rsid w:val="00F317B2"/>
    <w:rsid w:val="00F31800"/>
    <w:rsid w:val="00F31DC5"/>
    <w:rsid w:val="00F32649"/>
    <w:rsid w:val="00F32ACC"/>
    <w:rsid w:val="00F32B6C"/>
    <w:rsid w:val="00F32C9C"/>
    <w:rsid w:val="00F32DBA"/>
    <w:rsid w:val="00F32ED6"/>
    <w:rsid w:val="00F3319C"/>
    <w:rsid w:val="00F33488"/>
    <w:rsid w:val="00F334DB"/>
    <w:rsid w:val="00F33859"/>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7E"/>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B32"/>
    <w:rsid w:val="00F60DF4"/>
    <w:rsid w:val="00F612AA"/>
    <w:rsid w:val="00F6150A"/>
    <w:rsid w:val="00F61593"/>
    <w:rsid w:val="00F615F7"/>
    <w:rsid w:val="00F616C9"/>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568"/>
    <w:rsid w:val="00F67749"/>
    <w:rsid w:val="00F677F2"/>
    <w:rsid w:val="00F678F0"/>
    <w:rsid w:val="00F67956"/>
    <w:rsid w:val="00F67A83"/>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46B"/>
    <w:rsid w:val="00F756AC"/>
    <w:rsid w:val="00F75713"/>
    <w:rsid w:val="00F75C2D"/>
    <w:rsid w:val="00F75D8F"/>
    <w:rsid w:val="00F75DE4"/>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D3F"/>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AC3"/>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7A7"/>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9C9"/>
    <w:rsid w:val="00FE09EE"/>
    <w:rsid w:val="00FE0B3C"/>
    <w:rsid w:val="00FE0CAA"/>
    <w:rsid w:val="00FE0DA0"/>
    <w:rsid w:val="00FE0E96"/>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Borders_Grou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asb.gov.au/News/Long-awaited-transparency-for-lease-obligations?newsID=171197" TargetMode="External"/><Relationship Id="rId4" Type="http://schemas.microsoft.com/office/2007/relationships/stylesWithEffects" Target="stylesWithEffects.xml"/><Relationship Id="rId9" Type="http://schemas.openxmlformats.org/officeDocument/2006/relationships/hyperlink" Target="http://www.aasb.gov.au/Home.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82591-95FC-491F-80DC-887E892B8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2734</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2016-01-24T22:29:00Z</dcterms:created>
  <dcterms:modified xsi:type="dcterms:W3CDTF">2016-01-24T22:29:00Z</dcterms:modified>
</cp:coreProperties>
</file>