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F4" w:rsidRPr="00D109F4" w:rsidRDefault="00D109F4" w:rsidP="00D109F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109F4">
        <w:rPr>
          <w:position w:val="-9"/>
          <w:sz w:val="123"/>
        </w:rPr>
        <w:t>L</w:t>
      </w:r>
    </w:p>
    <w:p w:rsidR="00055E05" w:rsidRDefault="00D109F4" w:rsidP="00D109F4">
      <w:r>
        <w:t xml:space="preserve">a </w:t>
      </w:r>
      <w:hyperlink r:id="rId9" w:history="1">
        <w:r w:rsidRPr="00D109F4">
          <w:rPr>
            <w:rStyle w:val="Hyperlink"/>
          </w:rPr>
          <w:t>Comisión de expertos para la equidad y competitividad tributaria</w:t>
        </w:r>
      </w:hyperlink>
      <w:r>
        <w:t xml:space="preserve"> </w:t>
      </w:r>
      <w:r w:rsidR="005F1E94">
        <w:t xml:space="preserve">“(…) </w:t>
      </w:r>
      <w:r w:rsidR="005F1E94" w:rsidRPr="005F1E94">
        <w:rPr>
          <w:i/>
        </w:rPr>
        <w:t>propone establecer límites máximos indicativos al porcentaje de costos y gastos deducibles para la determinación de las rentas gravables derivadas del desarrollo de negocios siguiendo el cuadro siguiente. Todo contribuyente deberá poder soportar sus gastos y costos deducibles ante la DIAN. En caso de superar los límites indicativos el contribuyente deberá mantener la contabilidad de la actividad que desarrolla y un dictamen fiscal con los requerimientos que establecerá la Ley, el cual acarreará responsabilidades especiales para el contador que lo expida sin los debidos soportes.</w:t>
      </w:r>
      <w:r w:rsidR="005F1E94">
        <w:t xml:space="preserve"> (…)”</w:t>
      </w:r>
    </w:p>
    <w:p w:rsidR="005F1E94" w:rsidRDefault="005F1E94" w:rsidP="00D109F4">
      <w:r>
        <w:t>La sugerencia posiblemente consideró que algunos contribuyentes cargan costos y gastos contra sus ingresos gravables</w:t>
      </w:r>
      <w:r w:rsidR="002D6292">
        <w:t>,</w:t>
      </w:r>
      <w:r>
        <w:t xml:space="preserve"> </w:t>
      </w:r>
      <w:r w:rsidR="002D6292">
        <w:t>reduciendo</w:t>
      </w:r>
      <w:r>
        <w:t xml:space="preserve"> su utilidad gravable. Se sabe que hay entidades que “venden” egresos descontables por una comisión.</w:t>
      </w:r>
    </w:p>
    <w:p w:rsidR="00D26275" w:rsidRDefault="00D26275" w:rsidP="00D109F4">
      <w:r>
        <w:t>Los límites máximos propuestos son bien arbitrarios. Nuevamente se carga la mano a la prestación de servicios personales</w:t>
      </w:r>
      <w:r w:rsidR="00C81FC8">
        <w:t>.</w:t>
      </w:r>
    </w:p>
    <w:p w:rsidR="00644F1E" w:rsidRDefault="00644F1E" w:rsidP="00D109F4">
      <w:r>
        <w:t xml:space="preserve">Como todos deberemos soportar las partidas deducibles ante la DIAN, todos deberemos llevar contabilidad. Esta debe servir para probar </w:t>
      </w:r>
      <w:r w:rsidR="00727E3D">
        <w:t>los deducibles. Como en otros países, se deberá someter tal contabilidad a un dictamen fiscal.</w:t>
      </w:r>
    </w:p>
    <w:p w:rsidR="000850C5" w:rsidRDefault="00B475B6" w:rsidP="00D109F4">
      <w:r>
        <w:t>Así las cosas, estaríamos frente a una contabilidad y un aseguramiento tributario, cuyos objetivos serían bien distintos de los que corresponden a la contabilidad financiera.</w:t>
      </w:r>
    </w:p>
    <w:p w:rsidR="00CA4770" w:rsidRDefault="001A5E1D" w:rsidP="00D109F4">
      <w:r>
        <w:lastRenderedPageBreak/>
        <w:t>La separación de los egresos, entre los deducibles y los no deducibles, implica el uso de criterios ausentes en la contabilidad financiera. Las erogaciones contrarias a la ley deben ser reconocidas en la contabilidad</w:t>
      </w:r>
      <w:r w:rsidR="00B51AF1">
        <w:t xml:space="preserve"> financiera</w:t>
      </w:r>
      <w:r>
        <w:t>, así como los efectos de la ilegalidad. En algunos casos resultará fácil hacer la clasificación y en otros no.</w:t>
      </w:r>
      <w:r w:rsidR="00B51AF1">
        <w:t xml:space="preserve"> Por ejemplo, en nuestro criterio es absurda la posición de rechazar los gastos correspondientes a las fiestas de fin de año.</w:t>
      </w:r>
      <w:r w:rsidR="00680CB9">
        <w:t xml:space="preserve"> También es absurdo el rechazo de todas las erogaciones correspondientes a los programas de responsabilidad social.</w:t>
      </w:r>
      <w:r w:rsidR="00C70AF9">
        <w:t xml:space="preserve"> </w:t>
      </w:r>
      <w:r w:rsidR="00BE3BC3">
        <w:t xml:space="preserve">Un sistema tributario apoyado en una visión estrecha de lo que soy hoy las exigencias de </w:t>
      </w:r>
      <w:r w:rsidR="00474062">
        <w:t>los vínculos</w:t>
      </w:r>
      <w:r w:rsidR="00BE3BC3">
        <w:t xml:space="preserve"> con las partes relacionadas</w:t>
      </w:r>
      <w:r w:rsidR="00B663D9">
        <w:t>,</w:t>
      </w:r>
      <w:r w:rsidR="00BE3BC3">
        <w:t xml:space="preserve"> desconoce la realidad de los negocios y desestimula la solidaridad.</w:t>
      </w:r>
    </w:p>
    <w:p w:rsidR="0076699A" w:rsidRDefault="00B663D9" w:rsidP="00D109F4">
      <w:r>
        <w:t>En algunas legislaciones el deber se reduce a mantener comprobantes de las erogaciones, es decir facturas u otros documentos equivalentes. Esto es distinto de llevar contabilidad.</w:t>
      </w:r>
      <w:r w:rsidR="001D1D10">
        <w:t xml:space="preserve"> </w:t>
      </w:r>
    </w:p>
    <w:p w:rsidR="001D1D10" w:rsidRDefault="001D1D10" w:rsidP="00D109F4">
      <w:r>
        <w:t>El dictamen fiscal supone la confrontación de los hechos registrados en la contabilidad contra la ley tributaria. Esto es muy diferente de lo que existe hoy en nuestra legislación.</w:t>
      </w:r>
      <w:r w:rsidR="00662031">
        <w:t xml:space="preserve"> Hay países en los cuales esta estrategia funciona y otros en los que recientemente se ha eliminado.</w:t>
      </w:r>
      <w:r w:rsidR="00163824">
        <w:t xml:space="preserve"> </w:t>
      </w:r>
      <w:r w:rsidR="00F826E2">
        <w:t>Una cosa es la certificación del contador preparador y otra el dictamen de un auditor. Es necesario que una nueva ley aclare la ambigüedad de la actual.</w:t>
      </w:r>
      <w:r w:rsidR="00474062">
        <w:t xml:space="preserve">  Además, deberá resolverse si el aseguramiento tributario es incompatible con el financiero.</w:t>
      </w:r>
    </w:p>
    <w:p w:rsidR="00474062" w:rsidRPr="00474062" w:rsidRDefault="00474062" w:rsidP="00474062">
      <w:pPr>
        <w:jc w:val="right"/>
        <w:rPr>
          <w:i/>
        </w:rPr>
      </w:pPr>
      <w:r w:rsidRPr="00474062">
        <w:rPr>
          <w:i/>
        </w:rPr>
        <w:t>Hernando Bermúdez Gómez</w:t>
      </w:r>
    </w:p>
    <w:sectPr w:rsidR="00474062" w:rsidRPr="00474062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178" w:rsidRDefault="00B05178" w:rsidP="00EE7812">
      <w:pPr>
        <w:spacing w:after="0" w:line="240" w:lineRule="auto"/>
      </w:pPr>
      <w:r>
        <w:separator/>
      </w:r>
    </w:p>
  </w:endnote>
  <w:endnote w:type="continuationSeparator" w:id="0">
    <w:p w:rsidR="00B05178" w:rsidRDefault="00B0517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 w:rsidP="009E770B">
    <w:pPr>
      <w:pStyle w:val="Footer"/>
      <w:jc w:val="center"/>
    </w:pPr>
    <w:r w:rsidRPr="009E770B">
      <w:rPr>
        <w:rFonts w:cs="Times New Roman"/>
        <w:i/>
      </w:rPr>
      <w:t>Las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B5A3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B5A3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178" w:rsidRDefault="00B05178" w:rsidP="00EE7812">
      <w:pPr>
        <w:spacing w:after="0" w:line="240" w:lineRule="auto"/>
      </w:pPr>
      <w:r>
        <w:separator/>
      </w:r>
    </w:p>
  </w:footnote>
  <w:footnote w:type="continuationSeparator" w:id="0">
    <w:p w:rsidR="00B05178" w:rsidRDefault="00B0517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2AD" w:rsidRDefault="00BD12AD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BD12AD" w:rsidRDefault="00BD12AD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B5A39">
      <w:t xml:space="preserve"> </w:t>
    </w:r>
    <w:r>
      <w:t>Computationis</w:t>
    </w:r>
    <w:r w:rsidR="007B5A39">
      <w:t xml:space="preserve"> </w:t>
    </w:r>
    <w:r>
      <w:t>Jure</w:t>
    </w:r>
    <w:r w:rsidR="007B5A39">
      <w:t xml:space="preserve"> </w:t>
    </w:r>
    <w:r>
      <w:t>Opiniones</w:t>
    </w:r>
  </w:p>
  <w:p w:rsidR="00BD12AD" w:rsidRDefault="00583AD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7B5A39">
      <w:t xml:space="preserve"> </w:t>
    </w:r>
    <w:r w:rsidR="005D3453">
      <w:t>1827</w:t>
    </w:r>
    <w:r w:rsidR="00BD12AD">
      <w:t>,</w:t>
    </w:r>
    <w:r w:rsidR="007B5A39">
      <w:t xml:space="preserve"> </w:t>
    </w:r>
    <w:r w:rsidR="00BD12AD">
      <w:t>enero</w:t>
    </w:r>
    <w:r w:rsidR="007B5A39">
      <w:t xml:space="preserve"> </w:t>
    </w:r>
    <w:r w:rsidR="00057EC1">
      <w:t>25</w:t>
    </w:r>
    <w:r w:rsidR="007B5A39">
      <w:t xml:space="preserve"> </w:t>
    </w:r>
    <w:r w:rsidR="00BD12AD">
      <w:t>de</w:t>
    </w:r>
    <w:r w:rsidR="007B5A39">
      <w:t xml:space="preserve"> </w:t>
    </w:r>
    <w:r w:rsidR="00BD12AD">
      <w:t>2016</w:t>
    </w:r>
  </w:p>
  <w:p w:rsidR="00BD12AD" w:rsidRDefault="00B0517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D65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BEF"/>
    <w:rsid w:val="00292CC5"/>
    <w:rsid w:val="00292D09"/>
    <w:rsid w:val="00292DF9"/>
    <w:rsid w:val="0029308A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20C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B95"/>
    <w:rsid w:val="006A6F6B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295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4F0B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90D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7CA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178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3"/>
    <w:rsid w:val="00CB4AFA"/>
    <w:rsid w:val="00CB4BE5"/>
    <w:rsid w:val="00CB4C51"/>
    <w:rsid w:val="00CB4FC8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omisionreformatributaria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DF8DE-015D-402C-B3BB-D8341D2A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2990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2016-01-24T22:45:00Z</dcterms:created>
  <dcterms:modified xsi:type="dcterms:W3CDTF">2016-01-24T22:45:00Z</dcterms:modified>
</cp:coreProperties>
</file>