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C0" w:rsidRPr="00D109F4" w:rsidRDefault="00BD42C0" w:rsidP="00BD42C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109F4">
        <w:rPr>
          <w:position w:val="-9"/>
          <w:sz w:val="123"/>
        </w:rPr>
        <w:t>L</w:t>
      </w:r>
    </w:p>
    <w:p w:rsidR="00474062" w:rsidRDefault="00BD42C0" w:rsidP="00BD42C0">
      <w:r>
        <w:t xml:space="preserve">a </w:t>
      </w:r>
      <w:hyperlink r:id="rId9" w:history="1">
        <w:r w:rsidRPr="00D109F4">
          <w:rPr>
            <w:rStyle w:val="Hyperlink"/>
          </w:rPr>
          <w:t>Comisión de expertos para la equidad y competitividad tributaria</w:t>
        </w:r>
      </w:hyperlink>
      <w:r>
        <w:rPr>
          <w:rStyle w:val="Hyperlink"/>
          <w:u w:val="none"/>
        </w:rPr>
        <w:t xml:space="preserve"> </w:t>
      </w:r>
      <w:r w:rsidRPr="00BD42C0">
        <w:t>manifestó: “(…)</w:t>
      </w:r>
      <w:r>
        <w:t xml:space="preserve"> </w:t>
      </w:r>
      <w:r w:rsidRPr="00BD42C0">
        <w:rPr>
          <w:i/>
        </w:rPr>
        <w:t>Normalmente, en materia fiscal, las provisiones no son deducibles porque se trata de gastos estimados y no gastos reales del contribuyente.</w:t>
      </w:r>
      <w:r>
        <w:t xml:space="preserve"> (…)”. </w:t>
      </w:r>
    </w:p>
    <w:p w:rsidR="00BD42C0" w:rsidRDefault="00BD42C0" w:rsidP="00BD42C0">
      <w:r>
        <w:t>Es muy común encontrar un tratamiento disímil entre ingresos y egresos.</w:t>
      </w:r>
      <w:r w:rsidR="008219A3">
        <w:t xml:space="preserve"> Mientras los primeros se acumulan aunque no se hayan recibido y se paga impuestos sobre ellos aunque no se hayan recaudado, las pérdidas sufridas respecto del valor de los activos </w:t>
      </w:r>
      <w:r w:rsidR="001C50BC">
        <w:t>y ciertos pasivos no son reconocidas en materia tributaria.</w:t>
      </w:r>
      <w:r w:rsidR="00DF5B2C">
        <w:t xml:space="preserve"> Viene entonces la tesis según la cual se trata de gastos no reales.</w:t>
      </w:r>
      <w:r w:rsidR="004E7B6C">
        <w:t xml:space="preserve"> </w:t>
      </w:r>
      <w:r w:rsidR="00DA16C8">
        <w:t>El deterioro de un activo es un hecho incontrovertible aunque no haya implicado una salida de recursos en efectivo.</w:t>
      </w:r>
    </w:p>
    <w:p w:rsidR="00D7765A" w:rsidRDefault="00D7765A" w:rsidP="00BD42C0">
      <w:r>
        <w:t xml:space="preserve">Hay que combatir la inclinación a aumentar los impuestos a cargo, desconociendo </w:t>
      </w:r>
      <w:r w:rsidR="00781CAB">
        <w:t xml:space="preserve">ciertas </w:t>
      </w:r>
      <w:r>
        <w:t>erogaciones</w:t>
      </w:r>
      <w:r w:rsidR="00781CAB">
        <w:t>. Una autoridad tributaria sesgada jamás tendrá el respeto necesario de parte de la comunidad.</w:t>
      </w:r>
    </w:p>
    <w:p w:rsidR="00815DF8" w:rsidRDefault="00317167" w:rsidP="00BD42C0">
      <w:r>
        <w:t xml:space="preserve">La problemática se acentuará en cuanto se reemplace el costo histórico por el valor razonable. </w:t>
      </w:r>
      <w:r w:rsidR="002065CC">
        <w:t xml:space="preserve">Con la misma argumentación se podría decir que los cambios de valor de los activos financieros no expresan ingresos o egresos hasta que no se produzcan los respectivos flujos </w:t>
      </w:r>
      <w:r w:rsidR="002926CF">
        <w:t>d</w:t>
      </w:r>
      <w:r w:rsidR="002065CC">
        <w:t>e efectivo.</w:t>
      </w:r>
    </w:p>
    <w:p w:rsidR="007F008C" w:rsidRDefault="009E6D34" w:rsidP="00BD42C0">
      <w:r>
        <w:t>En lugar de estudiar a fondo el concepto de “realización”</w:t>
      </w:r>
      <w:r w:rsidR="00BA0120">
        <w:t>,</w:t>
      </w:r>
      <w:r>
        <w:t xml:space="preserve"> que contemplaba claramente nuestra anterior reglamentación, se opta por imponer tratamientos tales como afectar el patrimonio sin pasar por las cuentas de resultado.</w:t>
      </w:r>
    </w:p>
    <w:p w:rsidR="006060B1" w:rsidRDefault="006060B1" w:rsidP="00BD42C0">
      <w:r>
        <w:lastRenderedPageBreak/>
        <w:t xml:space="preserve">No hay que </w:t>
      </w:r>
      <w:r w:rsidR="00A67ADF">
        <w:t>alterar</w:t>
      </w:r>
      <w:r>
        <w:t xml:space="preserve"> la contabilidad para dar efecto a tratamientos especiales en materia de impuestos. Basta que se utilicen (y conserven) hojas de trabajo en las que aparezcan los cálculos respectivos.</w:t>
      </w:r>
    </w:p>
    <w:p w:rsidR="00B47384" w:rsidRDefault="001718FC" w:rsidP="00BD42C0">
      <w:r>
        <w:t>La cultura tributaria acompaña a muchos habitantes de nuestro territorio, al punto que algunos se niegan a llevar contabilidad porque no quieren pagar impuestos. Para otros</w:t>
      </w:r>
      <w:r w:rsidR="00AB332C">
        <w:t>,</w:t>
      </w:r>
      <w:r>
        <w:t xml:space="preserve"> la regla tributaria </w:t>
      </w:r>
      <w:r w:rsidR="00AB332C">
        <w:t>prima</w:t>
      </w:r>
      <w:r>
        <w:t xml:space="preserve"> sobre la</w:t>
      </w:r>
      <w:r w:rsidR="00AB332C">
        <w:t>s</w:t>
      </w:r>
      <w:r>
        <w:t xml:space="preserve"> normas contables, en forma tal que no se refleja la realidad económica sino el querer de la legislación fiscal.</w:t>
      </w:r>
    </w:p>
    <w:p w:rsidR="00A67ADF" w:rsidRDefault="00A67ADF" w:rsidP="00BD42C0">
      <w:r>
        <w:t>En la medida en la cual la legislación fiscal es arbitraria, se le recibe como una agresión.</w:t>
      </w:r>
      <w:r w:rsidR="002B5BE9">
        <w:t xml:space="preserve"> Este es el sentimiento que acompaña a muchas personas naturales en to</w:t>
      </w:r>
      <w:r w:rsidR="001B5D34">
        <w:t>do el mundo, según lo han demostrado investigaciones de ISAR.</w:t>
      </w:r>
    </w:p>
    <w:p w:rsidR="006A102B" w:rsidRDefault="00762892" w:rsidP="00BD42C0">
      <w:r>
        <w:t>De poco sirve tener una tarifa baja si la base gravable es el resultado de acomodamientos que la hacen alta.</w:t>
      </w:r>
      <w:r w:rsidR="008D4D2E">
        <w:t xml:space="preserve"> </w:t>
      </w:r>
      <w:r w:rsidR="006A102B">
        <w:t>Entre más artificial sea la contabilidad, menores posibilidades habrá de lograr que empiecen a llevarla los que trabajan en la informalidad.</w:t>
      </w:r>
    </w:p>
    <w:p w:rsidR="008D4D2E" w:rsidRDefault="00B26A8A" w:rsidP="00BD42C0">
      <w:r>
        <w:t>La comisión habla de elusión. Ciertos asesores se refieren a planeación. Nadie quiere pagar más impuestos de los que le tocan. La interpretación de las normas se vuelve compleja, cuando debiera ser sencilla.</w:t>
      </w:r>
      <w:r w:rsidR="008D4D2E">
        <w:t xml:space="preserve"> La problemática tributaria es fundamental para los contadores. Estos tienen que apersonarse de la posible reforma estructural.</w:t>
      </w:r>
    </w:p>
    <w:p w:rsidR="008D4D2E" w:rsidRPr="008D4D2E" w:rsidRDefault="008D4D2E" w:rsidP="008D4D2E">
      <w:pPr>
        <w:jc w:val="right"/>
        <w:rPr>
          <w:i/>
        </w:rPr>
      </w:pPr>
      <w:r w:rsidRPr="008D4D2E">
        <w:rPr>
          <w:i/>
        </w:rPr>
        <w:t>Hernando Bermúdez Gómez</w:t>
      </w:r>
    </w:p>
    <w:sectPr w:rsidR="008D4D2E" w:rsidRPr="008D4D2E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83D" w:rsidRDefault="00FF283D" w:rsidP="00EE7812">
      <w:pPr>
        <w:spacing w:after="0" w:line="240" w:lineRule="auto"/>
      </w:pPr>
      <w:r>
        <w:separator/>
      </w:r>
    </w:p>
  </w:endnote>
  <w:endnote w:type="continuationSeparator" w:id="0">
    <w:p w:rsidR="00FF283D" w:rsidRDefault="00FF283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D" w:rsidRDefault="00BD12AD" w:rsidP="009E770B">
    <w:pPr>
      <w:pStyle w:val="Footer"/>
      <w:jc w:val="center"/>
    </w:pPr>
    <w:r w:rsidRPr="009E770B">
      <w:rPr>
        <w:rFonts w:cs="Times New Roman"/>
        <w:i/>
      </w:rPr>
      <w:t>Las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B5A3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83D" w:rsidRDefault="00FF283D" w:rsidP="00EE7812">
      <w:pPr>
        <w:spacing w:after="0" w:line="240" w:lineRule="auto"/>
      </w:pPr>
      <w:r>
        <w:separator/>
      </w:r>
    </w:p>
  </w:footnote>
  <w:footnote w:type="continuationSeparator" w:id="0">
    <w:p w:rsidR="00FF283D" w:rsidRDefault="00FF283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D" w:rsidRDefault="00BD12A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BD12AD" w:rsidRDefault="00BD12AD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B5A39">
      <w:t xml:space="preserve"> </w:t>
    </w:r>
    <w:r>
      <w:t>Computationis</w:t>
    </w:r>
    <w:r w:rsidR="007B5A39">
      <w:t xml:space="preserve"> </w:t>
    </w:r>
    <w:r>
      <w:t>Jure</w:t>
    </w:r>
    <w:r w:rsidR="007B5A39">
      <w:t xml:space="preserve"> </w:t>
    </w:r>
    <w:r>
      <w:t>Opiniones</w:t>
    </w:r>
  </w:p>
  <w:p w:rsidR="00BD12AD" w:rsidRDefault="00583AD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7B5A39">
      <w:t xml:space="preserve"> </w:t>
    </w:r>
    <w:r w:rsidR="00F35F71">
      <w:t>1830</w:t>
    </w:r>
    <w:r w:rsidR="00BD12AD">
      <w:t>,</w:t>
    </w:r>
    <w:r w:rsidR="007B5A39">
      <w:t xml:space="preserve"> </w:t>
    </w:r>
    <w:r w:rsidR="00D842BC">
      <w:t>febrero 1</w:t>
    </w:r>
    <w:r w:rsidR="007B5A39">
      <w:t xml:space="preserve"> </w:t>
    </w:r>
    <w:r w:rsidR="00BD12AD">
      <w:t>de</w:t>
    </w:r>
    <w:r w:rsidR="007B5A39">
      <w:t xml:space="preserve"> </w:t>
    </w:r>
    <w:r w:rsidR="00BD12AD">
      <w:t>2016</w:t>
    </w:r>
  </w:p>
  <w:p w:rsidR="00BD12AD" w:rsidRDefault="00FF283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D65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CF8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77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EB"/>
    <w:rsid w:val="00350D1B"/>
    <w:rsid w:val="00350D5A"/>
    <w:rsid w:val="00350DC8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AEC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31D"/>
    <w:rsid w:val="00407726"/>
    <w:rsid w:val="00407789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71F"/>
    <w:rsid w:val="00514A1F"/>
    <w:rsid w:val="00514BEE"/>
    <w:rsid w:val="00514C7E"/>
    <w:rsid w:val="00514E68"/>
    <w:rsid w:val="00515071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B63"/>
    <w:rsid w:val="006A0C2E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C9D"/>
    <w:rsid w:val="006A5F6F"/>
    <w:rsid w:val="006A618C"/>
    <w:rsid w:val="006A6A8D"/>
    <w:rsid w:val="006A6B95"/>
    <w:rsid w:val="006A6F6B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6351"/>
    <w:rsid w:val="00726462"/>
    <w:rsid w:val="0072669A"/>
    <w:rsid w:val="0072695A"/>
    <w:rsid w:val="00726B99"/>
    <w:rsid w:val="00726EE5"/>
    <w:rsid w:val="0072718B"/>
    <w:rsid w:val="007271F8"/>
    <w:rsid w:val="00727572"/>
    <w:rsid w:val="007279BA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ABD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BD"/>
    <w:rsid w:val="00764CE9"/>
    <w:rsid w:val="0076517A"/>
    <w:rsid w:val="00765295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81C"/>
    <w:rsid w:val="0078292C"/>
    <w:rsid w:val="00782C1E"/>
    <w:rsid w:val="00783234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711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FB1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7CA"/>
    <w:rsid w:val="008C6984"/>
    <w:rsid w:val="008C6A77"/>
    <w:rsid w:val="008C6CAF"/>
    <w:rsid w:val="008C6D0A"/>
    <w:rsid w:val="008C733E"/>
    <w:rsid w:val="008C7380"/>
    <w:rsid w:val="008C7432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5183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58B"/>
    <w:rsid w:val="00912853"/>
    <w:rsid w:val="009128F2"/>
    <w:rsid w:val="009129B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00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6D34"/>
    <w:rsid w:val="009E6DC2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57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C25"/>
    <w:rsid w:val="00AB2CF0"/>
    <w:rsid w:val="00AB2D67"/>
    <w:rsid w:val="00AB3049"/>
    <w:rsid w:val="00AB3113"/>
    <w:rsid w:val="00AB332C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384"/>
    <w:rsid w:val="00B475B6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17FDE"/>
    <w:rsid w:val="00C20078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275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7732"/>
    <w:rsid w:val="00E27A48"/>
    <w:rsid w:val="00E27C3B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5D"/>
    <w:rsid w:val="00ED32A9"/>
    <w:rsid w:val="00ED3A85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0E96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3D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misionreformatributaria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F8B27-5F55-44C4-8B1C-4597E6E3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2847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2016-02-01T00:09:00Z</dcterms:created>
  <dcterms:modified xsi:type="dcterms:W3CDTF">2016-02-01T00:09:00Z</dcterms:modified>
</cp:coreProperties>
</file>