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28" w:rsidRPr="00D65E28" w:rsidRDefault="00D65E28" w:rsidP="00D65E28">
      <w:pPr>
        <w:keepNext/>
        <w:framePr w:dropCap="drop" w:lines="3" w:wrap="around" w:vAnchor="text" w:hAnchor="text"/>
        <w:spacing w:after="0" w:line="926" w:lineRule="exact"/>
        <w:textAlignment w:val="baseline"/>
        <w:rPr>
          <w:position w:val="-8"/>
          <w:sz w:val="123"/>
        </w:rPr>
      </w:pPr>
      <w:bookmarkStart w:id="0" w:name="_GoBack"/>
      <w:bookmarkEnd w:id="0"/>
      <w:r w:rsidRPr="00D65E28">
        <w:rPr>
          <w:position w:val="-8"/>
          <w:sz w:val="123"/>
        </w:rPr>
        <w:t>T</w:t>
      </w:r>
    </w:p>
    <w:p w:rsidR="00107416" w:rsidRDefault="00D65E28" w:rsidP="00D65E28">
      <w:r>
        <w:t xml:space="preserve">odo principio de año se presta para hacer muchas cábalas. Algunas se basan en hechos ciertos. Por ejemplo: probablemente este año estará muy activa la consultoría en asuntos tributarios debido al </w:t>
      </w:r>
      <w:hyperlink r:id="rId9" w:history="1">
        <w:r w:rsidRPr="00F6739C">
          <w:rPr>
            <w:rStyle w:val="Hyperlink"/>
          </w:rPr>
          <w:t>anuncio</w:t>
        </w:r>
      </w:hyperlink>
      <w:r>
        <w:t xml:space="preserve"> del Presidente de la República según el cual durante el segundo semestre de este año se presentará al Congreso un proyecto de ley tributaria.</w:t>
      </w:r>
      <w:r w:rsidR="00F6739C">
        <w:t xml:space="preserve"> Quién sabe si llegará a ser la tan esperada reforma estructural o simplemente una adecuación del ordenamiento para aumentar la tasa.</w:t>
      </w:r>
    </w:p>
    <w:p w:rsidR="00F6739C" w:rsidRDefault="00F6739C" w:rsidP="00D65E28">
      <w:r w:rsidRPr="00F6739C">
        <w:t>Usha Sankar</w:t>
      </w:r>
      <w:r>
        <w:t xml:space="preserve">, en su artículo </w:t>
      </w:r>
      <w:hyperlink r:id="rId10" w:history="1">
        <w:r w:rsidRPr="00F6739C">
          <w:rPr>
            <w:rStyle w:val="Hyperlink"/>
          </w:rPr>
          <w:t>Trends that will shape the CPA profession in 2016</w:t>
        </w:r>
      </w:hyperlink>
      <w:r>
        <w:t xml:space="preserve">, </w:t>
      </w:r>
      <w:r w:rsidR="002E76CE">
        <w:t>enumera algunas tendencias que en su sentir marcarán el año en curso.</w:t>
      </w:r>
    </w:p>
    <w:p w:rsidR="002E76CE" w:rsidRDefault="00A00FFB" w:rsidP="00D65E28">
      <w:r>
        <w:t xml:space="preserve">Se refiere en primer lugar a la </w:t>
      </w:r>
      <w:r w:rsidRPr="00A00FFB">
        <w:rPr>
          <w:i/>
        </w:rPr>
        <w:t>bifurcated economy</w:t>
      </w:r>
      <w:r>
        <w:t xml:space="preserve">. Según el profesor Zoller, “(…) </w:t>
      </w:r>
      <w:r w:rsidRPr="00A00FFB">
        <w:rPr>
          <w:i/>
        </w:rPr>
        <w:t>Increased merger-and-acquisitions activity means large companies are getting bigger, while smaller ones are being forced into narrower niche segments</w:t>
      </w:r>
      <w:r w:rsidRPr="00A00FFB">
        <w:t xml:space="preserve"> </w:t>
      </w:r>
      <w:r>
        <w:t>(…)”. En Colombia las pequeñas empresas crecen y mueren en cantidades notorias. En el plano de la actividad comercial, las pequeñas empresas retienen un porcentaje importante del mercado, que no parece podrán conquistar las grandes compañías. La liquidación de pequeñas empresas tiene un impacto directo en la ocupación, de la cual dependen muchas familias.</w:t>
      </w:r>
    </w:p>
    <w:p w:rsidR="00A00FFB" w:rsidRDefault="00D677ED" w:rsidP="00D65E28">
      <w:r>
        <w:t xml:space="preserve">En segundo lugar, Sankar cita un posible </w:t>
      </w:r>
      <w:r w:rsidRPr="00D677ED">
        <w:rPr>
          <w:i/>
        </w:rPr>
        <w:t>Further growth of startups</w:t>
      </w:r>
      <w:r>
        <w:t>. Podría decirse que esta meta está en el pensamiento de todos los empresarios. Crecer como sinónimo de mayores utilidades.</w:t>
      </w:r>
      <w:r w:rsidR="00D50F3B">
        <w:t xml:space="preserve"> Con todo, las proyecciones sobre crecimiento del PIB </w:t>
      </w:r>
      <w:r w:rsidR="00D50F3B">
        <w:lastRenderedPageBreak/>
        <w:t xml:space="preserve">son bajas, y han sido disminuidas varias veces durante este mes. La vigencia de las nuevas disposiciones en materia de contabilidad, información financiera y aseguramiento de información, ha generado un crecimiento en la demanda de servicios contables, que todos los profesionales están tratando de aprovechar. Algunos opinan que se trata de una ola de cuatro o cinco años, que luego no tendrá importancia. </w:t>
      </w:r>
    </w:p>
    <w:p w:rsidR="00D50F3B" w:rsidRDefault="00D50F3B" w:rsidP="00D65E28">
      <w:r>
        <w:t xml:space="preserve">En tercer lugar, Usha menciona un probable </w:t>
      </w:r>
      <w:r w:rsidRPr="00D50F3B">
        <w:rPr>
          <w:i/>
        </w:rPr>
        <w:t>Growth of the informal sector</w:t>
      </w:r>
      <w:r>
        <w:t xml:space="preserve">. Para ella este sector </w:t>
      </w:r>
      <w:r w:rsidR="007640E6">
        <w:t>es el</w:t>
      </w:r>
      <w:r>
        <w:t xml:space="preserve"> “(…) </w:t>
      </w:r>
      <w:r w:rsidRPr="00D50F3B">
        <w:rPr>
          <w:i/>
        </w:rPr>
        <w:t>which encompasses forms of work that do not fall under tight regulatory control, such as freelance work such as writing and graphic design, “gig-based” jobs such as Uber driver or Airbnb owner, or day labor</w:t>
      </w:r>
      <w:r w:rsidRPr="00D50F3B">
        <w:t>.</w:t>
      </w:r>
      <w:r>
        <w:t xml:space="preserve"> (…)”. Nosotros conceptualizamos el sector informal como aquel que está al margen de la ley. Durante más de 50 años no ha sido posible disminuir su porcentaje de participación sobre el total del movimiento económico. Es evidente que crece, al menos en un porcentaje muy cercano al </w:t>
      </w:r>
      <w:r w:rsidR="00EA72F6">
        <w:t>del sector formal. Muchas empresas informales son fuente de trabajo para los contadores, pues lo informal no quita la necesidad de saber cómo le va al negocio.</w:t>
      </w:r>
    </w:p>
    <w:p w:rsidR="00E9693F" w:rsidRDefault="007640E6" w:rsidP="00D65E28">
      <w:r>
        <w:t xml:space="preserve">Por último, la autora incluye el </w:t>
      </w:r>
      <w:r w:rsidRPr="007640E6">
        <w:rPr>
          <w:i/>
        </w:rPr>
        <w:t>Rapid change</w:t>
      </w:r>
      <w:r>
        <w:t>. En nuestro medio es evidente que la tecnología de la información está revolucionando la prestación de los servicios contables. Tanto la “nube” como el Xbrl son dos ejemplos de nuevas formas de operar.</w:t>
      </w:r>
      <w:r w:rsidR="00E9693F">
        <w:t xml:space="preserve"> La comunicación telefónica móvil ha cambiado la forma de proceder de todos. </w:t>
      </w:r>
    </w:p>
    <w:p w:rsidR="00E9693F" w:rsidRPr="00E9693F" w:rsidRDefault="00E9693F" w:rsidP="00E9693F">
      <w:pPr>
        <w:jc w:val="right"/>
        <w:rPr>
          <w:i/>
        </w:rPr>
      </w:pPr>
      <w:r w:rsidRPr="00E9693F">
        <w:rPr>
          <w:i/>
        </w:rPr>
        <w:t>Hernando Bermúdez Gómez</w:t>
      </w:r>
    </w:p>
    <w:sectPr w:rsidR="00E9693F" w:rsidRPr="00E9693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8C" w:rsidRDefault="00EB618C" w:rsidP="00EE7812">
      <w:pPr>
        <w:spacing w:after="0" w:line="240" w:lineRule="auto"/>
      </w:pPr>
      <w:r>
        <w:separator/>
      </w:r>
    </w:p>
  </w:endnote>
  <w:endnote w:type="continuationSeparator" w:id="0">
    <w:p w:rsidR="00EB618C" w:rsidRDefault="00EB61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8C" w:rsidRDefault="00EB618C" w:rsidP="00EE7812">
      <w:pPr>
        <w:spacing w:after="0" w:line="240" w:lineRule="auto"/>
      </w:pPr>
      <w:r>
        <w:separator/>
      </w:r>
    </w:p>
  </w:footnote>
  <w:footnote w:type="continuationSeparator" w:id="0">
    <w:p w:rsidR="00EB618C" w:rsidRDefault="00EB618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D65E28" w:rsidP="00613BC8">
    <w:pPr>
      <w:pStyle w:val="Header"/>
      <w:tabs>
        <w:tab w:val="left" w:pos="2580"/>
        <w:tab w:val="left" w:pos="2985"/>
      </w:tabs>
      <w:spacing w:line="276" w:lineRule="auto"/>
      <w:jc w:val="right"/>
    </w:pPr>
    <w:r>
      <w:t>Número 1837</w:t>
    </w:r>
    <w:r w:rsidR="00107416">
      <w:t>, febrero 1 de 2016</w:t>
    </w:r>
  </w:p>
  <w:p w:rsidR="00107416" w:rsidRDefault="00EB618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AEC"/>
    <w:rsid w:val="00395DDE"/>
    <w:rsid w:val="00395E90"/>
    <w:rsid w:val="00395F90"/>
    <w:rsid w:val="0039653D"/>
    <w:rsid w:val="00396780"/>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767"/>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B2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7F"/>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0FFB"/>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5C0"/>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0AF9"/>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60E1"/>
    <w:rsid w:val="00E9638B"/>
    <w:rsid w:val="00E96667"/>
    <w:rsid w:val="00E96770"/>
    <w:rsid w:val="00E967F5"/>
    <w:rsid w:val="00E9693F"/>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18C"/>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ournalofaccountancy.com/newsletters/2016/jan/2016-trends-accounting-profession.html?utm_campaign=insider&amp;utm_source=cpa" TargetMode="External"/><Relationship Id="rId4" Type="http://schemas.microsoft.com/office/2007/relationships/stylesWithEffects" Target="stylesWithEffects.xml"/><Relationship Id="rId9" Type="http://schemas.openxmlformats.org/officeDocument/2006/relationships/hyperlink" Target="http://www.eltiempo.com/economia/sectores/santos-anuncia-reforma-tributaria-para-2017/164949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D068-BF02-4C48-AB52-3EAB3058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2016-02-01T00:24:00Z</dcterms:created>
  <dcterms:modified xsi:type="dcterms:W3CDTF">2016-02-01T00:24:00Z</dcterms:modified>
</cp:coreProperties>
</file>