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0C3" w:rsidRPr="002C00C3" w:rsidRDefault="002C00C3" w:rsidP="002C00C3">
      <w:pPr>
        <w:keepNext/>
        <w:framePr w:dropCap="drop" w:lines="3" w:wrap="around" w:vAnchor="text" w:hAnchor="text"/>
        <w:spacing w:after="0" w:line="926" w:lineRule="exact"/>
        <w:textAlignment w:val="baseline"/>
        <w:rPr>
          <w:position w:val="-8"/>
          <w:sz w:val="122"/>
        </w:rPr>
      </w:pPr>
      <w:bookmarkStart w:id="0" w:name="_GoBack"/>
      <w:bookmarkEnd w:id="0"/>
      <w:r w:rsidRPr="002C00C3">
        <w:rPr>
          <w:position w:val="-8"/>
          <w:sz w:val="122"/>
        </w:rPr>
        <w:t>V</w:t>
      </w:r>
    </w:p>
    <w:p w:rsidR="00407AFA" w:rsidRDefault="002C00C3" w:rsidP="00697BA5">
      <w:r>
        <w:t>arias veces hemos subrayado la importancia del debido proceso en la construcción de los estándares internacionales. Como se sabe, IASB, además de tener un manual (</w:t>
      </w:r>
      <w:hyperlink r:id="rId9" w:history="1">
        <w:r w:rsidRPr="002C00C3">
          <w:rPr>
            <w:rStyle w:val="Hyperlink"/>
            <w:bCs/>
          </w:rPr>
          <w:t xml:space="preserve">IASB and IFRS </w:t>
        </w:r>
        <w:proofErr w:type="spellStart"/>
        <w:r w:rsidRPr="002C00C3">
          <w:rPr>
            <w:rStyle w:val="Hyperlink"/>
            <w:bCs/>
          </w:rPr>
          <w:t>Interpretations</w:t>
        </w:r>
        <w:proofErr w:type="spellEnd"/>
        <w:r w:rsidRPr="002C00C3">
          <w:rPr>
            <w:rStyle w:val="Hyperlink"/>
            <w:bCs/>
          </w:rPr>
          <w:t xml:space="preserve"> </w:t>
        </w:r>
        <w:proofErr w:type="spellStart"/>
        <w:r w:rsidRPr="002C00C3">
          <w:rPr>
            <w:rStyle w:val="Hyperlink"/>
            <w:bCs/>
          </w:rPr>
          <w:t>Committee</w:t>
        </w:r>
        <w:proofErr w:type="spellEnd"/>
        <w:r w:rsidRPr="002C00C3">
          <w:rPr>
            <w:rStyle w:val="Hyperlink"/>
            <w:bCs/>
          </w:rPr>
          <w:t xml:space="preserve"> </w:t>
        </w:r>
        <w:proofErr w:type="spellStart"/>
        <w:r w:rsidRPr="002C00C3">
          <w:rPr>
            <w:rStyle w:val="Hyperlink"/>
            <w:bCs/>
          </w:rPr>
          <w:t>Due</w:t>
        </w:r>
        <w:proofErr w:type="spellEnd"/>
        <w:r w:rsidRPr="002C00C3">
          <w:rPr>
            <w:rStyle w:val="Hyperlink"/>
            <w:bCs/>
          </w:rPr>
          <w:t xml:space="preserve"> </w:t>
        </w:r>
        <w:proofErr w:type="spellStart"/>
        <w:r w:rsidRPr="002C00C3">
          <w:rPr>
            <w:rStyle w:val="Hyperlink"/>
            <w:bCs/>
          </w:rPr>
          <w:t>Process</w:t>
        </w:r>
        <w:proofErr w:type="spellEnd"/>
        <w:r w:rsidRPr="002C00C3">
          <w:rPr>
            <w:rStyle w:val="Hyperlink"/>
            <w:bCs/>
          </w:rPr>
          <w:t xml:space="preserve"> </w:t>
        </w:r>
        <w:proofErr w:type="spellStart"/>
        <w:r w:rsidRPr="002C00C3">
          <w:rPr>
            <w:rStyle w:val="Hyperlink"/>
            <w:bCs/>
          </w:rPr>
          <w:t>Handbook</w:t>
        </w:r>
        <w:proofErr w:type="spellEnd"/>
      </w:hyperlink>
      <w:r w:rsidRPr="002C00C3">
        <w:rPr>
          <w:bCs/>
        </w:rPr>
        <w:t xml:space="preserve"> </w:t>
      </w:r>
      <w:r w:rsidRPr="002C00C3">
        <w:t>[PDF] [</w:t>
      </w:r>
      <w:proofErr w:type="spellStart"/>
      <w:r w:rsidRPr="002C00C3">
        <w:t>Updated</w:t>
      </w:r>
      <w:proofErr w:type="spellEnd"/>
      <w:r w:rsidRPr="002C00C3">
        <w:t xml:space="preserve"> 2013])</w:t>
      </w:r>
      <w:r>
        <w:t>, tiene un órgano que verifica su cumplimiento (</w:t>
      </w:r>
      <w:proofErr w:type="spellStart"/>
      <w:r w:rsidR="00870F5F">
        <w:fldChar w:fldCharType="begin"/>
      </w:r>
      <w:r w:rsidR="00870F5F">
        <w:instrText xml:space="preserve"> HYPERLINK "http://www.ifrs.org/DPOC/Pages/DPOC.aspx" </w:instrText>
      </w:r>
      <w:r w:rsidR="00870F5F">
        <w:fldChar w:fldCharType="separate"/>
      </w:r>
      <w:r w:rsidRPr="00870F5F">
        <w:rPr>
          <w:rStyle w:val="Hyperlink"/>
        </w:rPr>
        <w:t>Due</w:t>
      </w:r>
      <w:proofErr w:type="spellEnd"/>
      <w:r w:rsidRPr="00870F5F">
        <w:rPr>
          <w:rStyle w:val="Hyperlink"/>
        </w:rPr>
        <w:t xml:space="preserve"> </w:t>
      </w:r>
      <w:proofErr w:type="spellStart"/>
      <w:r w:rsidRPr="00870F5F">
        <w:rPr>
          <w:rStyle w:val="Hyperlink"/>
        </w:rPr>
        <w:t>Process</w:t>
      </w:r>
      <w:proofErr w:type="spellEnd"/>
      <w:r w:rsidRPr="00870F5F">
        <w:rPr>
          <w:rStyle w:val="Hyperlink"/>
        </w:rPr>
        <w:t xml:space="preserve"> </w:t>
      </w:r>
      <w:proofErr w:type="spellStart"/>
      <w:r w:rsidRPr="00870F5F">
        <w:rPr>
          <w:rStyle w:val="Hyperlink"/>
        </w:rPr>
        <w:t>Oversight</w:t>
      </w:r>
      <w:proofErr w:type="spellEnd"/>
      <w:r w:rsidRPr="00870F5F">
        <w:rPr>
          <w:rStyle w:val="Hyperlink"/>
        </w:rPr>
        <w:t xml:space="preserve"> </w:t>
      </w:r>
      <w:proofErr w:type="spellStart"/>
      <w:r w:rsidRPr="00870F5F">
        <w:rPr>
          <w:rStyle w:val="Hyperlink"/>
        </w:rPr>
        <w:t>Committee</w:t>
      </w:r>
      <w:proofErr w:type="spellEnd"/>
      <w:r w:rsidRPr="00870F5F">
        <w:rPr>
          <w:rStyle w:val="Hyperlink"/>
        </w:rPr>
        <w:t xml:space="preserve"> (DPOC)</w:t>
      </w:r>
      <w:r w:rsidR="00870F5F">
        <w:fldChar w:fldCharType="end"/>
      </w:r>
      <w:r w:rsidR="00870F5F">
        <w:t>).</w:t>
      </w:r>
    </w:p>
    <w:p w:rsidR="007268B2" w:rsidRDefault="00045AFD" w:rsidP="00697BA5">
      <w:r>
        <w:t>Sin embargo, nada hemos dicho de lo que está detrás de IASB, concretamente, del personal de planta que tiene la responsabilidad técnica de apoyar a los directores.</w:t>
      </w:r>
      <w:r w:rsidR="00A25241">
        <w:t xml:space="preserve"> En Colombia</w:t>
      </w:r>
      <w:r w:rsidR="007268B2">
        <w:t>,</w:t>
      </w:r>
      <w:r w:rsidR="00A25241">
        <w:t xml:space="preserve"> el Gobierno no ha entendido que los asesores del CTCP deberían ser los mejores contadores del país.</w:t>
      </w:r>
      <w:r w:rsidR="007268B2">
        <w:t xml:space="preserve"> Hoy en día</w:t>
      </w:r>
      <w:r w:rsidR="00AE35FE">
        <w:t>,</w:t>
      </w:r>
      <w:r w:rsidR="007268B2">
        <w:t xml:space="preserve"> el personal de planta de IASB supera los </w:t>
      </w:r>
      <w:hyperlink r:id="rId10" w:history="1">
        <w:r w:rsidR="007268B2" w:rsidRPr="00885F9E">
          <w:rPr>
            <w:rStyle w:val="Hyperlink"/>
          </w:rPr>
          <w:t>70 profesionales</w:t>
        </w:r>
      </w:hyperlink>
      <w:r w:rsidR="007268B2">
        <w:t xml:space="preserve">. </w:t>
      </w:r>
    </w:p>
    <w:p w:rsidR="000F2A8D" w:rsidRDefault="000F2A8D" w:rsidP="00697BA5">
      <w:r>
        <w:t>En varios documentos de IASB se dice que se hará una investigación sobre el tal o cual tema</w:t>
      </w:r>
      <w:r w:rsidR="00563339">
        <w:t>;</w:t>
      </w:r>
      <w:r>
        <w:t xml:space="preserve"> </w:t>
      </w:r>
      <w:r w:rsidR="00C0289E">
        <w:t>muchas</w:t>
      </w:r>
      <w:r>
        <w:t xml:space="preserve"> veces se ha decidido que hay que investigar más. Esta es una de las funciones principales del personal técnico de IASB.</w:t>
      </w:r>
    </w:p>
    <w:p w:rsidR="00F44646" w:rsidRDefault="00F44646" w:rsidP="00F44646">
      <w:r>
        <w:t xml:space="preserve">A propósito de la reciente expedición del </w:t>
      </w:r>
      <w:hyperlink r:id="rId11" w:history="1">
        <w:r w:rsidRPr="00F44646">
          <w:rPr>
            <w:rStyle w:val="Hyperlink"/>
          </w:rPr>
          <w:t xml:space="preserve">IFRS </w:t>
        </w:r>
        <w:proofErr w:type="spellStart"/>
        <w:r w:rsidRPr="00F44646">
          <w:rPr>
            <w:rStyle w:val="Hyperlink"/>
          </w:rPr>
          <w:t>Disclosure</w:t>
        </w:r>
        <w:proofErr w:type="spellEnd"/>
        <w:r w:rsidRPr="00F44646">
          <w:rPr>
            <w:rStyle w:val="Hyperlink"/>
          </w:rPr>
          <w:t xml:space="preserve"> </w:t>
        </w:r>
        <w:proofErr w:type="spellStart"/>
        <w:r w:rsidRPr="00F44646">
          <w:rPr>
            <w:rStyle w:val="Hyperlink"/>
          </w:rPr>
          <w:t>Initiative</w:t>
        </w:r>
        <w:proofErr w:type="spellEnd"/>
        <w:r w:rsidRPr="00F44646">
          <w:rPr>
            <w:rStyle w:val="Hyperlink"/>
          </w:rPr>
          <w:t xml:space="preserve"> (</w:t>
        </w:r>
        <w:proofErr w:type="spellStart"/>
        <w:r w:rsidRPr="00F44646">
          <w:rPr>
            <w:rStyle w:val="Hyperlink"/>
          </w:rPr>
          <w:t>Amendments</w:t>
        </w:r>
        <w:proofErr w:type="spellEnd"/>
        <w:r w:rsidRPr="00F44646">
          <w:rPr>
            <w:rStyle w:val="Hyperlink"/>
          </w:rPr>
          <w:t xml:space="preserve"> to IAS 7)</w:t>
        </w:r>
      </w:hyperlink>
      <w:r>
        <w:t xml:space="preserve">, revisando sus antecedentes nos encontramos con un sencillo </w:t>
      </w:r>
      <w:hyperlink r:id="rId12" w:history="1">
        <w:r w:rsidRPr="00F44646">
          <w:rPr>
            <w:rStyle w:val="Hyperlink"/>
          </w:rPr>
          <w:t>memorando</w:t>
        </w:r>
      </w:hyperlink>
      <w:r>
        <w:t xml:space="preserve"> (</w:t>
      </w:r>
      <w:r w:rsidRPr="00797708">
        <w:rPr>
          <w:i/>
        </w:rPr>
        <w:t xml:space="preserve">staff </w:t>
      </w:r>
      <w:proofErr w:type="spellStart"/>
      <w:r w:rsidRPr="00797708">
        <w:rPr>
          <w:i/>
        </w:rPr>
        <w:t>paper</w:t>
      </w:r>
      <w:proofErr w:type="spellEnd"/>
      <w:r>
        <w:t>) que nos hizo recordar la importancia del rigor conceptual.</w:t>
      </w:r>
      <w:r w:rsidR="00C0289E">
        <w:t xml:space="preserve"> Los títulos incluidos en el documento nos sirven para reflexionar.</w:t>
      </w:r>
    </w:p>
    <w:p w:rsidR="00C0289E" w:rsidRDefault="00C0289E" w:rsidP="00F44646">
      <w:r>
        <w:t>Empiezan por presentar un resumen de los antecedentes (</w:t>
      </w:r>
      <w:proofErr w:type="spellStart"/>
      <w:r w:rsidRPr="00797708">
        <w:rPr>
          <w:i/>
        </w:rPr>
        <w:t>Background</w:t>
      </w:r>
      <w:proofErr w:type="spellEnd"/>
      <w:r>
        <w:t xml:space="preserve">). Allí se describe el problema desde su origen y se enuncian las diversas actividades que se han desarrollado en el tiempo. </w:t>
      </w:r>
      <w:r w:rsidR="00AE35FE">
        <w:t xml:space="preserve">Luego recuerdan </w:t>
      </w:r>
      <w:r w:rsidR="00AE35FE">
        <w:lastRenderedPageBreak/>
        <w:t>las posiciones de los interesados (</w:t>
      </w:r>
      <w:proofErr w:type="spellStart"/>
      <w:r w:rsidR="00AE35FE" w:rsidRPr="00797708">
        <w:rPr>
          <w:i/>
        </w:rPr>
        <w:t>Views</w:t>
      </w:r>
      <w:proofErr w:type="spellEnd"/>
      <w:r w:rsidR="00AE35FE" w:rsidRPr="00797708">
        <w:rPr>
          <w:i/>
        </w:rPr>
        <w:t xml:space="preserve"> Heard</w:t>
      </w:r>
      <w:r w:rsidR="00AE35FE">
        <w:t xml:space="preserve">), </w:t>
      </w:r>
      <w:r w:rsidR="00797708">
        <w:t>concretamente</w:t>
      </w:r>
      <w:r w:rsidR="00AE35FE">
        <w:t xml:space="preserve"> las necesidades expresadas por los usuarios (</w:t>
      </w:r>
      <w:proofErr w:type="spellStart"/>
      <w:r w:rsidR="00AE35FE" w:rsidRPr="00797708">
        <w:rPr>
          <w:i/>
        </w:rPr>
        <w:t>User</w:t>
      </w:r>
      <w:proofErr w:type="spellEnd"/>
      <w:r w:rsidR="00AE35FE" w:rsidRPr="00797708">
        <w:rPr>
          <w:i/>
        </w:rPr>
        <w:t xml:space="preserve"> </w:t>
      </w:r>
      <w:proofErr w:type="spellStart"/>
      <w:r w:rsidR="00AE35FE" w:rsidRPr="00797708">
        <w:rPr>
          <w:i/>
        </w:rPr>
        <w:t>requests</w:t>
      </w:r>
      <w:proofErr w:type="spellEnd"/>
      <w:r w:rsidR="00AE35FE">
        <w:t>). Luego se remiten a las prácticas (</w:t>
      </w:r>
      <w:proofErr w:type="spellStart"/>
      <w:r w:rsidR="00AE35FE" w:rsidRPr="00797708">
        <w:rPr>
          <w:i/>
        </w:rPr>
        <w:t>Practice</w:t>
      </w:r>
      <w:proofErr w:type="spellEnd"/>
      <w:r w:rsidR="00AE35FE">
        <w:t>), es decir</w:t>
      </w:r>
      <w:r w:rsidR="00797708">
        <w:t>,</w:t>
      </w:r>
      <w:r w:rsidR="00AE35FE">
        <w:t xml:space="preserve"> a los comportamientos de los preparadores </w:t>
      </w:r>
      <w:r w:rsidR="00797708">
        <w:t xml:space="preserve">frente al problema, </w:t>
      </w:r>
      <w:r w:rsidR="00AE35FE">
        <w:t>en los distintos escenarios. Expuesta así la cuestión, viene el análisis del personal de planta (</w:t>
      </w:r>
      <w:r w:rsidR="00AE35FE" w:rsidRPr="00797708">
        <w:rPr>
          <w:i/>
        </w:rPr>
        <w:t xml:space="preserve">Staff </w:t>
      </w:r>
      <w:proofErr w:type="spellStart"/>
      <w:r w:rsidR="00AE35FE" w:rsidRPr="00797708">
        <w:rPr>
          <w:i/>
        </w:rPr>
        <w:t>analysis</w:t>
      </w:r>
      <w:proofErr w:type="spellEnd"/>
      <w:r w:rsidR="00AE35FE">
        <w:t xml:space="preserve">). </w:t>
      </w:r>
      <w:r w:rsidR="00AE35FE" w:rsidRPr="00797708">
        <w:t xml:space="preserve">En el caso concreto aluden al </w:t>
      </w:r>
      <w:proofErr w:type="spellStart"/>
      <w:r w:rsidR="00AE35FE" w:rsidRPr="00797708">
        <w:rPr>
          <w:i/>
        </w:rPr>
        <w:t>Scope</w:t>
      </w:r>
      <w:proofErr w:type="spellEnd"/>
      <w:r w:rsidR="00AE35FE" w:rsidRPr="00797708">
        <w:rPr>
          <w:i/>
        </w:rPr>
        <w:t xml:space="preserve"> of </w:t>
      </w:r>
      <w:proofErr w:type="spellStart"/>
      <w:r w:rsidR="00AE35FE" w:rsidRPr="00797708">
        <w:rPr>
          <w:i/>
        </w:rPr>
        <w:t>the</w:t>
      </w:r>
      <w:proofErr w:type="spellEnd"/>
      <w:r w:rsidR="00AE35FE" w:rsidRPr="00797708">
        <w:rPr>
          <w:i/>
        </w:rPr>
        <w:t xml:space="preserve"> </w:t>
      </w:r>
      <w:proofErr w:type="spellStart"/>
      <w:r w:rsidR="00AE35FE" w:rsidRPr="00797708">
        <w:rPr>
          <w:i/>
        </w:rPr>
        <w:t>Amendments</w:t>
      </w:r>
      <w:proofErr w:type="spellEnd"/>
      <w:r w:rsidR="00AE35FE" w:rsidRPr="00797708">
        <w:rPr>
          <w:i/>
        </w:rPr>
        <w:t xml:space="preserve"> to IAS 1 </w:t>
      </w:r>
      <w:proofErr w:type="spellStart"/>
      <w:r w:rsidR="00AE35FE" w:rsidRPr="00797708">
        <w:rPr>
          <w:i/>
        </w:rPr>
        <w:t>project</w:t>
      </w:r>
      <w:proofErr w:type="spellEnd"/>
      <w:r w:rsidR="009758B5" w:rsidRPr="00797708">
        <w:t xml:space="preserve">, luego indican el </w:t>
      </w:r>
      <w:proofErr w:type="spellStart"/>
      <w:r w:rsidR="009758B5" w:rsidRPr="00797708">
        <w:rPr>
          <w:i/>
        </w:rPr>
        <w:t>Work</w:t>
      </w:r>
      <w:proofErr w:type="spellEnd"/>
      <w:r w:rsidR="009758B5" w:rsidRPr="00797708">
        <w:rPr>
          <w:i/>
        </w:rPr>
        <w:t xml:space="preserve"> </w:t>
      </w:r>
      <w:proofErr w:type="spellStart"/>
      <w:r w:rsidR="009758B5" w:rsidRPr="00797708">
        <w:rPr>
          <w:i/>
        </w:rPr>
        <w:t>that</w:t>
      </w:r>
      <w:proofErr w:type="spellEnd"/>
      <w:r w:rsidR="009758B5" w:rsidRPr="00797708">
        <w:rPr>
          <w:i/>
        </w:rPr>
        <w:t xml:space="preserve"> </w:t>
      </w:r>
      <w:proofErr w:type="spellStart"/>
      <w:r w:rsidR="009758B5" w:rsidRPr="00797708">
        <w:rPr>
          <w:i/>
        </w:rPr>
        <w:t>would</w:t>
      </w:r>
      <w:proofErr w:type="spellEnd"/>
      <w:r w:rsidR="009758B5" w:rsidRPr="00797708">
        <w:rPr>
          <w:i/>
        </w:rPr>
        <w:t xml:space="preserve"> </w:t>
      </w:r>
      <w:proofErr w:type="spellStart"/>
      <w:r w:rsidR="009758B5" w:rsidRPr="00797708">
        <w:rPr>
          <w:i/>
        </w:rPr>
        <w:t>need</w:t>
      </w:r>
      <w:proofErr w:type="spellEnd"/>
      <w:r w:rsidR="009758B5" w:rsidRPr="00797708">
        <w:rPr>
          <w:i/>
        </w:rPr>
        <w:t xml:space="preserve"> to be </w:t>
      </w:r>
      <w:proofErr w:type="spellStart"/>
      <w:r w:rsidR="009758B5" w:rsidRPr="00797708">
        <w:rPr>
          <w:i/>
        </w:rPr>
        <w:t>undertaken</w:t>
      </w:r>
      <w:proofErr w:type="spellEnd"/>
      <w:r w:rsidR="009758B5" w:rsidRPr="00797708">
        <w:t xml:space="preserve"> y finalmente presentan su </w:t>
      </w:r>
      <w:r w:rsidR="00797708" w:rsidRPr="00797708">
        <w:t>conclusió</w:t>
      </w:r>
      <w:r w:rsidR="009758B5" w:rsidRPr="00797708">
        <w:t>n (</w:t>
      </w:r>
      <w:proofErr w:type="spellStart"/>
      <w:r w:rsidR="009758B5" w:rsidRPr="00797708">
        <w:rPr>
          <w:i/>
        </w:rPr>
        <w:t>Conclusion</w:t>
      </w:r>
      <w:proofErr w:type="spellEnd"/>
      <w:r w:rsidR="009758B5" w:rsidRPr="00797708">
        <w:t>)</w:t>
      </w:r>
      <w:r w:rsidR="00797708">
        <w:t>.</w:t>
      </w:r>
    </w:p>
    <w:p w:rsidR="007A31BC" w:rsidRDefault="00BD2549" w:rsidP="00F44646">
      <w:r>
        <w:t xml:space="preserve">En los memorandos del personal de planta, siempre concisos, hemos encontrado resúmenes de gran importancia conceptual, en especial por su esfuerzo en investigar las posibles opciones y razonar sobre sus ventajas y desventajas a la luz del marco de conceptos. Es tal el contenido de estos ensayos, que en más de una ocasión esclarecen los fundamentos teóricos mucho mejor que lo que se lee en los </w:t>
      </w:r>
      <w:r w:rsidR="00BC71BF">
        <w:t>Fundamentos de las conclusiones, que están más inclinados a explicar las decisiones.</w:t>
      </w:r>
      <w:r w:rsidR="00563339">
        <w:t xml:space="preserve"> </w:t>
      </w:r>
      <w:r w:rsidR="00BC71BF">
        <w:t xml:space="preserve">Los papeles en comento nos muestran cómo actúa la academia contable, entendida ésta no como las instituciones formativas, sino como el cuerpo de pensadores sobre la disciplina, que adelanta investigaciones, </w:t>
      </w:r>
      <w:r w:rsidR="00E27C90">
        <w:t>divulga</w:t>
      </w:r>
      <w:r w:rsidR="00A16974">
        <w:t xml:space="preserve"> conclusiones y rinde conceptos sobre problemas teóricos y prácticos.</w:t>
      </w:r>
      <w:r w:rsidR="007A31BC">
        <w:t xml:space="preserve"> Detrás de las decisiones de las autoridades de regulación, normalización, supervisión y disciplina, debería haber documentos académicos que </w:t>
      </w:r>
      <w:r w:rsidR="00563339">
        <w:t>demuestren la competencia y el debido cuidado con que nos gobiernan.</w:t>
      </w:r>
    </w:p>
    <w:p w:rsidR="00563339" w:rsidRPr="00563339" w:rsidRDefault="00563339" w:rsidP="00563339">
      <w:pPr>
        <w:jc w:val="right"/>
        <w:rPr>
          <w:i/>
        </w:rPr>
      </w:pPr>
      <w:r w:rsidRPr="00563339">
        <w:rPr>
          <w:i/>
        </w:rPr>
        <w:t>Hernando Bermúdez Gómez</w:t>
      </w:r>
    </w:p>
    <w:sectPr w:rsidR="00563339" w:rsidRPr="00563339"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16F" w:rsidRDefault="00D3516F" w:rsidP="00EE7812">
      <w:pPr>
        <w:spacing w:after="0" w:line="240" w:lineRule="auto"/>
      </w:pPr>
      <w:r>
        <w:separator/>
      </w:r>
    </w:p>
  </w:endnote>
  <w:endnote w:type="continuationSeparator" w:id="0">
    <w:p w:rsidR="00D3516F" w:rsidRDefault="00D3516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16F" w:rsidRDefault="00D3516F" w:rsidP="00EE7812">
      <w:pPr>
        <w:spacing w:after="0" w:line="240" w:lineRule="auto"/>
      </w:pPr>
      <w:r>
        <w:separator/>
      </w:r>
    </w:p>
  </w:footnote>
  <w:footnote w:type="continuationSeparator" w:id="0">
    <w:p w:rsidR="00D3516F" w:rsidRDefault="00D3516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Header"/>
      <w:tabs>
        <w:tab w:val="left" w:pos="2580"/>
        <w:tab w:val="left" w:pos="2985"/>
      </w:tabs>
      <w:spacing w:line="276" w:lineRule="auto"/>
      <w:jc w:val="right"/>
    </w:pPr>
    <w:r>
      <w:t xml:space="preserve">Número </w:t>
    </w:r>
    <w:r w:rsidR="00697BA5">
      <w:t>1853</w:t>
    </w:r>
    <w:r w:rsidR="00107416">
      <w:t xml:space="preserve">, febrero </w:t>
    </w:r>
    <w:r w:rsidR="00040540">
      <w:t>8</w:t>
    </w:r>
    <w:r w:rsidR="00107416">
      <w:t xml:space="preserve"> de 2016</w:t>
    </w:r>
  </w:p>
  <w:p w:rsidR="00107416" w:rsidRDefault="00D3516F"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4C1"/>
    <w:rsid w:val="000475F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DF"/>
    <w:rsid w:val="000F1295"/>
    <w:rsid w:val="000F1480"/>
    <w:rsid w:val="000F14DA"/>
    <w:rsid w:val="000F181A"/>
    <w:rsid w:val="000F1A16"/>
    <w:rsid w:val="000F1AEC"/>
    <w:rsid w:val="000F1BCC"/>
    <w:rsid w:val="000F20BB"/>
    <w:rsid w:val="000F2189"/>
    <w:rsid w:val="000F21DE"/>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03C"/>
    <w:rsid w:val="0013210F"/>
    <w:rsid w:val="001322A1"/>
    <w:rsid w:val="001322AA"/>
    <w:rsid w:val="0013238E"/>
    <w:rsid w:val="0013285A"/>
    <w:rsid w:val="00132A91"/>
    <w:rsid w:val="00132B20"/>
    <w:rsid w:val="00132B2E"/>
    <w:rsid w:val="00132C47"/>
    <w:rsid w:val="00132D65"/>
    <w:rsid w:val="00132E05"/>
    <w:rsid w:val="00132E23"/>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BA9"/>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2A"/>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5CC"/>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05"/>
    <w:rsid w:val="002B2A2E"/>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6CE"/>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FA"/>
    <w:rsid w:val="002F5CA0"/>
    <w:rsid w:val="002F5F10"/>
    <w:rsid w:val="002F5F8B"/>
    <w:rsid w:val="002F5FB0"/>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29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8E2"/>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CEE"/>
    <w:rsid w:val="00406CF0"/>
    <w:rsid w:val="00406DA4"/>
    <w:rsid w:val="00406DB6"/>
    <w:rsid w:val="0040731D"/>
    <w:rsid w:val="00407726"/>
    <w:rsid w:val="00407789"/>
    <w:rsid w:val="00407AFA"/>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A9A"/>
    <w:rsid w:val="00451D33"/>
    <w:rsid w:val="00451F02"/>
    <w:rsid w:val="00452061"/>
    <w:rsid w:val="004523EA"/>
    <w:rsid w:val="0045242B"/>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94B"/>
    <w:rsid w:val="004E19CD"/>
    <w:rsid w:val="004E1A20"/>
    <w:rsid w:val="004E1A87"/>
    <w:rsid w:val="004E1AB6"/>
    <w:rsid w:val="004E1BFD"/>
    <w:rsid w:val="004E1C92"/>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ED"/>
    <w:rsid w:val="005E1480"/>
    <w:rsid w:val="005E1702"/>
    <w:rsid w:val="005E1815"/>
    <w:rsid w:val="005E1BC9"/>
    <w:rsid w:val="005E1DA0"/>
    <w:rsid w:val="005E1E2B"/>
    <w:rsid w:val="005E1FCB"/>
    <w:rsid w:val="005E2070"/>
    <w:rsid w:val="005E2539"/>
    <w:rsid w:val="005E2615"/>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02"/>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C2E"/>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D12"/>
    <w:rsid w:val="006E2EA6"/>
    <w:rsid w:val="006E2F21"/>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F4"/>
    <w:rsid w:val="00726B99"/>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4038"/>
    <w:rsid w:val="007341EA"/>
    <w:rsid w:val="00734320"/>
    <w:rsid w:val="00734358"/>
    <w:rsid w:val="007348C9"/>
    <w:rsid w:val="00734A1B"/>
    <w:rsid w:val="00734D68"/>
    <w:rsid w:val="0073512A"/>
    <w:rsid w:val="00735153"/>
    <w:rsid w:val="007353A3"/>
    <w:rsid w:val="007353D1"/>
    <w:rsid w:val="00735593"/>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6DC"/>
    <w:rsid w:val="00743891"/>
    <w:rsid w:val="00743ABD"/>
    <w:rsid w:val="00743B9F"/>
    <w:rsid w:val="00743C48"/>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81C"/>
    <w:rsid w:val="0078292C"/>
    <w:rsid w:val="00782C1E"/>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08C"/>
    <w:rsid w:val="007F0180"/>
    <w:rsid w:val="007F064B"/>
    <w:rsid w:val="007F0C37"/>
    <w:rsid w:val="007F0E0C"/>
    <w:rsid w:val="007F14C8"/>
    <w:rsid w:val="007F189A"/>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141"/>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0F5F"/>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5F9E"/>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5B"/>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64"/>
    <w:rsid w:val="00912E9B"/>
    <w:rsid w:val="00913029"/>
    <w:rsid w:val="0091322C"/>
    <w:rsid w:val="00913339"/>
    <w:rsid w:val="0091333B"/>
    <w:rsid w:val="0091348F"/>
    <w:rsid w:val="0091372E"/>
    <w:rsid w:val="009137E3"/>
    <w:rsid w:val="00913900"/>
    <w:rsid w:val="00913B9F"/>
    <w:rsid w:val="00913C6B"/>
    <w:rsid w:val="00913CAC"/>
    <w:rsid w:val="00913CD2"/>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876"/>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89"/>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EC0"/>
    <w:rsid w:val="009D4F50"/>
    <w:rsid w:val="009D50CD"/>
    <w:rsid w:val="009D52D1"/>
    <w:rsid w:val="009D5531"/>
    <w:rsid w:val="009D5712"/>
    <w:rsid w:val="009D5A7C"/>
    <w:rsid w:val="009D5BAC"/>
    <w:rsid w:val="009D60D0"/>
    <w:rsid w:val="009D6143"/>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02"/>
    <w:rsid w:val="00A1359C"/>
    <w:rsid w:val="00A13719"/>
    <w:rsid w:val="00A13747"/>
    <w:rsid w:val="00A13915"/>
    <w:rsid w:val="00A13AB0"/>
    <w:rsid w:val="00A13C39"/>
    <w:rsid w:val="00A13D4C"/>
    <w:rsid w:val="00A13EEF"/>
    <w:rsid w:val="00A140DD"/>
    <w:rsid w:val="00A1418B"/>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EA"/>
    <w:rsid w:val="00A25241"/>
    <w:rsid w:val="00A252BB"/>
    <w:rsid w:val="00A2551A"/>
    <w:rsid w:val="00A2551E"/>
    <w:rsid w:val="00A2554B"/>
    <w:rsid w:val="00A25DA4"/>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577"/>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60E"/>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16F"/>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400"/>
    <w:rsid w:val="00AB15FD"/>
    <w:rsid w:val="00AB1805"/>
    <w:rsid w:val="00AB18E6"/>
    <w:rsid w:val="00AB1BEB"/>
    <w:rsid w:val="00AB1C0C"/>
    <w:rsid w:val="00AB2084"/>
    <w:rsid w:val="00AB2210"/>
    <w:rsid w:val="00AB23D2"/>
    <w:rsid w:val="00AB23DC"/>
    <w:rsid w:val="00AB24B2"/>
    <w:rsid w:val="00AB28A7"/>
    <w:rsid w:val="00AB2C25"/>
    <w:rsid w:val="00AB2CF0"/>
    <w:rsid w:val="00AB2D67"/>
    <w:rsid w:val="00AB3049"/>
    <w:rsid w:val="00AB3113"/>
    <w:rsid w:val="00AB332C"/>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4A8"/>
    <w:rsid w:val="00AE1581"/>
    <w:rsid w:val="00AE15FC"/>
    <w:rsid w:val="00AE19D8"/>
    <w:rsid w:val="00AE19E4"/>
    <w:rsid w:val="00AE1A0D"/>
    <w:rsid w:val="00AE2122"/>
    <w:rsid w:val="00AE2185"/>
    <w:rsid w:val="00AE2776"/>
    <w:rsid w:val="00AE30C0"/>
    <w:rsid w:val="00AE319D"/>
    <w:rsid w:val="00AE33CE"/>
    <w:rsid w:val="00AE3415"/>
    <w:rsid w:val="00AE35D5"/>
    <w:rsid w:val="00AE35FE"/>
    <w:rsid w:val="00AE37D4"/>
    <w:rsid w:val="00AE39AF"/>
    <w:rsid w:val="00AE3A12"/>
    <w:rsid w:val="00AE3BBE"/>
    <w:rsid w:val="00AE3E95"/>
    <w:rsid w:val="00AE409F"/>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192"/>
    <w:rsid w:val="00B2632F"/>
    <w:rsid w:val="00B264C7"/>
    <w:rsid w:val="00B26585"/>
    <w:rsid w:val="00B266E0"/>
    <w:rsid w:val="00B26A48"/>
    <w:rsid w:val="00B26A8A"/>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F18"/>
    <w:rsid w:val="00B37F2B"/>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081"/>
    <w:rsid w:val="00B47312"/>
    <w:rsid w:val="00B47384"/>
    <w:rsid w:val="00B475B6"/>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3D9"/>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2C75"/>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4CF"/>
    <w:rsid w:val="00C667D1"/>
    <w:rsid w:val="00C66C3E"/>
    <w:rsid w:val="00C66CA5"/>
    <w:rsid w:val="00C66CD6"/>
    <w:rsid w:val="00C66E5F"/>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969"/>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AD2"/>
    <w:rsid w:val="00CD1B30"/>
    <w:rsid w:val="00CD1B88"/>
    <w:rsid w:val="00CD1D7F"/>
    <w:rsid w:val="00CD1E1A"/>
    <w:rsid w:val="00CD1F5C"/>
    <w:rsid w:val="00CD25A7"/>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75"/>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6F"/>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389"/>
    <w:rsid w:val="00D67395"/>
    <w:rsid w:val="00D6776D"/>
    <w:rsid w:val="00D677E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21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41"/>
    <w:rsid w:val="00E843DA"/>
    <w:rsid w:val="00E84421"/>
    <w:rsid w:val="00E844F1"/>
    <w:rsid w:val="00E844F5"/>
    <w:rsid w:val="00E847A0"/>
    <w:rsid w:val="00E849EC"/>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83C"/>
    <w:rsid w:val="00ED2ACF"/>
    <w:rsid w:val="00ED2D25"/>
    <w:rsid w:val="00ED2D42"/>
    <w:rsid w:val="00ED308A"/>
    <w:rsid w:val="00ED325D"/>
    <w:rsid w:val="00ED32A9"/>
    <w:rsid w:val="00ED3A85"/>
    <w:rsid w:val="00ED3AA6"/>
    <w:rsid w:val="00ED3BEE"/>
    <w:rsid w:val="00ED4368"/>
    <w:rsid w:val="00ED4440"/>
    <w:rsid w:val="00ED44A0"/>
    <w:rsid w:val="00ED45E7"/>
    <w:rsid w:val="00ED46C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F0007C"/>
    <w:rsid w:val="00F00099"/>
    <w:rsid w:val="00F0011F"/>
    <w:rsid w:val="00F00471"/>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6E"/>
    <w:rsid w:val="00FD1EB8"/>
    <w:rsid w:val="00FD1F1C"/>
    <w:rsid w:val="00FD1FB5"/>
    <w:rsid w:val="00FD211F"/>
    <w:rsid w:val="00FD22D1"/>
    <w:rsid w:val="00FD25B5"/>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frs.org/Current-Projects/IASB-Projects/Debt-disclosures/Documents/AP08A-Disclosure%20Initiativ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rs.org/Current-Projects/IASB-Projects/Debt-disclosures/Documents/Disclosure-Initiative_Amendments-to-IAS-7.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frs.org/About-us/IASB/Senior-IASB-staff/Pages/Senior-staff.aspx" TargetMode="External"/><Relationship Id="rId4" Type="http://schemas.microsoft.com/office/2007/relationships/stylesWithEffects" Target="stylesWithEffects.xml"/><Relationship Id="rId9" Type="http://schemas.openxmlformats.org/officeDocument/2006/relationships/hyperlink" Target="http://www.ifrs.org/DPOC/Documents/2013/Due_Process_Handbook_Resupply_28_Feb_2013_WEBSITE.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A258B-7706-40F0-9CA2-88859A8DB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533</Words>
  <Characters>2937</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2016-02-08T22:02:00Z</dcterms:created>
  <dcterms:modified xsi:type="dcterms:W3CDTF">2016-02-08T22:02:00Z</dcterms:modified>
</cp:coreProperties>
</file>