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7BD" w:rsidRPr="00DB57BD" w:rsidRDefault="00DB57BD" w:rsidP="00DB57BD">
      <w:pPr>
        <w:keepNext/>
        <w:framePr w:dropCap="drop" w:lines="3" w:wrap="around" w:vAnchor="text" w:hAnchor="text"/>
        <w:spacing w:after="0" w:line="926" w:lineRule="exact"/>
        <w:textAlignment w:val="baseline"/>
        <w:rPr>
          <w:position w:val="-8"/>
          <w:sz w:val="122"/>
        </w:rPr>
      </w:pPr>
      <w:bookmarkStart w:id="0" w:name="_GoBack"/>
      <w:bookmarkEnd w:id="0"/>
      <w:r w:rsidRPr="00DB57BD">
        <w:rPr>
          <w:position w:val="-8"/>
          <w:sz w:val="122"/>
        </w:rPr>
        <w:t>H</w:t>
      </w:r>
    </w:p>
    <w:p w:rsidR="00B003BE" w:rsidRDefault="00DB57BD" w:rsidP="00B5118F">
      <w:r>
        <w:t xml:space="preserve">ay que meditar sobre la </w:t>
      </w:r>
      <w:hyperlink r:id="rId9" w:history="1">
        <w:r w:rsidRPr="00B5118F">
          <w:rPr>
            <w:rStyle w:val="Hyperlink"/>
          </w:rPr>
          <w:t>estructura de la Fundación IFRS</w:t>
        </w:r>
      </w:hyperlink>
      <w:r>
        <w:t xml:space="preserve">. </w:t>
      </w:r>
      <w:r w:rsidR="00B5118F">
        <w:t xml:space="preserve">En julio de 2015 circuló el documento </w:t>
      </w:r>
      <w:hyperlink r:id="rId10" w:history="1">
        <w:r w:rsidR="00B5118F" w:rsidRPr="00997AC1">
          <w:rPr>
            <w:rStyle w:val="Hyperlink"/>
          </w:rPr>
          <w:t>IFRS Foundation Trustees’ Review of Structure and Effectiveness: Issues for the Review</w:t>
        </w:r>
      </w:hyperlink>
      <w:r w:rsidR="00B5118F">
        <w:t>, con plazo para recibir comentarios hasta noviembre 30 del mismo año.</w:t>
      </w:r>
      <w:r w:rsidR="00997AC1">
        <w:t xml:space="preserve"> Las 97 </w:t>
      </w:r>
      <w:hyperlink r:id="rId11" w:history="1">
        <w:r w:rsidR="00997AC1" w:rsidRPr="00997AC1">
          <w:rPr>
            <w:rStyle w:val="Hyperlink"/>
          </w:rPr>
          <w:t>cartas</w:t>
        </w:r>
      </w:hyperlink>
      <w:r w:rsidR="00997AC1">
        <w:t xml:space="preserve"> recibidas se encuentran a disposición del público. En su reunión de enero de 2016, los administradores (</w:t>
      </w:r>
      <w:r w:rsidR="00997AC1" w:rsidRPr="00997AC1">
        <w:t>Trustees</w:t>
      </w:r>
      <w:r w:rsidR="00997AC1">
        <w:t xml:space="preserve">) de la Fundación empezaron a </w:t>
      </w:r>
      <w:hyperlink r:id="rId12" w:history="1">
        <w:r w:rsidR="00997AC1" w:rsidRPr="00997AC1">
          <w:rPr>
            <w:rStyle w:val="Hyperlink"/>
          </w:rPr>
          <w:t>analizar los comentarios</w:t>
        </w:r>
      </w:hyperlink>
      <w:r w:rsidR="00997AC1">
        <w:t>.</w:t>
      </w:r>
    </w:p>
    <w:p w:rsidR="00997AC1" w:rsidRDefault="00997AC1" w:rsidP="00997AC1">
      <w:pPr>
        <w:rPr>
          <w:bCs/>
          <w:lang w:val="en-US"/>
        </w:rPr>
      </w:pPr>
      <w:r>
        <w:t xml:space="preserve">Una primera reflexión indica “(…) </w:t>
      </w:r>
      <w:r w:rsidRPr="00997AC1">
        <w:rPr>
          <w:i/>
        </w:rPr>
        <w:t>that the Board’s remit should not be expanded to encompass financial reporting standards for the public sector. A large majority of respondents agreed with this view, notably given the recent, positive changes to the governance of the International Public Sector Accounting Standards Board;</w:t>
      </w:r>
      <w:r>
        <w:t xml:space="preserve"> (…)”. Como se recordará, la expedición de estándares </w:t>
      </w:r>
      <w:r w:rsidR="00726A96">
        <w:t xml:space="preserve">internacionales </w:t>
      </w:r>
      <w:r>
        <w:t xml:space="preserve">para la contabilidad gubernamental está a cargo del </w:t>
      </w:r>
      <w:hyperlink r:id="rId13" w:history="1">
        <w:r w:rsidRPr="00997AC1">
          <w:rPr>
            <w:rStyle w:val="Hyperlink"/>
          </w:rPr>
          <w:t>International Public Sector Accounting Standards Board® (IPSASB®)</w:t>
        </w:r>
      </w:hyperlink>
      <w:r>
        <w:t>, el cual recibe soporte de IFAC.</w:t>
      </w:r>
      <w:r w:rsidR="00C531BC">
        <w:t xml:space="preserve"> Como se ve, tratándose de estos estándares no se ha planteado la necesidad de una independencia entre el emisor de las reglas y la profesión contable, como si se demandó con relación a las normas de contabilidad internacionales.</w:t>
      </w:r>
      <w:r w:rsidR="00380795">
        <w:t xml:space="preserve"> Las IPSAS™ siguen muy de cerca las IFRS, aunque tienen referentes propios como </w:t>
      </w:r>
      <w:r w:rsidR="00380795" w:rsidRPr="00380795">
        <w:t xml:space="preserve">el </w:t>
      </w:r>
      <w:hyperlink r:id="rId14" w:history="1">
        <w:r w:rsidR="00380795" w:rsidRPr="00380795">
          <w:rPr>
            <w:rStyle w:val="Hyperlink"/>
            <w:bCs/>
            <w:lang w:val="en-US"/>
          </w:rPr>
          <w:t>Enhanced General Data Dissemination System (e-GDDS)</w:t>
        </w:r>
      </w:hyperlink>
      <w:r w:rsidR="00380795" w:rsidRPr="00380795">
        <w:rPr>
          <w:bCs/>
          <w:lang w:val="en-US"/>
        </w:rPr>
        <w:t xml:space="preserve"> y el </w:t>
      </w:r>
      <w:hyperlink r:id="rId15" w:history="1">
        <w:r w:rsidR="00380795" w:rsidRPr="00380795">
          <w:rPr>
            <w:rStyle w:val="Hyperlink"/>
            <w:bCs/>
            <w:lang w:val="en-US"/>
          </w:rPr>
          <w:t>Special Data Dissemination Standard (SDDS)</w:t>
        </w:r>
      </w:hyperlink>
      <w:r w:rsidR="00380795">
        <w:rPr>
          <w:bCs/>
          <w:lang w:val="en-US"/>
        </w:rPr>
        <w:t>.</w:t>
      </w:r>
    </w:p>
    <w:p w:rsidR="00C12062" w:rsidRDefault="00C12062" w:rsidP="00C12062">
      <w:pPr>
        <w:rPr>
          <w:bCs/>
          <w:lang w:val="es-ES_tradnl"/>
        </w:rPr>
      </w:pPr>
      <w:r>
        <w:rPr>
          <w:bCs/>
          <w:lang w:val="en-US"/>
        </w:rPr>
        <w:t xml:space="preserve">Una segunda reflexión anota: “(...) </w:t>
      </w:r>
      <w:r w:rsidRPr="00C12062">
        <w:rPr>
          <w:bCs/>
          <w:i/>
          <w:lang w:val="en-US"/>
        </w:rPr>
        <w:t xml:space="preserve">responses were rather more mixed on whether the Board’s remit should be expanded to encompass financial reporting standards for </w:t>
      </w:r>
      <w:r w:rsidRPr="00C12062">
        <w:rPr>
          <w:bCs/>
          <w:i/>
          <w:lang w:val="en-US"/>
        </w:rPr>
        <w:lastRenderedPageBreak/>
        <w:t>the private, not-for-profit sector. While the majority of respondents did not favour such a move, there was a substantial minority largely from within the not-for-profit sector that expressed support. The Trustees wanted more time to reflect on this and asked the staff to conduct further analysis on the issues and potential consequences, including on resources and other priorities;</w:t>
      </w:r>
      <w:r>
        <w:rPr>
          <w:bCs/>
          <w:lang w:val="en-US"/>
        </w:rPr>
        <w:t xml:space="preserve"> (…)”. </w:t>
      </w:r>
      <w:r w:rsidRPr="00C12062">
        <w:rPr>
          <w:bCs/>
          <w:lang w:val="es-ES_tradnl"/>
        </w:rPr>
        <w:t>En algunos países existe un cuerpo especial de normas para las entidades sin ánimo de lucro, en especial para las de beneficencia.</w:t>
      </w:r>
      <w:r>
        <w:rPr>
          <w:bCs/>
          <w:lang w:val="en-US"/>
        </w:rPr>
        <w:t xml:space="preserve"> </w:t>
      </w:r>
      <w:r w:rsidRPr="00C12062">
        <w:rPr>
          <w:bCs/>
          <w:lang w:val="es-ES_tradnl"/>
        </w:rPr>
        <w:t xml:space="preserve">Nosotros hemos señalado varias veces que el funcionamiento de estas entidades y su interacción con el </w:t>
      </w:r>
      <w:r>
        <w:rPr>
          <w:bCs/>
          <w:lang w:val="es-ES_tradnl"/>
        </w:rPr>
        <w:t>m</w:t>
      </w:r>
      <w:r w:rsidRPr="00C12062">
        <w:rPr>
          <w:bCs/>
          <w:lang w:val="es-ES_tradnl"/>
        </w:rPr>
        <w:t>ercado de capital</w:t>
      </w:r>
      <w:r>
        <w:rPr>
          <w:bCs/>
          <w:lang w:val="es-ES_tradnl"/>
        </w:rPr>
        <w:t>e</w:t>
      </w:r>
      <w:r w:rsidRPr="00C12062">
        <w:rPr>
          <w:bCs/>
          <w:lang w:val="es-ES_tradnl"/>
        </w:rPr>
        <w:t>s es diferente al de las entidades con ánimo de lucro.</w:t>
      </w:r>
      <w:r>
        <w:rPr>
          <w:bCs/>
          <w:lang w:val="es-ES_tradnl"/>
        </w:rPr>
        <w:t xml:space="preserve"> Según la literatura contable existen varios puntos similares entre la contabilidad gubernamental y la contabilidad de las entidades sin ánimo de lucro, pues el Estado también realiza actos de justicia distributiva.</w:t>
      </w:r>
    </w:p>
    <w:p w:rsidR="00E85135" w:rsidRDefault="00E85135" w:rsidP="00E85135">
      <w:pPr>
        <w:rPr>
          <w:bCs/>
          <w:lang w:val="es-ES_tradnl"/>
        </w:rPr>
      </w:pPr>
      <w:r>
        <w:rPr>
          <w:bCs/>
          <w:lang w:val="es-ES_tradnl"/>
        </w:rPr>
        <w:t xml:space="preserve">Una tercera reflexión manifiesta: “(…) </w:t>
      </w:r>
      <w:r w:rsidRPr="00E85135">
        <w:rPr>
          <w:bCs/>
          <w:i/>
          <w:lang w:val="es-ES_tradnl"/>
        </w:rPr>
        <w:t>respondents generally supported the Foundation’s strategy for wider corporate reporting. The Trustees reaffirmed the view they took in the RfV document that the Board should play an active role in wider corporate reporting, with some modest staff resource dedicated to this area;</w:t>
      </w:r>
      <w:r>
        <w:rPr>
          <w:bCs/>
          <w:lang w:val="es-ES_tradnl"/>
        </w:rPr>
        <w:t xml:space="preserve"> (…)”. Como se esperaba, muchos apoyan la idea de seguir involucrándose en el proyecto de informe integral.</w:t>
      </w:r>
    </w:p>
    <w:p w:rsidR="00A2602C" w:rsidRDefault="00A2602C" w:rsidP="00E85135">
      <w:pPr>
        <w:rPr>
          <w:bCs/>
          <w:lang w:val="es-ES_tradnl"/>
        </w:rPr>
      </w:pPr>
      <w:r>
        <w:rPr>
          <w:bCs/>
          <w:lang w:val="es-ES_tradnl"/>
        </w:rPr>
        <w:t>En Colombia no hay la trasparencia necesaria para evaluar bien el comportamiento de las autoridades reguladoras, normalizadoras, supervisoras, disciplinaria y coordinadoras.</w:t>
      </w:r>
    </w:p>
    <w:p w:rsidR="00A2602C" w:rsidRPr="00A2602C" w:rsidRDefault="00A2602C" w:rsidP="00A2602C">
      <w:pPr>
        <w:jc w:val="right"/>
        <w:rPr>
          <w:i/>
          <w:lang w:val="es-ES_tradnl"/>
        </w:rPr>
      </w:pPr>
      <w:r w:rsidRPr="00A2602C">
        <w:rPr>
          <w:bCs/>
          <w:i/>
          <w:lang w:val="es-ES_tradnl"/>
        </w:rPr>
        <w:t>Hernando Bermúdez Gómez</w:t>
      </w:r>
    </w:p>
    <w:sectPr w:rsidR="00A2602C" w:rsidRPr="00A2602C" w:rsidSect="007F1D21">
      <w:headerReference w:type="default" r:id="rId16"/>
      <w:footerReference w:type="defaul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4D6" w:rsidRDefault="00C934D6" w:rsidP="00EE7812">
      <w:pPr>
        <w:spacing w:after="0" w:line="240" w:lineRule="auto"/>
      </w:pPr>
      <w:r>
        <w:separator/>
      </w:r>
    </w:p>
  </w:endnote>
  <w:endnote w:type="continuationSeparator" w:id="0">
    <w:p w:rsidR="00C934D6" w:rsidRDefault="00C934D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4D6" w:rsidRDefault="00C934D6" w:rsidP="00EE7812">
      <w:pPr>
        <w:spacing w:after="0" w:line="240" w:lineRule="auto"/>
      </w:pPr>
      <w:r>
        <w:separator/>
      </w:r>
    </w:p>
  </w:footnote>
  <w:footnote w:type="continuationSeparator" w:id="0">
    <w:p w:rsidR="00C934D6" w:rsidRDefault="00C934D6"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A02B81">
      <w:t>1868</w:t>
    </w:r>
    <w:r w:rsidR="00107416">
      <w:t xml:space="preserve">, febrero </w:t>
    </w:r>
    <w:r w:rsidR="000D23C6">
      <w:t>15</w:t>
    </w:r>
    <w:r w:rsidR="00107416">
      <w:t xml:space="preserve"> de 2016</w:t>
    </w:r>
  </w:p>
  <w:p w:rsidR="00107416" w:rsidRDefault="00C934D6"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AA9"/>
    <w:rsid w:val="00016AB0"/>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0F2"/>
    <w:rsid w:val="0002319F"/>
    <w:rsid w:val="000231C1"/>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4C1"/>
    <w:rsid w:val="000475F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31B"/>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213"/>
    <w:rsid w:val="000915EE"/>
    <w:rsid w:val="000915F0"/>
    <w:rsid w:val="0009183D"/>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7D5"/>
    <w:rsid w:val="000A59B3"/>
    <w:rsid w:val="000A5F11"/>
    <w:rsid w:val="000A6030"/>
    <w:rsid w:val="000A61B6"/>
    <w:rsid w:val="000A63D0"/>
    <w:rsid w:val="000A6502"/>
    <w:rsid w:val="000A6568"/>
    <w:rsid w:val="000A658A"/>
    <w:rsid w:val="000A65D8"/>
    <w:rsid w:val="000A6770"/>
    <w:rsid w:val="000A6BF6"/>
    <w:rsid w:val="000A6C6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8AC"/>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81A"/>
    <w:rsid w:val="000F1A16"/>
    <w:rsid w:val="000F1AEC"/>
    <w:rsid w:val="000F1BCC"/>
    <w:rsid w:val="000F20BB"/>
    <w:rsid w:val="000F2189"/>
    <w:rsid w:val="000F21DE"/>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2A7"/>
    <w:rsid w:val="00120334"/>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776"/>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24"/>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2A"/>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70"/>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A1A"/>
    <w:rsid w:val="001C0D1C"/>
    <w:rsid w:val="001C0F8A"/>
    <w:rsid w:val="001C126A"/>
    <w:rsid w:val="001C1395"/>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B6D"/>
    <w:rsid w:val="00205C87"/>
    <w:rsid w:val="00206397"/>
    <w:rsid w:val="002063CD"/>
    <w:rsid w:val="00206420"/>
    <w:rsid w:val="0020656F"/>
    <w:rsid w:val="002065CC"/>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CFE"/>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911"/>
    <w:rsid w:val="00230B28"/>
    <w:rsid w:val="00230FFD"/>
    <w:rsid w:val="00231100"/>
    <w:rsid w:val="002312AB"/>
    <w:rsid w:val="0023144A"/>
    <w:rsid w:val="00231712"/>
    <w:rsid w:val="00231984"/>
    <w:rsid w:val="00231C68"/>
    <w:rsid w:val="00231CEA"/>
    <w:rsid w:val="00232129"/>
    <w:rsid w:val="00232323"/>
    <w:rsid w:val="002324D7"/>
    <w:rsid w:val="00232740"/>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28"/>
    <w:rsid w:val="00251984"/>
    <w:rsid w:val="002519AB"/>
    <w:rsid w:val="00251F9C"/>
    <w:rsid w:val="00252043"/>
    <w:rsid w:val="002521F3"/>
    <w:rsid w:val="00252209"/>
    <w:rsid w:val="00252236"/>
    <w:rsid w:val="00252274"/>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5D"/>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3C"/>
    <w:rsid w:val="002565CE"/>
    <w:rsid w:val="00256784"/>
    <w:rsid w:val="002567F5"/>
    <w:rsid w:val="00256B23"/>
    <w:rsid w:val="00256BC2"/>
    <w:rsid w:val="00256C24"/>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15"/>
    <w:rsid w:val="002625A3"/>
    <w:rsid w:val="002626E1"/>
    <w:rsid w:val="002626EC"/>
    <w:rsid w:val="00262872"/>
    <w:rsid w:val="00262F12"/>
    <w:rsid w:val="002631D3"/>
    <w:rsid w:val="002631EA"/>
    <w:rsid w:val="0026327D"/>
    <w:rsid w:val="00263411"/>
    <w:rsid w:val="00263917"/>
    <w:rsid w:val="002639D2"/>
    <w:rsid w:val="002639EC"/>
    <w:rsid w:val="00263B48"/>
    <w:rsid w:val="00263F45"/>
    <w:rsid w:val="00264186"/>
    <w:rsid w:val="00264264"/>
    <w:rsid w:val="002642B3"/>
    <w:rsid w:val="002644F7"/>
    <w:rsid w:val="0026451B"/>
    <w:rsid w:val="0026464E"/>
    <w:rsid w:val="00264780"/>
    <w:rsid w:val="00264882"/>
    <w:rsid w:val="00264A68"/>
    <w:rsid w:val="00264AC5"/>
    <w:rsid w:val="00264AF7"/>
    <w:rsid w:val="00264B06"/>
    <w:rsid w:val="00264B97"/>
    <w:rsid w:val="00264C57"/>
    <w:rsid w:val="00264E42"/>
    <w:rsid w:val="00264EDB"/>
    <w:rsid w:val="00265125"/>
    <w:rsid w:val="00265212"/>
    <w:rsid w:val="002652CD"/>
    <w:rsid w:val="002652CE"/>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ADA"/>
    <w:rsid w:val="00294BEA"/>
    <w:rsid w:val="00294EE5"/>
    <w:rsid w:val="00294F2E"/>
    <w:rsid w:val="00294FEA"/>
    <w:rsid w:val="00295227"/>
    <w:rsid w:val="00295231"/>
    <w:rsid w:val="00295557"/>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AAF"/>
    <w:rsid w:val="002C7C7C"/>
    <w:rsid w:val="002C7D49"/>
    <w:rsid w:val="002C7D58"/>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133"/>
    <w:rsid w:val="002E76CE"/>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7D4"/>
    <w:rsid w:val="002F4BEA"/>
    <w:rsid w:val="002F4BF7"/>
    <w:rsid w:val="002F50DC"/>
    <w:rsid w:val="002F520D"/>
    <w:rsid w:val="002F5557"/>
    <w:rsid w:val="002F557E"/>
    <w:rsid w:val="002F56A4"/>
    <w:rsid w:val="002F5810"/>
    <w:rsid w:val="002F58A9"/>
    <w:rsid w:val="002F5974"/>
    <w:rsid w:val="002F5AEF"/>
    <w:rsid w:val="002F5BFA"/>
    <w:rsid w:val="002F5CA0"/>
    <w:rsid w:val="002F5F10"/>
    <w:rsid w:val="002F5F8B"/>
    <w:rsid w:val="002F5FB0"/>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29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8DB"/>
    <w:rsid w:val="00334A7E"/>
    <w:rsid w:val="00334B55"/>
    <w:rsid w:val="00334D91"/>
    <w:rsid w:val="00334FBA"/>
    <w:rsid w:val="00335373"/>
    <w:rsid w:val="0033549B"/>
    <w:rsid w:val="00335A2B"/>
    <w:rsid w:val="00335BB1"/>
    <w:rsid w:val="00335DA3"/>
    <w:rsid w:val="0033609B"/>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35"/>
    <w:rsid w:val="00382864"/>
    <w:rsid w:val="00382C60"/>
    <w:rsid w:val="00382D08"/>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99A"/>
    <w:rsid w:val="00386A1C"/>
    <w:rsid w:val="00386A8F"/>
    <w:rsid w:val="00386CE5"/>
    <w:rsid w:val="00386D31"/>
    <w:rsid w:val="00386FA3"/>
    <w:rsid w:val="0038708B"/>
    <w:rsid w:val="0038711A"/>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887"/>
    <w:rsid w:val="003A2984"/>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037"/>
    <w:rsid w:val="003C0268"/>
    <w:rsid w:val="003C02E2"/>
    <w:rsid w:val="003C0424"/>
    <w:rsid w:val="003C048A"/>
    <w:rsid w:val="003C04A8"/>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2BB"/>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47F"/>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5E2"/>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076"/>
    <w:rsid w:val="00406379"/>
    <w:rsid w:val="004064AA"/>
    <w:rsid w:val="00406712"/>
    <w:rsid w:val="0040685B"/>
    <w:rsid w:val="00406CEE"/>
    <w:rsid w:val="00406CF0"/>
    <w:rsid w:val="00406DA4"/>
    <w:rsid w:val="00406DB6"/>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C4F"/>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72E4"/>
    <w:rsid w:val="00447408"/>
    <w:rsid w:val="00447547"/>
    <w:rsid w:val="00447B27"/>
    <w:rsid w:val="00447EA6"/>
    <w:rsid w:val="00450122"/>
    <w:rsid w:val="0045014D"/>
    <w:rsid w:val="00450344"/>
    <w:rsid w:val="00450565"/>
    <w:rsid w:val="004505D3"/>
    <w:rsid w:val="00450634"/>
    <w:rsid w:val="004507AC"/>
    <w:rsid w:val="00450896"/>
    <w:rsid w:val="004508E6"/>
    <w:rsid w:val="00450D94"/>
    <w:rsid w:val="00451592"/>
    <w:rsid w:val="00451A9A"/>
    <w:rsid w:val="00451D33"/>
    <w:rsid w:val="00451F02"/>
    <w:rsid w:val="00452061"/>
    <w:rsid w:val="004523EA"/>
    <w:rsid w:val="0045242B"/>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637"/>
    <w:rsid w:val="004828B2"/>
    <w:rsid w:val="0048296A"/>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DD"/>
    <w:rsid w:val="004A5B0F"/>
    <w:rsid w:val="004A5E5F"/>
    <w:rsid w:val="004A6375"/>
    <w:rsid w:val="004A6584"/>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10B3"/>
    <w:rsid w:val="004E1560"/>
    <w:rsid w:val="004E158A"/>
    <w:rsid w:val="004E194B"/>
    <w:rsid w:val="004E19CD"/>
    <w:rsid w:val="004E1A20"/>
    <w:rsid w:val="004E1A87"/>
    <w:rsid w:val="004E1AB6"/>
    <w:rsid w:val="004E1BFD"/>
    <w:rsid w:val="004E1C92"/>
    <w:rsid w:val="004E1CF6"/>
    <w:rsid w:val="004E1D31"/>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A4E"/>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239"/>
    <w:rsid w:val="00505504"/>
    <w:rsid w:val="0050557D"/>
    <w:rsid w:val="005055F5"/>
    <w:rsid w:val="0050575F"/>
    <w:rsid w:val="0050577F"/>
    <w:rsid w:val="00505937"/>
    <w:rsid w:val="005059AE"/>
    <w:rsid w:val="00505B70"/>
    <w:rsid w:val="00505D03"/>
    <w:rsid w:val="00505D9D"/>
    <w:rsid w:val="00505DF3"/>
    <w:rsid w:val="00505F19"/>
    <w:rsid w:val="00506280"/>
    <w:rsid w:val="005065F6"/>
    <w:rsid w:val="00506880"/>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19D"/>
    <w:rsid w:val="00515271"/>
    <w:rsid w:val="00515401"/>
    <w:rsid w:val="0051557C"/>
    <w:rsid w:val="00515606"/>
    <w:rsid w:val="00515649"/>
    <w:rsid w:val="00515996"/>
    <w:rsid w:val="00515A04"/>
    <w:rsid w:val="00515C0B"/>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37E21"/>
    <w:rsid w:val="005407E6"/>
    <w:rsid w:val="00540814"/>
    <w:rsid w:val="00540942"/>
    <w:rsid w:val="00540A0B"/>
    <w:rsid w:val="00540B63"/>
    <w:rsid w:val="00540DDC"/>
    <w:rsid w:val="00540F3C"/>
    <w:rsid w:val="00540FC8"/>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F8A"/>
    <w:rsid w:val="005452FB"/>
    <w:rsid w:val="00545481"/>
    <w:rsid w:val="005454EC"/>
    <w:rsid w:val="005457C4"/>
    <w:rsid w:val="00545F2B"/>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CF5"/>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1FCD"/>
    <w:rsid w:val="00552209"/>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77F"/>
    <w:rsid w:val="00554798"/>
    <w:rsid w:val="00554A08"/>
    <w:rsid w:val="00554C00"/>
    <w:rsid w:val="00554D91"/>
    <w:rsid w:val="00554E0B"/>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9EA"/>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453"/>
    <w:rsid w:val="005D35E4"/>
    <w:rsid w:val="005D3619"/>
    <w:rsid w:val="005D39BE"/>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BC9"/>
    <w:rsid w:val="005E1DA0"/>
    <w:rsid w:val="005E1E2B"/>
    <w:rsid w:val="005E1FCB"/>
    <w:rsid w:val="005E2070"/>
    <w:rsid w:val="005E2539"/>
    <w:rsid w:val="005E2615"/>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1E"/>
    <w:rsid w:val="005F5656"/>
    <w:rsid w:val="005F5699"/>
    <w:rsid w:val="005F57F1"/>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1EF"/>
    <w:rsid w:val="00606348"/>
    <w:rsid w:val="0060639C"/>
    <w:rsid w:val="006068C5"/>
    <w:rsid w:val="00606B11"/>
    <w:rsid w:val="00607169"/>
    <w:rsid w:val="006071C0"/>
    <w:rsid w:val="0060729C"/>
    <w:rsid w:val="00607375"/>
    <w:rsid w:val="00607A2A"/>
    <w:rsid w:val="00607D92"/>
    <w:rsid w:val="006104BB"/>
    <w:rsid w:val="00610810"/>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DAA"/>
    <w:rsid w:val="00615FEB"/>
    <w:rsid w:val="00616278"/>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B41"/>
    <w:rsid w:val="00627B65"/>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B39"/>
    <w:rsid w:val="006331B8"/>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ABF"/>
    <w:rsid w:val="00654D66"/>
    <w:rsid w:val="00654E23"/>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9E0"/>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1B"/>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4BE"/>
    <w:rsid w:val="006A558B"/>
    <w:rsid w:val="006A55D7"/>
    <w:rsid w:val="006A5660"/>
    <w:rsid w:val="006A5781"/>
    <w:rsid w:val="006A5C9D"/>
    <w:rsid w:val="006A5F6F"/>
    <w:rsid w:val="006A618C"/>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33A"/>
    <w:rsid w:val="006B7525"/>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BFF"/>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173"/>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A8F"/>
    <w:rsid w:val="00712B02"/>
    <w:rsid w:val="00712B71"/>
    <w:rsid w:val="00712E60"/>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68D"/>
    <w:rsid w:val="007227B4"/>
    <w:rsid w:val="007227FF"/>
    <w:rsid w:val="00722ACA"/>
    <w:rsid w:val="00722B86"/>
    <w:rsid w:val="00722E03"/>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4038"/>
    <w:rsid w:val="007341EA"/>
    <w:rsid w:val="00734320"/>
    <w:rsid w:val="00734358"/>
    <w:rsid w:val="007348C9"/>
    <w:rsid w:val="00734A1B"/>
    <w:rsid w:val="00734D68"/>
    <w:rsid w:val="0073512A"/>
    <w:rsid w:val="00735153"/>
    <w:rsid w:val="007353A3"/>
    <w:rsid w:val="007353D1"/>
    <w:rsid w:val="00735593"/>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4AD"/>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6DC"/>
    <w:rsid w:val="00743891"/>
    <w:rsid w:val="00743ABD"/>
    <w:rsid w:val="00743B9F"/>
    <w:rsid w:val="00743C48"/>
    <w:rsid w:val="00743C95"/>
    <w:rsid w:val="00743FDD"/>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C59"/>
    <w:rsid w:val="00762C9A"/>
    <w:rsid w:val="00763368"/>
    <w:rsid w:val="007634C6"/>
    <w:rsid w:val="007634D8"/>
    <w:rsid w:val="00763656"/>
    <w:rsid w:val="007636C4"/>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B3"/>
    <w:rsid w:val="007730E4"/>
    <w:rsid w:val="007731CB"/>
    <w:rsid w:val="0077352C"/>
    <w:rsid w:val="00773611"/>
    <w:rsid w:val="00773749"/>
    <w:rsid w:val="00773813"/>
    <w:rsid w:val="00773C88"/>
    <w:rsid w:val="00773C97"/>
    <w:rsid w:val="00774821"/>
    <w:rsid w:val="00774867"/>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CAB"/>
    <w:rsid w:val="00781E14"/>
    <w:rsid w:val="00782088"/>
    <w:rsid w:val="0078215E"/>
    <w:rsid w:val="007823E9"/>
    <w:rsid w:val="007824E5"/>
    <w:rsid w:val="0078281C"/>
    <w:rsid w:val="0078292C"/>
    <w:rsid w:val="00782C1E"/>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459"/>
    <w:rsid w:val="007B2FA4"/>
    <w:rsid w:val="007B3224"/>
    <w:rsid w:val="007B3445"/>
    <w:rsid w:val="007B344C"/>
    <w:rsid w:val="007B3713"/>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6D9"/>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3DE2"/>
    <w:rsid w:val="007D3FB1"/>
    <w:rsid w:val="007D40B4"/>
    <w:rsid w:val="007D4150"/>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96A"/>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293"/>
    <w:rsid w:val="007E7447"/>
    <w:rsid w:val="007E78ED"/>
    <w:rsid w:val="007E7C5E"/>
    <w:rsid w:val="007E7EAC"/>
    <w:rsid w:val="007E7FE0"/>
    <w:rsid w:val="007F008C"/>
    <w:rsid w:val="007F0180"/>
    <w:rsid w:val="007F064B"/>
    <w:rsid w:val="007F0C37"/>
    <w:rsid w:val="007F0E0C"/>
    <w:rsid w:val="007F14C8"/>
    <w:rsid w:val="007F189A"/>
    <w:rsid w:val="007F196B"/>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764"/>
    <w:rsid w:val="007F4A2D"/>
    <w:rsid w:val="007F4AFA"/>
    <w:rsid w:val="007F4CE9"/>
    <w:rsid w:val="007F5031"/>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DEE"/>
    <w:rsid w:val="00805141"/>
    <w:rsid w:val="00805227"/>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0B7"/>
    <w:rsid w:val="0080719F"/>
    <w:rsid w:val="00807375"/>
    <w:rsid w:val="008074BF"/>
    <w:rsid w:val="0080757A"/>
    <w:rsid w:val="00807588"/>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D6"/>
    <w:rsid w:val="00814BDD"/>
    <w:rsid w:val="00814EA8"/>
    <w:rsid w:val="00814EDF"/>
    <w:rsid w:val="00814FEF"/>
    <w:rsid w:val="00815263"/>
    <w:rsid w:val="0081534F"/>
    <w:rsid w:val="00815548"/>
    <w:rsid w:val="00815634"/>
    <w:rsid w:val="00815C82"/>
    <w:rsid w:val="00815DF8"/>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945"/>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CA6"/>
    <w:rsid w:val="00846CFC"/>
    <w:rsid w:val="00846DCB"/>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22A"/>
    <w:rsid w:val="00865248"/>
    <w:rsid w:val="00865295"/>
    <w:rsid w:val="008652B4"/>
    <w:rsid w:val="00865362"/>
    <w:rsid w:val="0086546D"/>
    <w:rsid w:val="008656B5"/>
    <w:rsid w:val="008659F8"/>
    <w:rsid w:val="00865B1A"/>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0CB"/>
    <w:rsid w:val="008705D3"/>
    <w:rsid w:val="00870722"/>
    <w:rsid w:val="0087083A"/>
    <w:rsid w:val="008708CB"/>
    <w:rsid w:val="00870954"/>
    <w:rsid w:val="00870A26"/>
    <w:rsid w:val="00870D46"/>
    <w:rsid w:val="00870DF0"/>
    <w:rsid w:val="00870F58"/>
    <w:rsid w:val="00870F5F"/>
    <w:rsid w:val="00871094"/>
    <w:rsid w:val="008712BA"/>
    <w:rsid w:val="00871336"/>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FD9"/>
    <w:rsid w:val="008771E1"/>
    <w:rsid w:val="00877288"/>
    <w:rsid w:val="008773F2"/>
    <w:rsid w:val="00877401"/>
    <w:rsid w:val="008776C2"/>
    <w:rsid w:val="00877731"/>
    <w:rsid w:val="00877A05"/>
    <w:rsid w:val="00877DF6"/>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56"/>
    <w:rsid w:val="0088538D"/>
    <w:rsid w:val="008857D5"/>
    <w:rsid w:val="008858AB"/>
    <w:rsid w:val="008859EE"/>
    <w:rsid w:val="00885AE1"/>
    <w:rsid w:val="00885DF0"/>
    <w:rsid w:val="00885F9E"/>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76"/>
    <w:rsid w:val="008C3CCF"/>
    <w:rsid w:val="008C3DED"/>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5F4"/>
    <w:rsid w:val="008C7719"/>
    <w:rsid w:val="008C7970"/>
    <w:rsid w:val="008C79A3"/>
    <w:rsid w:val="008C7B17"/>
    <w:rsid w:val="008C7E73"/>
    <w:rsid w:val="008D0400"/>
    <w:rsid w:val="008D0405"/>
    <w:rsid w:val="008D08CD"/>
    <w:rsid w:val="008D0908"/>
    <w:rsid w:val="008D09AC"/>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4E79"/>
    <w:rsid w:val="008D5183"/>
    <w:rsid w:val="008D51BB"/>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8DF"/>
    <w:rsid w:val="008F3901"/>
    <w:rsid w:val="008F393B"/>
    <w:rsid w:val="008F409B"/>
    <w:rsid w:val="008F40ED"/>
    <w:rsid w:val="008F42EC"/>
    <w:rsid w:val="008F44A6"/>
    <w:rsid w:val="008F45F4"/>
    <w:rsid w:val="008F489B"/>
    <w:rsid w:val="008F48B3"/>
    <w:rsid w:val="008F529C"/>
    <w:rsid w:val="008F5490"/>
    <w:rsid w:val="008F54A4"/>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197"/>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853"/>
    <w:rsid w:val="009128F2"/>
    <w:rsid w:val="009129B4"/>
    <w:rsid w:val="00912E64"/>
    <w:rsid w:val="00912E9B"/>
    <w:rsid w:val="00913029"/>
    <w:rsid w:val="0091322C"/>
    <w:rsid w:val="00913339"/>
    <w:rsid w:val="0091333B"/>
    <w:rsid w:val="0091348F"/>
    <w:rsid w:val="0091372E"/>
    <w:rsid w:val="009137E3"/>
    <w:rsid w:val="00913900"/>
    <w:rsid w:val="00913B9F"/>
    <w:rsid w:val="00913C6B"/>
    <w:rsid w:val="00913CAC"/>
    <w:rsid w:val="00913CD2"/>
    <w:rsid w:val="00913D34"/>
    <w:rsid w:val="00913F83"/>
    <w:rsid w:val="00914207"/>
    <w:rsid w:val="0091423B"/>
    <w:rsid w:val="00914308"/>
    <w:rsid w:val="0091454C"/>
    <w:rsid w:val="009146F3"/>
    <w:rsid w:val="00914723"/>
    <w:rsid w:val="009147E5"/>
    <w:rsid w:val="0091487C"/>
    <w:rsid w:val="00914B83"/>
    <w:rsid w:val="00914D79"/>
    <w:rsid w:val="00914EA0"/>
    <w:rsid w:val="00914FCB"/>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10E"/>
    <w:rsid w:val="0093114B"/>
    <w:rsid w:val="009311CD"/>
    <w:rsid w:val="00931389"/>
    <w:rsid w:val="009313FE"/>
    <w:rsid w:val="0093154C"/>
    <w:rsid w:val="00931555"/>
    <w:rsid w:val="009319B1"/>
    <w:rsid w:val="00931F03"/>
    <w:rsid w:val="0093217D"/>
    <w:rsid w:val="009321F3"/>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5BD"/>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AC1"/>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933"/>
    <w:rsid w:val="009B39CE"/>
    <w:rsid w:val="009B4145"/>
    <w:rsid w:val="009B4162"/>
    <w:rsid w:val="009B436E"/>
    <w:rsid w:val="009B43A3"/>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489"/>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FB"/>
    <w:rsid w:val="009C5E1A"/>
    <w:rsid w:val="009C5FCC"/>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9D7"/>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712"/>
    <w:rsid w:val="009D5A7C"/>
    <w:rsid w:val="009D5BAC"/>
    <w:rsid w:val="009D60D0"/>
    <w:rsid w:val="009D6143"/>
    <w:rsid w:val="009D6258"/>
    <w:rsid w:val="009D626A"/>
    <w:rsid w:val="009D63D7"/>
    <w:rsid w:val="009D6611"/>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A0"/>
    <w:rsid w:val="009F21D1"/>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F6E"/>
    <w:rsid w:val="00A0315E"/>
    <w:rsid w:val="00A03274"/>
    <w:rsid w:val="00A033A1"/>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EF4"/>
    <w:rsid w:val="00A07F98"/>
    <w:rsid w:val="00A07FB2"/>
    <w:rsid w:val="00A10087"/>
    <w:rsid w:val="00A10851"/>
    <w:rsid w:val="00A1090C"/>
    <w:rsid w:val="00A10A3C"/>
    <w:rsid w:val="00A10B25"/>
    <w:rsid w:val="00A10B71"/>
    <w:rsid w:val="00A10BFB"/>
    <w:rsid w:val="00A10E03"/>
    <w:rsid w:val="00A1122D"/>
    <w:rsid w:val="00A11360"/>
    <w:rsid w:val="00A1144E"/>
    <w:rsid w:val="00A11D94"/>
    <w:rsid w:val="00A11EFB"/>
    <w:rsid w:val="00A12046"/>
    <w:rsid w:val="00A123C3"/>
    <w:rsid w:val="00A125EE"/>
    <w:rsid w:val="00A128F8"/>
    <w:rsid w:val="00A129C7"/>
    <w:rsid w:val="00A12CAD"/>
    <w:rsid w:val="00A12DE9"/>
    <w:rsid w:val="00A132AE"/>
    <w:rsid w:val="00A13365"/>
    <w:rsid w:val="00A13478"/>
    <w:rsid w:val="00A13502"/>
    <w:rsid w:val="00A1359C"/>
    <w:rsid w:val="00A13719"/>
    <w:rsid w:val="00A13747"/>
    <w:rsid w:val="00A13915"/>
    <w:rsid w:val="00A13AB0"/>
    <w:rsid w:val="00A13C39"/>
    <w:rsid w:val="00A13D4C"/>
    <w:rsid w:val="00A13EEF"/>
    <w:rsid w:val="00A140DD"/>
    <w:rsid w:val="00A1418B"/>
    <w:rsid w:val="00A1422B"/>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692"/>
    <w:rsid w:val="00A22AC0"/>
    <w:rsid w:val="00A22FA3"/>
    <w:rsid w:val="00A23211"/>
    <w:rsid w:val="00A232BD"/>
    <w:rsid w:val="00A23337"/>
    <w:rsid w:val="00A235B1"/>
    <w:rsid w:val="00A23959"/>
    <w:rsid w:val="00A23AE5"/>
    <w:rsid w:val="00A23B7A"/>
    <w:rsid w:val="00A240E5"/>
    <w:rsid w:val="00A244E6"/>
    <w:rsid w:val="00A2473E"/>
    <w:rsid w:val="00A24E85"/>
    <w:rsid w:val="00A24F65"/>
    <w:rsid w:val="00A24FDA"/>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57D"/>
    <w:rsid w:val="00A2763A"/>
    <w:rsid w:val="00A2765D"/>
    <w:rsid w:val="00A278BF"/>
    <w:rsid w:val="00A27948"/>
    <w:rsid w:val="00A27963"/>
    <w:rsid w:val="00A27A2D"/>
    <w:rsid w:val="00A30186"/>
    <w:rsid w:val="00A3038E"/>
    <w:rsid w:val="00A303EC"/>
    <w:rsid w:val="00A303F6"/>
    <w:rsid w:val="00A3068F"/>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F4"/>
    <w:rsid w:val="00A37980"/>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577"/>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60E"/>
    <w:rsid w:val="00A6494C"/>
    <w:rsid w:val="00A64A57"/>
    <w:rsid w:val="00A64B10"/>
    <w:rsid w:val="00A64B62"/>
    <w:rsid w:val="00A64C30"/>
    <w:rsid w:val="00A64CF6"/>
    <w:rsid w:val="00A64DF8"/>
    <w:rsid w:val="00A64E2A"/>
    <w:rsid w:val="00A65486"/>
    <w:rsid w:val="00A654C8"/>
    <w:rsid w:val="00A65B50"/>
    <w:rsid w:val="00A661D2"/>
    <w:rsid w:val="00A66303"/>
    <w:rsid w:val="00A66588"/>
    <w:rsid w:val="00A66892"/>
    <w:rsid w:val="00A66A94"/>
    <w:rsid w:val="00A66FF5"/>
    <w:rsid w:val="00A6716F"/>
    <w:rsid w:val="00A673FE"/>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3AE"/>
    <w:rsid w:val="00A73793"/>
    <w:rsid w:val="00A7392D"/>
    <w:rsid w:val="00A73EA0"/>
    <w:rsid w:val="00A740BD"/>
    <w:rsid w:val="00A7433E"/>
    <w:rsid w:val="00A74678"/>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343"/>
    <w:rsid w:val="00A8151C"/>
    <w:rsid w:val="00A817CD"/>
    <w:rsid w:val="00A81A39"/>
    <w:rsid w:val="00A81AAE"/>
    <w:rsid w:val="00A8203E"/>
    <w:rsid w:val="00A821A5"/>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9B8"/>
    <w:rsid w:val="00A95AB5"/>
    <w:rsid w:val="00A95ACE"/>
    <w:rsid w:val="00A95CDC"/>
    <w:rsid w:val="00A95D77"/>
    <w:rsid w:val="00A95EBB"/>
    <w:rsid w:val="00A95F82"/>
    <w:rsid w:val="00A96215"/>
    <w:rsid w:val="00A9628C"/>
    <w:rsid w:val="00A9683B"/>
    <w:rsid w:val="00A96932"/>
    <w:rsid w:val="00A969AA"/>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9A7"/>
    <w:rsid w:val="00AA1C2E"/>
    <w:rsid w:val="00AA1E04"/>
    <w:rsid w:val="00AA1EDC"/>
    <w:rsid w:val="00AA1F74"/>
    <w:rsid w:val="00AA27AB"/>
    <w:rsid w:val="00AA2F55"/>
    <w:rsid w:val="00AA3633"/>
    <w:rsid w:val="00AA37BF"/>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400"/>
    <w:rsid w:val="00AB15FD"/>
    <w:rsid w:val="00AB1805"/>
    <w:rsid w:val="00AB18E6"/>
    <w:rsid w:val="00AB1BEB"/>
    <w:rsid w:val="00AB1C0C"/>
    <w:rsid w:val="00AB2084"/>
    <w:rsid w:val="00AB2210"/>
    <w:rsid w:val="00AB23D2"/>
    <w:rsid w:val="00AB23DC"/>
    <w:rsid w:val="00AB24B2"/>
    <w:rsid w:val="00AB28A7"/>
    <w:rsid w:val="00AB2C25"/>
    <w:rsid w:val="00AB2CF0"/>
    <w:rsid w:val="00AB2D67"/>
    <w:rsid w:val="00AB3049"/>
    <w:rsid w:val="00AB3113"/>
    <w:rsid w:val="00AB332C"/>
    <w:rsid w:val="00AB355F"/>
    <w:rsid w:val="00AB35CB"/>
    <w:rsid w:val="00AB399D"/>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454"/>
    <w:rsid w:val="00AD54A2"/>
    <w:rsid w:val="00AD55CB"/>
    <w:rsid w:val="00AD570F"/>
    <w:rsid w:val="00AD59C8"/>
    <w:rsid w:val="00AD5A51"/>
    <w:rsid w:val="00AD5C0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4A8"/>
    <w:rsid w:val="00AE1581"/>
    <w:rsid w:val="00AE15FC"/>
    <w:rsid w:val="00AE19D8"/>
    <w:rsid w:val="00AE19E4"/>
    <w:rsid w:val="00AE1A0D"/>
    <w:rsid w:val="00AE2122"/>
    <w:rsid w:val="00AE2185"/>
    <w:rsid w:val="00AE2776"/>
    <w:rsid w:val="00AE30C0"/>
    <w:rsid w:val="00AE319D"/>
    <w:rsid w:val="00AE33CE"/>
    <w:rsid w:val="00AE3415"/>
    <w:rsid w:val="00AE35D5"/>
    <w:rsid w:val="00AE35FE"/>
    <w:rsid w:val="00AE37D4"/>
    <w:rsid w:val="00AE39AF"/>
    <w:rsid w:val="00AE3A12"/>
    <w:rsid w:val="00AE3BBE"/>
    <w:rsid w:val="00AE3E95"/>
    <w:rsid w:val="00AE409F"/>
    <w:rsid w:val="00AE447B"/>
    <w:rsid w:val="00AE4573"/>
    <w:rsid w:val="00AE46AF"/>
    <w:rsid w:val="00AE472B"/>
    <w:rsid w:val="00AE4CEB"/>
    <w:rsid w:val="00AE4DC1"/>
    <w:rsid w:val="00AE4EBA"/>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B4D"/>
    <w:rsid w:val="00AF3025"/>
    <w:rsid w:val="00AF30D0"/>
    <w:rsid w:val="00AF3140"/>
    <w:rsid w:val="00AF315C"/>
    <w:rsid w:val="00AF31B4"/>
    <w:rsid w:val="00AF31CC"/>
    <w:rsid w:val="00AF35CD"/>
    <w:rsid w:val="00AF378B"/>
    <w:rsid w:val="00AF3936"/>
    <w:rsid w:val="00AF39BF"/>
    <w:rsid w:val="00AF3A4B"/>
    <w:rsid w:val="00AF3C35"/>
    <w:rsid w:val="00AF3DF2"/>
    <w:rsid w:val="00AF3FD7"/>
    <w:rsid w:val="00AF4059"/>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6F"/>
    <w:rsid w:val="00B05DB2"/>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176"/>
    <w:rsid w:val="00B16430"/>
    <w:rsid w:val="00B164B5"/>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901"/>
    <w:rsid w:val="00B27DAD"/>
    <w:rsid w:val="00B27E04"/>
    <w:rsid w:val="00B27EAA"/>
    <w:rsid w:val="00B3039A"/>
    <w:rsid w:val="00B30638"/>
    <w:rsid w:val="00B3089F"/>
    <w:rsid w:val="00B308DA"/>
    <w:rsid w:val="00B309AC"/>
    <w:rsid w:val="00B30A50"/>
    <w:rsid w:val="00B30A79"/>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6FC2"/>
    <w:rsid w:val="00B3724C"/>
    <w:rsid w:val="00B373EC"/>
    <w:rsid w:val="00B3789B"/>
    <w:rsid w:val="00B37E4D"/>
    <w:rsid w:val="00B37F18"/>
    <w:rsid w:val="00B37F2B"/>
    <w:rsid w:val="00B4018A"/>
    <w:rsid w:val="00B402B0"/>
    <w:rsid w:val="00B403C7"/>
    <w:rsid w:val="00B406C1"/>
    <w:rsid w:val="00B406F7"/>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026"/>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A9"/>
    <w:rsid w:val="00B622FD"/>
    <w:rsid w:val="00B623B2"/>
    <w:rsid w:val="00B62703"/>
    <w:rsid w:val="00B63222"/>
    <w:rsid w:val="00B63248"/>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3D9"/>
    <w:rsid w:val="00B66405"/>
    <w:rsid w:val="00B66540"/>
    <w:rsid w:val="00B665AD"/>
    <w:rsid w:val="00B667AC"/>
    <w:rsid w:val="00B66985"/>
    <w:rsid w:val="00B66EE4"/>
    <w:rsid w:val="00B66EEE"/>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49D"/>
    <w:rsid w:val="00BA3783"/>
    <w:rsid w:val="00BA38DD"/>
    <w:rsid w:val="00BA39A2"/>
    <w:rsid w:val="00BA3CEF"/>
    <w:rsid w:val="00BA3E8E"/>
    <w:rsid w:val="00BA3E9B"/>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03"/>
    <w:rsid w:val="00BC191D"/>
    <w:rsid w:val="00BC1DC8"/>
    <w:rsid w:val="00BC1F63"/>
    <w:rsid w:val="00BC1FC3"/>
    <w:rsid w:val="00BC20B8"/>
    <w:rsid w:val="00BC2150"/>
    <w:rsid w:val="00BC2421"/>
    <w:rsid w:val="00BC257C"/>
    <w:rsid w:val="00BC26BF"/>
    <w:rsid w:val="00BC284E"/>
    <w:rsid w:val="00BC2C75"/>
    <w:rsid w:val="00BC33D6"/>
    <w:rsid w:val="00BC33E2"/>
    <w:rsid w:val="00BC37A9"/>
    <w:rsid w:val="00BC37B8"/>
    <w:rsid w:val="00BC3D91"/>
    <w:rsid w:val="00BC3EA5"/>
    <w:rsid w:val="00BC3F1D"/>
    <w:rsid w:val="00BC3F88"/>
    <w:rsid w:val="00BC3FC0"/>
    <w:rsid w:val="00BC423D"/>
    <w:rsid w:val="00BC45BD"/>
    <w:rsid w:val="00BC4735"/>
    <w:rsid w:val="00BC478F"/>
    <w:rsid w:val="00BC47FC"/>
    <w:rsid w:val="00BC4954"/>
    <w:rsid w:val="00BC4976"/>
    <w:rsid w:val="00BC4B81"/>
    <w:rsid w:val="00BC4BF9"/>
    <w:rsid w:val="00BC4DCC"/>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24B"/>
    <w:rsid w:val="00BD555A"/>
    <w:rsid w:val="00BD594E"/>
    <w:rsid w:val="00BD613D"/>
    <w:rsid w:val="00BD6501"/>
    <w:rsid w:val="00BD6644"/>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AA5"/>
    <w:rsid w:val="00BE2DB5"/>
    <w:rsid w:val="00BE3039"/>
    <w:rsid w:val="00BE326E"/>
    <w:rsid w:val="00BE3334"/>
    <w:rsid w:val="00BE337E"/>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C18"/>
    <w:rsid w:val="00BF3C1B"/>
    <w:rsid w:val="00BF3C87"/>
    <w:rsid w:val="00BF3CE5"/>
    <w:rsid w:val="00BF3D09"/>
    <w:rsid w:val="00BF3E44"/>
    <w:rsid w:val="00BF3E9B"/>
    <w:rsid w:val="00BF42C7"/>
    <w:rsid w:val="00BF43C7"/>
    <w:rsid w:val="00BF4401"/>
    <w:rsid w:val="00BF4530"/>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89E"/>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6D0"/>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188"/>
    <w:rsid w:val="00C66311"/>
    <w:rsid w:val="00C664CF"/>
    <w:rsid w:val="00C667D1"/>
    <w:rsid w:val="00C66C3E"/>
    <w:rsid w:val="00C66CA5"/>
    <w:rsid w:val="00C66CD6"/>
    <w:rsid w:val="00C66E5F"/>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10CF"/>
    <w:rsid w:val="00C71381"/>
    <w:rsid w:val="00C715EE"/>
    <w:rsid w:val="00C717CC"/>
    <w:rsid w:val="00C71B58"/>
    <w:rsid w:val="00C71B8F"/>
    <w:rsid w:val="00C71BDD"/>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D6"/>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88"/>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3D6"/>
    <w:rsid w:val="00CA54B0"/>
    <w:rsid w:val="00CA5549"/>
    <w:rsid w:val="00CA557A"/>
    <w:rsid w:val="00CA5956"/>
    <w:rsid w:val="00CA5B14"/>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55"/>
    <w:rsid w:val="00CC4083"/>
    <w:rsid w:val="00CC4095"/>
    <w:rsid w:val="00CC41DE"/>
    <w:rsid w:val="00CC42DF"/>
    <w:rsid w:val="00CC4358"/>
    <w:rsid w:val="00CC48AC"/>
    <w:rsid w:val="00CC4969"/>
    <w:rsid w:val="00CC4AFE"/>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1CC"/>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8B7"/>
    <w:rsid w:val="00CD195A"/>
    <w:rsid w:val="00CD1AD2"/>
    <w:rsid w:val="00CD1B30"/>
    <w:rsid w:val="00CD1B88"/>
    <w:rsid w:val="00CD1D7F"/>
    <w:rsid w:val="00CD1E1A"/>
    <w:rsid w:val="00CD1F5C"/>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F4"/>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B0"/>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79E"/>
    <w:rsid w:val="00D2481C"/>
    <w:rsid w:val="00D24971"/>
    <w:rsid w:val="00D24C38"/>
    <w:rsid w:val="00D24C47"/>
    <w:rsid w:val="00D24C96"/>
    <w:rsid w:val="00D24CFC"/>
    <w:rsid w:val="00D25082"/>
    <w:rsid w:val="00D25180"/>
    <w:rsid w:val="00D251AA"/>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301"/>
    <w:rsid w:val="00D41763"/>
    <w:rsid w:val="00D417B1"/>
    <w:rsid w:val="00D41850"/>
    <w:rsid w:val="00D41895"/>
    <w:rsid w:val="00D41969"/>
    <w:rsid w:val="00D41B9A"/>
    <w:rsid w:val="00D41DDF"/>
    <w:rsid w:val="00D41DEF"/>
    <w:rsid w:val="00D41EBF"/>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4022"/>
    <w:rsid w:val="00D44037"/>
    <w:rsid w:val="00D440CA"/>
    <w:rsid w:val="00D440F9"/>
    <w:rsid w:val="00D442C5"/>
    <w:rsid w:val="00D4450B"/>
    <w:rsid w:val="00D4453A"/>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6F4A"/>
    <w:rsid w:val="00D470FD"/>
    <w:rsid w:val="00D471B5"/>
    <w:rsid w:val="00D47374"/>
    <w:rsid w:val="00D473DC"/>
    <w:rsid w:val="00D4774F"/>
    <w:rsid w:val="00D47919"/>
    <w:rsid w:val="00D479E7"/>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71F"/>
    <w:rsid w:val="00D5185F"/>
    <w:rsid w:val="00D51A70"/>
    <w:rsid w:val="00D51ABE"/>
    <w:rsid w:val="00D51B78"/>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438"/>
    <w:rsid w:val="00D6649E"/>
    <w:rsid w:val="00D664FF"/>
    <w:rsid w:val="00D66862"/>
    <w:rsid w:val="00D66A66"/>
    <w:rsid w:val="00D66CEF"/>
    <w:rsid w:val="00D66D46"/>
    <w:rsid w:val="00D67152"/>
    <w:rsid w:val="00D67389"/>
    <w:rsid w:val="00D67395"/>
    <w:rsid w:val="00D6776D"/>
    <w:rsid w:val="00D677E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A023B"/>
    <w:rsid w:val="00DA0365"/>
    <w:rsid w:val="00DA04C2"/>
    <w:rsid w:val="00DA0553"/>
    <w:rsid w:val="00DA0C2D"/>
    <w:rsid w:val="00DA0C42"/>
    <w:rsid w:val="00DA0E74"/>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5C8"/>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21B"/>
    <w:rsid w:val="00DB2656"/>
    <w:rsid w:val="00DB270D"/>
    <w:rsid w:val="00DB2768"/>
    <w:rsid w:val="00DB27D6"/>
    <w:rsid w:val="00DB29BE"/>
    <w:rsid w:val="00DB2C17"/>
    <w:rsid w:val="00DB2DFF"/>
    <w:rsid w:val="00DB2F5F"/>
    <w:rsid w:val="00DB3723"/>
    <w:rsid w:val="00DB3AE8"/>
    <w:rsid w:val="00DB3EBE"/>
    <w:rsid w:val="00DB4034"/>
    <w:rsid w:val="00DB41BE"/>
    <w:rsid w:val="00DB44D0"/>
    <w:rsid w:val="00DB4572"/>
    <w:rsid w:val="00DB4579"/>
    <w:rsid w:val="00DB470F"/>
    <w:rsid w:val="00DB47E5"/>
    <w:rsid w:val="00DB4823"/>
    <w:rsid w:val="00DB5765"/>
    <w:rsid w:val="00DB57BD"/>
    <w:rsid w:val="00DB5B89"/>
    <w:rsid w:val="00DB5BE8"/>
    <w:rsid w:val="00DB5BED"/>
    <w:rsid w:val="00DB5CDE"/>
    <w:rsid w:val="00DB5D8B"/>
    <w:rsid w:val="00DB5DA3"/>
    <w:rsid w:val="00DB5E38"/>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1F27"/>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C0"/>
    <w:rsid w:val="00DE350B"/>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F81"/>
    <w:rsid w:val="00DF4378"/>
    <w:rsid w:val="00DF43E4"/>
    <w:rsid w:val="00DF471D"/>
    <w:rsid w:val="00DF4912"/>
    <w:rsid w:val="00DF4973"/>
    <w:rsid w:val="00DF4D7B"/>
    <w:rsid w:val="00DF50E6"/>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402C"/>
    <w:rsid w:val="00E040C0"/>
    <w:rsid w:val="00E040D7"/>
    <w:rsid w:val="00E041A7"/>
    <w:rsid w:val="00E041FF"/>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589"/>
    <w:rsid w:val="00E125D7"/>
    <w:rsid w:val="00E1268C"/>
    <w:rsid w:val="00E12701"/>
    <w:rsid w:val="00E128A0"/>
    <w:rsid w:val="00E1293E"/>
    <w:rsid w:val="00E12C85"/>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732"/>
    <w:rsid w:val="00E27A48"/>
    <w:rsid w:val="00E27C3B"/>
    <w:rsid w:val="00E27C90"/>
    <w:rsid w:val="00E27EFB"/>
    <w:rsid w:val="00E27FBA"/>
    <w:rsid w:val="00E3025F"/>
    <w:rsid w:val="00E30629"/>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5CE7"/>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0B9"/>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2E2"/>
    <w:rsid w:val="00E83955"/>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7E"/>
    <w:rsid w:val="00EA009C"/>
    <w:rsid w:val="00EA01F1"/>
    <w:rsid w:val="00EA05A6"/>
    <w:rsid w:val="00EA06A7"/>
    <w:rsid w:val="00EA0A16"/>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6B"/>
    <w:rsid w:val="00ED146C"/>
    <w:rsid w:val="00ED189C"/>
    <w:rsid w:val="00ED18C6"/>
    <w:rsid w:val="00ED18FD"/>
    <w:rsid w:val="00ED1A61"/>
    <w:rsid w:val="00ED1A9E"/>
    <w:rsid w:val="00ED1BBF"/>
    <w:rsid w:val="00ED221D"/>
    <w:rsid w:val="00ED2315"/>
    <w:rsid w:val="00ED2603"/>
    <w:rsid w:val="00ED283C"/>
    <w:rsid w:val="00ED2ACF"/>
    <w:rsid w:val="00ED2D25"/>
    <w:rsid w:val="00ED2D42"/>
    <w:rsid w:val="00ED308A"/>
    <w:rsid w:val="00ED325D"/>
    <w:rsid w:val="00ED32A9"/>
    <w:rsid w:val="00ED3A85"/>
    <w:rsid w:val="00ED3AA6"/>
    <w:rsid w:val="00ED3BEE"/>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36E"/>
    <w:rsid w:val="00EF440F"/>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442"/>
    <w:rsid w:val="00EF668D"/>
    <w:rsid w:val="00EF670C"/>
    <w:rsid w:val="00EF678B"/>
    <w:rsid w:val="00EF6888"/>
    <w:rsid w:val="00EF6922"/>
    <w:rsid w:val="00EF6A2A"/>
    <w:rsid w:val="00EF6B58"/>
    <w:rsid w:val="00EF6BD3"/>
    <w:rsid w:val="00EF6D67"/>
    <w:rsid w:val="00EF6DB1"/>
    <w:rsid w:val="00EF6F9B"/>
    <w:rsid w:val="00EF72E9"/>
    <w:rsid w:val="00EF7564"/>
    <w:rsid w:val="00EF7822"/>
    <w:rsid w:val="00EF7850"/>
    <w:rsid w:val="00EF7891"/>
    <w:rsid w:val="00EF7B5C"/>
    <w:rsid w:val="00EF7CDC"/>
    <w:rsid w:val="00F0007C"/>
    <w:rsid w:val="00F00099"/>
    <w:rsid w:val="00F0011F"/>
    <w:rsid w:val="00F00471"/>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357"/>
    <w:rsid w:val="00F044C8"/>
    <w:rsid w:val="00F045D2"/>
    <w:rsid w:val="00F045EE"/>
    <w:rsid w:val="00F04605"/>
    <w:rsid w:val="00F0468F"/>
    <w:rsid w:val="00F04777"/>
    <w:rsid w:val="00F049C3"/>
    <w:rsid w:val="00F050AE"/>
    <w:rsid w:val="00F05274"/>
    <w:rsid w:val="00F05515"/>
    <w:rsid w:val="00F0552E"/>
    <w:rsid w:val="00F05848"/>
    <w:rsid w:val="00F05AC2"/>
    <w:rsid w:val="00F05AEC"/>
    <w:rsid w:val="00F05B50"/>
    <w:rsid w:val="00F05CD6"/>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B5"/>
    <w:rsid w:val="00F314CA"/>
    <w:rsid w:val="00F317B2"/>
    <w:rsid w:val="00F31800"/>
    <w:rsid w:val="00F31DC5"/>
    <w:rsid w:val="00F32649"/>
    <w:rsid w:val="00F32987"/>
    <w:rsid w:val="00F32ACC"/>
    <w:rsid w:val="00F32B6C"/>
    <w:rsid w:val="00F32C9C"/>
    <w:rsid w:val="00F32DBA"/>
    <w:rsid w:val="00F32ED6"/>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5F71"/>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43"/>
    <w:rsid w:val="00F401B7"/>
    <w:rsid w:val="00F4036F"/>
    <w:rsid w:val="00F4066E"/>
    <w:rsid w:val="00F406B3"/>
    <w:rsid w:val="00F40789"/>
    <w:rsid w:val="00F409A9"/>
    <w:rsid w:val="00F40A15"/>
    <w:rsid w:val="00F40B05"/>
    <w:rsid w:val="00F40C90"/>
    <w:rsid w:val="00F40CDD"/>
    <w:rsid w:val="00F40E1E"/>
    <w:rsid w:val="00F41075"/>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D7"/>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B32"/>
    <w:rsid w:val="00F60DF4"/>
    <w:rsid w:val="00F610E2"/>
    <w:rsid w:val="00F612AA"/>
    <w:rsid w:val="00F6150A"/>
    <w:rsid w:val="00F61593"/>
    <w:rsid w:val="00F615F7"/>
    <w:rsid w:val="00F616C9"/>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38E"/>
    <w:rsid w:val="00F7540A"/>
    <w:rsid w:val="00F7546B"/>
    <w:rsid w:val="00F756AC"/>
    <w:rsid w:val="00F7571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AAF"/>
    <w:rsid w:val="00F87D3F"/>
    <w:rsid w:val="00F87D58"/>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220"/>
    <w:rsid w:val="00FB746F"/>
    <w:rsid w:val="00FB74C2"/>
    <w:rsid w:val="00FB751F"/>
    <w:rsid w:val="00FB7C0E"/>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A5F"/>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7A7"/>
    <w:rsid w:val="00FD1A40"/>
    <w:rsid w:val="00FD1A62"/>
    <w:rsid w:val="00FD1B2C"/>
    <w:rsid w:val="00FD1E6E"/>
    <w:rsid w:val="00FD1EB8"/>
    <w:rsid w:val="00FD1F1C"/>
    <w:rsid w:val="00FD1FB5"/>
    <w:rsid w:val="00FD211F"/>
    <w:rsid w:val="00FD22D1"/>
    <w:rsid w:val="00FD25B5"/>
    <w:rsid w:val="00FD28C4"/>
    <w:rsid w:val="00FD2AAD"/>
    <w:rsid w:val="00FD2D5E"/>
    <w:rsid w:val="00FD2E7A"/>
    <w:rsid w:val="00FD3198"/>
    <w:rsid w:val="00FD338A"/>
    <w:rsid w:val="00FD3462"/>
    <w:rsid w:val="00FD3A11"/>
    <w:rsid w:val="00FD3C18"/>
    <w:rsid w:val="00FD431E"/>
    <w:rsid w:val="00FD4730"/>
    <w:rsid w:val="00FD4767"/>
    <w:rsid w:val="00FD480D"/>
    <w:rsid w:val="00FD4A59"/>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6BC2"/>
    <w:rsid w:val="00FE71B7"/>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187"/>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psasb.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frs.org/About-us/IFRS-Foundation/Oversight/Trustees/Trustee-meetings/Documents/20160128-Trustees-meeting-summary-Jan-2016.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frs.org/About-us/IFRS-Foundation/Oversight/Trustees/Pages/Comment-letters.aspx" TargetMode="External"/><Relationship Id="rId5" Type="http://schemas.openxmlformats.org/officeDocument/2006/relationships/settings" Target="settings.xml"/><Relationship Id="rId15" Type="http://schemas.openxmlformats.org/officeDocument/2006/relationships/hyperlink" Target="http://www.fsb.org/1996/03/cos_960329/" TargetMode="External"/><Relationship Id="rId10" Type="http://schemas.openxmlformats.org/officeDocument/2006/relationships/hyperlink" Target="http://www.ifrs.org/About-us/IFRS-Foundation/Oversight/Trustees/Documents/WEBSITE_IFRS-Foundation-Trustees-Review%20-of-Structure-and-Effectiveness_JULY-2015.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frs.org/About-us/Pages/How-we-are-structured.aspx" TargetMode="External"/><Relationship Id="rId14" Type="http://schemas.openxmlformats.org/officeDocument/2006/relationships/hyperlink" Target="http://www.fsb.org/2015/05/cos_9712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19335-FD71-4C2C-A021-D1C56DEE4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578</Words>
  <Characters>3182</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2016-02-14T19:06:00Z</dcterms:created>
  <dcterms:modified xsi:type="dcterms:W3CDTF">2016-02-14T19:06:00Z</dcterms:modified>
</cp:coreProperties>
</file>