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3E" w:rsidRPr="00F05E3E" w:rsidRDefault="00F05E3E" w:rsidP="00F05E3E">
      <w:pPr>
        <w:keepNext/>
        <w:framePr w:dropCap="drop" w:lines="3" w:wrap="around" w:vAnchor="text" w:hAnchor="text"/>
        <w:spacing w:after="0" w:line="1526" w:lineRule="exact"/>
        <w:textAlignment w:val="baseline"/>
        <w:rPr>
          <w:position w:val="-1"/>
          <w:sz w:val="186"/>
        </w:rPr>
      </w:pPr>
      <w:bookmarkStart w:id="0" w:name="_GoBack"/>
      <w:bookmarkEnd w:id="0"/>
      <w:r w:rsidRPr="00F05E3E">
        <w:rPr>
          <w:position w:val="-1"/>
          <w:sz w:val="186"/>
        </w:rPr>
        <w:t>L</w:t>
      </w:r>
    </w:p>
    <w:p w:rsidR="002D19C4" w:rsidRDefault="00F05E3E" w:rsidP="00635850">
      <w:r>
        <w:t xml:space="preserve">os profesionales van haciéndose a su propio mercado. </w:t>
      </w:r>
      <w:r w:rsidR="008165D3">
        <w:t>Existen muchas líneas cruzadas, de forma tal que varios profesionales podrían hacerse cargo de unas mismas tareas. Pero suele ocurrir que una de las profesiones va ganando prestigio, en forma tal que el mercado va seleccionado a ésta en vez de las otras. Cuando los programas de formación se hacen cargo de estas necesidades, se sientan las bases para que las leyes atribuyan las tareas en cuestión exclusivamente a la profesión que se hizo importante en el mercado.</w:t>
      </w:r>
      <w:r w:rsidR="00885228">
        <w:t xml:space="preserve"> Esto significa que tanto en la práctica, como en la academia, como en el ordenamiento, las profesiones evolucionan.</w:t>
      </w:r>
      <w:r w:rsidR="00AB3541">
        <w:t xml:space="preserve"> Bien han hecho los países que han encuestado a los profesionales indagándoles sobre sus ocupaciones reales, destruyendo con datos los imaginarios mitológicos de algunos. Esta es la hora en la que en Colombia deberíamos preguntarnos dónde se encuentran los </w:t>
      </w:r>
      <w:hyperlink r:id="rId9" w:anchor="gid=1792958402" w:history="1">
        <w:r w:rsidR="00AB3541" w:rsidRPr="00AB3541">
          <w:rPr>
            <w:rStyle w:val="Hyperlink"/>
          </w:rPr>
          <w:t>219.746</w:t>
        </w:r>
      </w:hyperlink>
      <w:r w:rsidR="00AB3541">
        <w:t xml:space="preserve"> inscritos como contadores.</w:t>
      </w:r>
      <w:r w:rsidR="00EF67E2">
        <w:t xml:space="preserve"> Más aún dónde </w:t>
      </w:r>
      <w:r w:rsidR="00A65526">
        <w:t xml:space="preserve">están </w:t>
      </w:r>
      <w:r w:rsidR="00EF67E2">
        <w:t xml:space="preserve">y cuántos son tecnólogos, técnicos </w:t>
      </w:r>
      <w:r w:rsidR="00C1603A">
        <w:t>o</w:t>
      </w:r>
      <w:r w:rsidR="00EF67E2">
        <w:t xml:space="preserve"> simples auxiliares contables.</w:t>
      </w:r>
      <w:r w:rsidR="00C653C9">
        <w:t xml:space="preserve"> Está más que claro que varios tecnólogos y técnicos podrían ocuparse en las firmas de contadores con gran éxito.</w:t>
      </w:r>
      <w:r w:rsidR="00C1603A">
        <w:t xml:space="preserve"> Imagínese lo harían tecnólogos y técnicos con especializaciones.</w:t>
      </w:r>
    </w:p>
    <w:p w:rsidR="00C1603A" w:rsidRDefault="00D47BE8" w:rsidP="00635850">
      <w:pPr>
        <w:rPr>
          <w:lang w:val="en-US"/>
        </w:rPr>
      </w:pPr>
      <w:r w:rsidRPr="00F4076D">
        <w:t xml:space="preserve">En </w:t>
      </w:r>
      <w:hyperlink r:id="rId10" w:history="1">
        <w:r w:rsidRPr="00F4076D">
          <w:rPr>
            <w:rStyle w:val="Hyperlink"/>
          </w:rPr>
          <w:t>febrero 1 de este año</w:t>
        </w:r>
      </w:hyperlink>
      <w:r w:rsidRPr="00F4076D">
        <w:t>, “</w:t>
      </w:r>
      <w:r w:rsidR="00F4076D" w:rsidRPr="00F4076D">
        <w:t xml:space="preserve">(…) </w:t>
      </w:r>
      <w:r w:rsidRPr="00D47BE8">
        <w:rPr>
          <w:i/>
          <w:lang w:val="en-US"/>
        </w:rPr>
        <w:t>Deloitte, the business advisory firm, today launches Prisma, which helps investment managers, banks and insurance firms to navigate complex global marketing regulation and tax rules. As a managed service, Prisma delivers reports for multiple regulatory and investor requirements.</w:t>
      </w:r>
      <w:r w:rsidR="00F4076D">
        <w:rPr>
          <w:i/>
          <w:lang w:val="en-US"/>
        </w:rPr>
        <w:t xml:space="preserve"> </w:t>
      </w:r>
      <w:r w:rsidR="00F4076D" w:rsidRPr="00F4076D">
        <w:rPr>
          <w:lang w:val="en-US"/>
        </w:rPr>
        <w:t xml:space="preserve">(…) </w:t>
      </w:r>
      <w:r w:rsidRPr="00F4076D">
        <w:rPr>
          <w:lang w:val="en-US"/>
        </w:rPr>
        <w:t>”</w:t>
      </w:r>
      <w:r w:rsidR="00F4076D">
        <w:rPr>
          <w:lang w:val="en-US"/>
        </w:rPr>
        <w:t xml:space="preserve"> “(…) </w:t>
      </w:r>
      <w:r w:rsidR="00F4076D" w:rsidRPr="00F4076D">
        <w:rPr>
          <w:i/>
          <w:lang w:val="en-US"/>
        </w:rPr>
        <w:t xml:space="preserve">Prisma uses one set of data to satisfy multiple reporting </w:t>
      </w:r>
      <w:r w:rsidR="00F4076D" w:rsidRPr="00F4076D">
        <w:rPr>
          <w:i/>
          <w:lang w:val="en-US"/>
        </w:rPr>
        <w:lastRenderedPageBreak/>
        <w:t xml:space="preserve">requirements simplifying the process for clients. Deloitte’s project team integrates the data, centralises it in a data repository, and manages the day-to day creation, production and dissemination of these reports. This reduces the risk of error, and enables the clients’ marketing, technology, legal, compliance and operational teams to focus on issues more central to the management of their firm and wider business objectives. </w:t>
      </w:r>
      <w:r w:rsidR="00F4076D">
        <w:rPr>
          <w:lang w:val="en-US"/>
        </w:rPr>
        <w:t>(…)</w:t>
      </w:r>
      <w:r w:rsidR="00F4076D" w:rsidRPr="00F4076D">
        <w:rPr>
          <w:lang w:val="en-US"/>
        </w:rPr>
        <w:t>”</w:t>
      </w:r>
    </w:p>
    <w:p w:rsidR="002E28E8" w:rsidRDefault="002E28E8" w:rsidP="00635850">
      <w:r w:rsidRPr="002E28E8">
        <w:t xml:space="preserve">La generación de reportes en ambientes en los cuales existe un </w:t>
      </w:r>
      <w:r>
        <w:t>único sistema de información empresarial, del cual forma parte el subsistema contable, es más fácil para los contadores que para cualquier otro, puesto que ellos son capaces</w:t>
      </w:r>
      <w:r w:rsidR="00646D82">
        <w:t xml:space="preserve"> de intervenir en su diseño o</w:t>
      </w:r>
      <w:r>
        <w:t xml:space="preserve"> de auditar esos sistemas, lo que significa que los conocen y saben de sus debilidades y fortalezas.</w:t>
      </w:r>
      <w:r w:rsidR="00935265">
        <w:t xml:space="preserve"> A partir de allí pueden construir herramientas computarizadas, como en el ejemplo que hemos traído a cuento.</w:t>
      </w:r>
    </w:p>
    <w:p w:rsidR="00646D82" w:rsidRDefault="00646D82" w:rsidP="00635850">
      <w:r>
        <w:t>¿</w:t>
      </w:r>
      <w:r w:rsidR="00A65526">
        <w:t>Cuánto</w:t>
      </w:r>
      <w:r>
        <w:t xml:space="preserve"> les falta a los contadores para hacerse los mejores en tratándose del informe integral?</w:t>
      </w:r>
      <w:r w:rsidR="00A65526">
        <w:t xml:space="preserve"> ¿Están ya los programas de contaduría respondiendo a este nuevo campo de acción?</w:t>
      </w:r>
    </w:p>
    <w:p w:rsidR="00BA381C" w:rsidRDefault="00BA381C" w:rsidP="00635850">
      <w:r>
        <w:t>La construcción de los planes de estudio no debe hacerse sobre imaginaciones, sino sobre las tendencias claras de las fuerzas académicas y de las prácticas profesionales.</w:t>
      </w:r>
      <w:r w:rsidR="003F0CAB">
        <w:t xml:space="preserve"> Los ejercicios prospectivos parten de los desarrollos actuales. Otro ejemplo, que también cruza tecnología y contaduría, es la auditoría continua.</w:t>
      </w:r>
      <w:r w:rsidR="00865DF6">
        <w:t xml:space="preserve"> “</w:t>
      </w:r>
      <w:r w:rsidR="00865DF6" w:rsidRPr="00975869">
        <w:rPr>
          <w:i/>
        </w:rPr>
        <w:t>Camarón que se duerme se lo lleva la corriente</w:t>
      </w:r>
      <w:r w:rsidR="00865DF6">
        <w:t>”</w:t>
      </w:r>
      <w:r w:rsidR="00D73B72">
        <w:t>.</w:t>
      </w:r>
    </w:p>
    <w:p w:rsidR="00D73B72" w:rsidRPr="00D73B72" w:rsidRDefault="00D73B72" w:rsidP="00D73B72">
      <w:pPr>
        <w:jc w:val="right"/>
        <w:rPr>
          <w:i/>
        </w:rPr>
      </w:pPr>
      <w:r w:rsidRPr="00D73B72">
        <w:rPr>
          <w:i/>
        </w:rPr>
        <w:t>Hernando Bermúdez Gómez</w:t>
      </w:r>
    </w:p>
    <w:sectPr w:rsidR="00D73B72" w:rsidRPr="00D73B7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0A" w:rsidRDefault="00142E0A" w:rsidP="00EE7812">
      <w:pPr>
        <w:spacing w:after="0" w:line="240" w:lineRule="auto"/>
      </w:pPr>
      <w:r>
        <w:separator/>
      </w:r>
    </w:p>
  </w:endnote>
  <w:endnote w:type="continuationSeparator" w:id="0">
    <w:p w:rsidR="00142E0A" w:rsidRDefault="00142E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0A" w:rsidRDefault="00142E0A" w:rsidP="00EE7812">
      <w:pPr>
        <w:spacing w:after="0" w:line="240" w:lineRule="auto"/>
      </w:pPr>
      <w:r>
        <w:separator/>
      </w:r>
    </w:p>
  </w:footnote>
  <w:footnote w:type="continuationSeparator" w:id="0">
    <w:p w:rsidR="00142E0A" w:rsidRDefault="00142E0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635850">
      <w:t>1873</w:t>
    </w:r>
    <w:r w:rsidR="00107416">
      <w:t xml:space="preserve">, febrero </w:t>
    </w:r>
    <w:r w:rsidR="000D23C6">
      <w:t>15</w:t>
    </w:r>
    <w:r w:rsidR="00107416">
      <w:t xml:space="preserve"> de 2016</w:t>
    </w:r>
  </w:p>
  <w:p w:rsidR="00107416" w:rsidRDefault="00142E0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E0A"/>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6EA4"/>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deloitte.com/uk/en/pages/press-releases/articles/deloitte-uk-launches-prisma.html" TargetMode="External"/><Relationship Id="rId4" Type="http://schemas.microsoft.com/office/2007/relationships/stylesWithEffects" Target="stylesWithEffects.xml"/><Relationship Id="rId9" Type="http://schemas.openxmlformats.org/officeDocument/2006/relationships/hyperlink" Target="https://docs.google.com/spreadsheets/d/1rWgADPeZXID1ovRGzAH5Sq37_xR--Qb2UGvxAENg71w/edit?pref=2&amp;pli=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2556-0AD3-4452-92F5-066DDFD0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2016-02-14T19:15:00Z</dcterms:created>
  <dcterms:modified xsi:type="dcterms:W3CDTF">2016-02-14T19:15:00Z</dcterms:modified>
</cp:coreProperties>
</file>