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46" w:rsidRPr="00DD7346" w:rsidRDefault="00DD7346" w:rsidP="00DD7346">
      <w:pPr>
        <w:keepNext/>
        <w:framePr w:dropCap="drop" w:lines="3" w:wrap="around" w:vAnchor="text" w:hAnchor="text"/>
        <w:spacing w:after="0" w:line="926" w:lineRule="exact"/>
        <w:textAlignment w:val="baseline"/>
        <w:rPr>
          <w:position w:val="-7"/>
          <w:sz w:val="120"/>
          <w:lang w:val="en-US"/>
        </w:rPr>
      </w:pPr>
      <w:bookmarkStart w:id="0" w:name="_GoBack"/>
      <w:bookmarkEnd w:id="0"/>
      <w:r w:rsidRPr="00DD7346">
        <w:rPr>
          <w:position w:val="-7"/>
          <w:sz w:val="120"/>
          <w:lang w:val="en-US"/>
        </w:rPr>
        <w:t>S</w:t>
      </w:r>
    </w:p>
    <w:p w:rsidR="00D44806" w:rsidRDefault="00DD7346" w:rsidP="00FC6BEE">
      <w:pPr>
        <w:rPr>
          <w:lang w:val="en-US"/>
        </w:rPr>
      </w:pPr>
      <w:r w:rsidRPr="00DD7346">
        <w:rPr>
          <w:lang w:val="en-US"/>
        </w:rPr>
        <w:t xml:space="preserve">egún se lee en el documento </w:t>
      </w:r>
      <w:hyperlink r:id="rId9" w:history="1">
        <w:r w:rsidRPr="00585CD9">
          <w:rPr>
            <w:rStyle w:val="Hyperlink"/>
            <w:lang w:val="en-US"/>
          </w:rPr>
          <w:t>Financial Reporting under the Cash Basis of Accounting</w:t>
        </w:r>
      </w:hyperlink>
      <w:r>
        <w:rPr>
          <w:lang w:val="en-US"/>
        </w:rPr>
        <w:t>, “(…)</w:t>
      </w:r>
      <w:r w:rsidRPr="00DD7346">
        <w:rPr>
          <w:lang w:val="en-US"/>
        </w:rPr>
        <w:t xml:space="preserve"> </w:t>
      </w:r>
      <w:r w:rsidRPr="00DD7346">
        <w:rPr>
          <w:i/>
          <w:lang w:val="en-US"/>
        </w:rPr>
        <w:t>The IPSASB is of the view that the objectives of financial reporting can best be achieved by adoption of the accrual IPSASs. Consequently the IPSASB encourages governments and other public sector entities to present financial statements that comply with the requirements of the accrual IPSASs. However, the IPSASB appreciates that in some jurisdictions a transitionary process may be necessary to achieve that end. The Cash Basis IPSAS has been developed as an intermediate step to assist in the transition to the accrual basis of financial reporting and adoption of accrual IPSASs. It is not intended as an end in itself. The role of the encouraged disclosures in Part 2 of the Standard is to support an entity’s transition to the accrual basis of financial reporting and adoption of the accrual IPSASs</w:t>
      </w:r>
      <w:r>
        <w:rPr>
          <w:lang w:val="en-US"/>
        </w:rPr>
        <w:t xml:space="preserve"> (…)”</w:t>
      </w:r>
    </w:p>
    <w:p w:rsidR="00DD7346" w:rsidRDefault="00DD7346" w:rsidP="00585CD9">
      <w:r w:rsidRPr="00DD7346">
        <w:t xml:space="preserve">Como se sugirió en las primeras versiones de lo que hoy es la </w:t>
      </w:r>
      <w:hyperlink r:id="rId10" w:history="1">
        <w:r w:rsidRPr="00585CD9">
          <w:rPr>
            <w:rStyle w:val="Hyperlink"/>
          </w:rPr>
          <w:t>Ley 1314 de 2009</w:t>
        </w:r>
      </w:hyperlink>
      <w:r w:rsidRPr="00DD7346">
        <w:t xml:space="preserve">, la contabilidad de caja </w:t>
      </w:r>
      <w:r>
        <w:t>podría servir de paso mientras los microempresarios se formalizan y se desarrollan, convirtiéndose, apenas, en pequeños negocios.</w:t>
      </w:r>
      <w:r w:rsidR="00D16E5B">
        <w:t xml:space="preserve"> La idea, aun cuando provenía de ISAR, fue muy reprochada y finalmente eliminada, para en su lugar disponer que </w:t>
      </w:r>
      <w:r w:rsidR="00585CD9">
        <w:t xml:space="preserve">“(…) </w:t>
      </w:r>
      <w:r w:rsidR="00585CD9" w:rsidRPr="00585CD9">
        <w:rPr>
          <w:i/>
        </w:rPr>
        <w:t>En desarrollo de programas de formalización empresarial o por razones de política de desarrollo empresarial, el Gobierno establecerá normas de contabilidad y de información financiera para las microempresas, sean personas jurídicas o naturales, que cumplan los requisitos establecidos en los numerales del artículo 499 del Estatuto Tributario</w:t>
      </w:r>
      <w:r w:rsidR="00585CD9">
        <w:t>. (…)”.</w:t>
      </w:r>
    </w:p>
    <w:p w:rsidR="001330DE" w:rsidRDefault="004E09D3" w:rsidP="00585CD9">
      <w:r>
        <w:lastRenderedPageBreak/>
        <w:t>En estos momentos son pocos los profesionales que pueden explicar en qué consiste la contabilidad de caja. Y menos aun los que serían capaces de aplicarla.</w:t>
      </w:r>
      <w:r w:rsidR="00AB1BBE">
        <w:t xml:space="preserve"> </w:t>
      </w:r>
      <w:r w:rsidR="00AB1BBE" w:rsidRPr="00AB1BBE">
        <w:rPr>
          <w:lang w:val="en-US"/>
        </w:rPr>
        <w:t>Según IPSASB, “(…)</w:t>
      </w:r>
      <w:r w:rsidR="00AB1BBE">
        <w:rPr>
          <w:lang w:val="en-US"/>
        </w:rPr>
        <w:t xml:space="preserve"> </w:t>
      </w:r>
      <w:r w:rsidR="00AB1BBE" w:rsidRPr="001330DE">
        <w:rPr>
          <w:i/>
          <w:lang w:val="en-US"/>
        </w:rPr>
        <w:t>The cash basis of accounting recognizes transactions and events only when cash (including cash equivalents) is received or paid by the entity. Financial statements prepared under the cash basis provide readers with information about the sources of cash raised during the period, the purposes for which cash was used and the cash balances at the reporting date. The measurement focus in the financial statements is balances of cash and changes therein. Notes to the financial statements may provide additional information about liabilities, such as payables and borrowings, and some non-cash assets, such as receivables, investments and property, plant and equipment.</w:t>
      </w:r>
      <w:r w:rsidR="001330DE" w:rsidRPr="001330DE">
        <w:rPr>
          <w:i/>
          <w:lang w:val="en-US"/>
        </w:rPr>
        <w:t xml:space="preserve"> </w:t>
      </w:r>
      <w:r w:rsidR="001330DE" w:rsidRPr="00674DB4">
        <w:t>(…)”.</w:t>
      </w:r>
      <w:r w:rsidR="00674DB4" w:rsidRPr="00674DB4">
        <w:t xml:space="preserve"> </w:t>
      </w:r>
      <w:r w:rsidR="00331E07" w:rsidRPr="00331E07">
        <w:t>Resulta poco comprensible que lo que no se admite a las microempresas, sea permitido a Estados.</w:t>
      </w:r>
      <w:r w:rsidR="001752AD">
        <w:t xml:space="preserve"> Es que hay “más papistas que el Papa”.</w:t>
      </w:r>
    </w:p>
    <w:p w:rsidR="00EB4B9C" w:rsidRDefault="00EB4B9C" w:rsidP="00674DB4">
      <w:r>
        <w:t xml:space="preserve">Son tantos los microempresarios que buscarán ayuda en los contadores, que éstos deberán ser expertos en la reglamentación contenida en el </w:t>
      </w:r>
      <w:r w:rsidR="00674DB4">
        <w:t xml:space="preserve">Libro 1 Régimen Reglamentario de las Normas de Contabilidad, Información Financiera y Aseguramiento de la Información, Parte 1 Normas Contabilidad y de Información Financiera, </w:t>
      </w:r>
      <w:r w:rsidR="00674DB4" w:rsidRPr="00674DB4">
        <w:t>Tí</w:t>
      </w:r>
      <w:r w:rsidR="00674DB4">
        <w:t>tulo 3 Reglamentario Normativo para los Preparadores de Información Financiera que C</w:t>
      </w:r>
      <w:r w:rsidR="00674DB4" w:rsidRPr="00674DB4">
        <w:t>onf</w:t>
      </w:r>
      <w:r w:rsidR="00674DB4">
        <w:t>orman e</w:t>
      </w:r>
      <w:r w:rsidR="00674DB4" w:rsidRPr="00674DB4">
        <w:t>l Grupo 3</w:t>
      </w:r>
      <w:r w:rsidR="00674DB4">
        <w:t xml:space="preserve">, del </w:t>
      </w:r>
      <w:hyperlink r:id="rId11" w:history="1">
        <w:r w:rsidR="00674DB4" w:rsidRPr="00BE35D9">
          <w:rPr>
            <w:rStyle w:val="Hyperlink"/>
          </w:rPr>
          <w:t xml:space="preserve">Decreto </w:t>
        </w:r>
        <w:r w:rsidR="00BE35D9">
          <w:rPr>
            <w:rStyle w:val="Hyperlink"/>
          </w:rPr>
          <w:t xml:space="preserve">reglamentario </w:t>
        </w:r>
        <w:r w:rsidR="00674DB4" w:rsidRPr="00BE35D9">
          <w:rPr>
            <w:rStyle w:val="Hyperlink"/>
          </w:rPr>
          <w:t>2420 de 2015</w:t>
        </w:r>
      </w:hyperlink>
      <w:r w:rsidR="00674DB4">
        <w:t>.</w:t>
      </w:r>
    </w:p>
    <w:p w:rsidR="00674DB4" w:rsidRPr="00674DB4" w:rsidRDefault="00674DB4" w:rsidP="00674DB4">
      <w:pPr>
        <w:jc w:val="right"/>
        <w:rPr>
          <w:i/>
        </w:rPr>
      </w:pPr>
      <w:r w:rsidRPr="00674DB4">
        <w:rPr>
          <w:i/>
        </w:rPr>
        <w:t>Hernando Bermúdez Gómez</w:t>
      </w:r>
    </w:p>
    <w:sectPr w:rsidR="00674DB4" w:rsidRPr="00674DB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2D" w:rsidRDefault="000B4A2D" w:rsidP="00EE7812">
      <w:pPr>
        <w:spacing w:after="0" w:line="240" w:lineRule="auto"/>
      </w:pPr>
      <w:r>
        <w:separator/>
      </w:r>
    </w:p>
  </w:endnote>
  <w:endnote w:type="continuationSeparator" w:id="0">
    <w:p w:rsidR="000B4A2D" w:rsidRDefault="000B4A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2D" w:rsidRDefault="000B4A2D" w:rsidP="00EE7812">
      <w:pPr>
        <w:spacing w:after="0" w:line="240" w:lineRule="auto"/>
      </w:pPr>
      <w:r>
        <w:separator/>
      </w:r>
    </w:p>
  </w:footnote>
  <w:footnote w:type="continuationSeparator" w:id="0">
    <w:p w:rsidR="000B4A2D" w:rsidRDefault="000B4A2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C6BEE">
      <w:t>1887</w:t>
    </w:r>
    <w:r w:rsidR="00107416">
      <w:t xml:space="preserve">, febrero </w:t>
    </w:r>
    <w:r w:rsidR="007D7255">
      <w:t>22</w:t>
    </w:r>
    <w:r w:rsidR="00107416">
      <w:t xml:space="preserve"> de 2016</w:t>
    </w:r>
  </w:p>
  <w:p w:rsidR="00107416" w:rsidRDefault="000B4A2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2D"/>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8DC"/>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06C"/>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404"/>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s://www.ifac.org/system/files/publications/files/IPSASB-Exposure-Draft-61-Marked-up-IPSAS-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C5D7-87DB-490F-B72B-08B0D1B0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2016-02-21T15:26:00Z</dcterms:created>
  <dcterms:modified xsi:type="dcterms:W3CDTF">2016-02-21T15:26:00Z</dcterms:modified>
</cp:coreProperties>
</file>