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60" w:rsidRPr="00BF5660" w:rsidRDefault="00BF5660" w:rsidP="00BF566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2"/>
          <w:sz w:val="115"/>
        </w:rPr>
      </w:pPr>
      <w:bookmarkStart w:id="0" w:name="_GoBack"/>
      <w:bookmarkEnd w:id="0"/>
      <w:r w:rsidRPr="00BF5660">
        <w:rPr>
          <w:position w:val="2"/>
          <w:sz w:val="115"/>
        </w:rPr>
        <w:t>¿</w:t>
      </w:r>
    </w:p>
    <w:p w:rsidR="00BF5660" w:rsidRDefault="00BF5660" w:rsidP="00051A63">
      <w:r>
        <w:t>La acreditación de los programas académicos de contaduría está mejorando la formación profesional?</w:t>
      </w:r>
      <w:r w:rsidR="00BC7AC9">
        <w:t xml:space="preserve"> Nos gustaría conocer un estudio al respecto para saber a qué atenernos.</w:t>
      </w:r>
    </w:p>
    <w:p w:rsidR="00BC7AC9" w:rsidRDefault="00BC7AC9" w:rsidP="00051A63">
      <w:r>
        <w:t>Pensamos que todo esfuerzo de mejoramiento de la calidad debe tener algún beneficio.</w:t>
      </w:r>
      <w:r w:rsidR="004577F6">
        <w:t xml:space="preserve"> Pero en veces nos preguntamos si estamos más preocupados por los medios o instrumentos que por los resultados finales.</w:t>
      </w:r>
    </w:p>
    <w:p w:rsidR="006928CE" w:rsidRDefault="006928CE" w:rsidP="00051A63">
      <w:r>
        <w:t>No avanzamos mucho si los programas de Contaduría aumentan el número de profesores doctores en otras disciplinas y nos siguen faltando doctores en Contabilidad. Tampoco avanzamos mucho si los profesores doctores tienen a su cargo pocas clases o ninguna. Hay doctores que no les gusta enseñar en el pregrado sino en los posgrados y que esperan no tener que calificar exámenes o trabajos.</w:t>
      </w:r>
      <w:r w:rsidR="00095165">
        <w:t xml:space="preserve"> Muchas </w:t>
      </w:r>
      <w:r w:rsidR="00B924CA">
        <w:t xml:space="preserve">de sus </w:t>
      </w:r>
      <w:r w:rsidR="00095165">
        <w:t>investigaciones, si es que en verdad son tales, no nos dan siquiera pistas sobre problemas de nuestra comunidad.</w:t>
      </w:r>
      <w:r w:rsidR="00B924CA">
        <w:t xml:space="preserve"> Se publican en revistas indexadas que muy pocos de nuestros alumnos leen.</w:t>
      </w:r>
    </w:p>
    <w:p w:rsidR="008A0ECD" w:rsidRDefault="00CC6139" w:rsidP="00051A63">
      <w:r>
        <w:t xml:space="preserve">Probablemente no haya mejor </w:t>
      </w:r>
      <w:hyperlink r:id="rId9" w:history="1">
        <w:r w:rsidRPr="00A421BD">
          <w:rPr>
            <w:rStyle w:val="Hyperlink"/>
          </w:rPr>
          <w:t>indicador</w:t>
        </w:r>
      </w:hyperlink>
      <w:r>
        <w:t xml:space="preserve"> de la formación obtenida en un programa de contaduría que el desempeño del egresado.</w:t>
      </w:r>
      <w:r w:rsidR="00AA2F95">
        <w:t xml:space="preserve"> </w:t>
      </w:r>
      <w:r w:rsidR="00A421BD">
        <w:t>El “</w:t>
      </w:r>
      <w:r w:rsidR="00A421BD" w:rsidRPr="00A421BD">
        <w:rPr>
          <w:i/>
        </w:rPr>
        <w:t>Factor impacto de los egresados en el medio</w:t>
      </w:r>
      <w:r w:rsidR="00A421BD">
        <w:t>” intenta medir su desempeño. Si efectivamente existen “</w:t>
      </w:r>
      <w:r w:rsidR="00A421BD" w:rsidRPr="00A421BD">
        <w:rPr>
          <w:i/>
        </w:rPr>
        <w:t>Mecanismos y estrategias para efectuar ajustes al programa en atención a las necesidades del entorno, evidenciados a través del seguimiento de los egresados</w:t>
      </w:r>
      <w:r w:rsidR="00A421BD" w:rsidRPr="00A421BD">
        <w:t>.</w:t>
      </w:r>
      <w:r w:rsidR="00A421BD">
        <w:t>”, podría decirse que tendríamos claro cómo les va a los graduados.</w:t>
      </w:r>
      <w:r w:rsidR="003D3EDA">
        <w:t xml:space="preserve"> Nos debería</w:t>
      </w:r>
      <w:r w:rsidR="003D0B98">
        <w:t>n</w:t>
      </w:r>
      <w:r w:rsidR="003D3EDA">
        <w:t xml:space="preserve"> interesar sus </w:t>
      </w:r>
      <w:r w:rsidR="003D3EDA">
        <w:lastRenderedPageBreak/>
        <w:t>obras en favor de la comunidad, más que su pertenencia a organismos prestantes o las distinciones que hayan obtenido.</w:t>
      </w:r>
    </w:p>
    <w:p w:rsidR="001632CA" w:rsidRDefault="001632CA" w:rsidP="00051A63">
      <w:r>
        <w:t xml:space="preserve">La acreditación es débil porque está centrada en la autoevaluación. Pocas entidades subrayarán sus deficiencias. En cambio muchas mostrarán con mucho orgullo sus avances. </w:t>
      </w:r>
      <w:r w:rsidR="00C379B1">
        <w:t>No hay una auditoría de la autoevaluación. Las cortísimas visitas de pares están muy lejos de ser instrumentos de examen valedero de las autoevaluaciones.</w:t>
      </w:r>
      <w:r w:rsidR="00AB7E1A">
        <w:t xml:space="preserve"> En cambio, como se diría popularmente, muchos pares “se hacen valer”, demandando manifestaciones que ellos consideran importantes pero que en realidad no lo son.</w:t>
      </w:r>
    </w:p>
    <w:p w:rsidR="005D4187" w:rsidRDefault="005D4187" w:rsidP="00051A63">
      <w:r>
        <w:t>Las universidades acreditadas debería</w:t>
      </w:r>
      <w:r w:rsidR="003D0B98">
        <w:t>n</w:t>
      </w:r>
      <w:r>
        <w:t xml:space="preserve"> ejercer un claro liderazgo en el mejoramiento continuo de los reglamentos profesionales, de manera que estos se fueran modernizando y respondiendo más acertadamente a las necesidades de la comunidad.</w:t>
      </w:r>
      <w:r w:rsidR="005F56C7">
        <w:t xml:space="preserve"> En nuestro país las universidades no jalonan la regulación ni asumen posiciones políticas.</w:t>
      </w:r>
    </w:p>
    <w:p w:rsidR="00FC3436" w:rsidRDefault="008C7D24" w:rsidP="00051A63">
      <w:r>
        <w:t xml:space="preserve">Como se sabe, desde la </w:t>
      </w:r>
      <w:hyperlink r:id="rId10" w:history="1">
        <w:r w:rsidRPr="008C7D24">
          <w:rPr>
            <w:rStyle w:val="Hyperlink"/>
          </w:rPr>
          <w:t>Ley 550 de 1999</w:t>
        </w:r>
      </w:hyperlink>
      <w:r>
        <w:t xml:space="preserve"> se empezó a hablar de un mejoramiento según las mejores prácticas internacionales. Con todo, hoy aún hay programas que no están preparados para enseñar los nuevos estándares.</w:t>
      </w:r>
      <w:r w:rsidR="009C4359">
        <w:t xml:space="preserve"> Las universidades acreditadas han debido apersonarse de esta tendencia y hoy deberían estar altamente preparadas.</w:t>
      </w:r>
    </w:p>
    <w:p w:rsidR="00B27FCE" w:rsidRDefault="00B27FCE" w:rsidP="00051A63">
      <w:r>
        <w:t>Como lo dijimos al principio, es necesario contar con un estudio sobre los beneficios de la acreditación.</w:t>
      </w:r>
    </w:p>
    <w:p w:rsidR="00B27FCE" w:rsidRPr="00B27FCE" w:rsidRDefault="00B27FCE" w:rsidP="00B27FCE">
      <w:pPr>
        <w:jc w:val="right"/>
        <w:rPr>
          <w:i/>
        </w:rPr>
      </w:pPr>
      <w:r w:rsidRPr="00B27FCE">
        <w:rPr>
          <w:i/>
        </w:rPr>
        <w:t>Hernando Bermúdez Gómez</w:t>
      </w:r>
    </w:p>
    <w:sectPr w:rsidR="00B27FCE" w:rsidRPr="00B27FC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F8E" w:rsidRDefault="00E74F8E" w:rsidP="00EE7812">
      <w:pPr>
        <w:spacing w:after="0" w:line="240" w:lineRule="auto"/>
      </w:pPr>
      <w:r>
        <w:separator/>
      </w:r>
    </w:p>
  </w:endnote>
  <w:endnote w:type="continuationSeparator" w:id="0">
    <w:p w:rsidR="00E74F8E" w:rsidRDefault="00E74F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F8E" w:rsidRDefault="00E74F8E" w:rsidP="00EE7812">
      <w:pPr>
        <w:spacing w:after="0" w:line="240" w:lineRule="auto"/>
      </w:pPr>
      <w:r>
        <w:separator/>
      </w:r>
    </w:p>
  </w:footnote>
  <w:footnote w:type="continuationSeparator" w:id="0">
    <w:p w:rsidR="00E74F8E" w:rsidRDefault="00E74F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6C2855">
      <w:t>1911</w:t>
    </w:r>
    <w:r w:rsidR="00107416">
      <w:t xml:space="preserve">, </w:t>
    </w:r>
    <w:r w:rsidR="00D35BAE">
      <w:t>marzo 7</w:t>
    </w:r>
    <w:r w:rsidR="00107416">
      <w:t xml:space="preserve"> de 2016</w:t>
    </w:r>
  </w:p>
  <w:p w:rsidR="00107416" w:rsidRDefault="00E74F8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E5"/>
    <w:rsid w:val="00386D13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C14"/>
    <w:rsid w:val="003D1CBC"/>
    <w:rsid w:val="003D1E30"/>
    <w:rsid w:val="003D1EF8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0B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B7D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9F1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55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AEB"/>
    <w:rsid w:val="007E5C50"/>
    <w:rsid w:val="007E5D74"/>
    <w:rsid w:val="007E5E40"/>
    <w:rsid w:val="007E601D"/>
    <w:rsid w:val="007E60F1"/>
    <w:rsid w:val="007E613C"/>
    <w:rsid w:val="007E64C2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6ED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C8D"/>
    <w:rsid w:val="008E5D76"/>
    <w:rsid w:val="008E5FF2"/>
    <w:rsid w:val="008E630A"/>
    <w:rsid w:val="008E65F3"/>
    <w:rsid w:val="008E6605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7"/>
    <w:rsid w:val="0093640E"/>
    <w:rsid w:val="0093642C"/>
    <w:rsid w:val="009366ED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359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EBF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78A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1C1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E6F"/>
    <w:rsid w:val="00C92EEE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4F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916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0D3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4F8E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2FF8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0E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1999-ley-550.mh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na.gov.co/1741/articles-186359_pregrado_201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3DFD-DC75-445C-880D-6BBDB737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2016-03-06T18:51:00Z</dcterms:created>
  <dcterms:modified xsi:type="dcterms:W3CDTF">2016-03-06T18:51:00Z</dcterms:modified>
</cp:coreProperties>
</file>