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FC86F" w14:textId="61E3148C" w:rsidR="00A80E50" w:rsidRPr="00A80E50" w:rsidRDefault="00A80E50" w:rsidP="00A80E5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A80E50">
        <w:rPr>
          <w:position w:val="-8"/>
          <w:sz w:val="120"/>
        </w:rPr>
        <w:t>C</w:t>
      </w:r>
    </w:p>
    <w:p w14:paraId="4445861A" w14:textId="77A85F69" w:rsidR="00A80E50" w:rsidRDefault="00A80E50" w:rsidP="00A80E50">
      <w:r>
        <w:t xml:space="preserve">omo ya lo hemos planteado en esta serie de comentarios sobre el </w:t>
      </w:r>
      <w:hyperlink r:id="rId8" w:history="1">
        <w:r w:rsidRPr="00A80E50">
          <w:rPr>
            <w:rStyle w:val="Hipervnculo"/>
          </w:rPr>
          <w:t>anteproyecto</w:t>
        </w:r>
      </w:hyperlink>
      <w:r>
        <w:t xml:space="preserve"> “</w:t>
      </w:r>
      <w:r w:rsidRPr="00A80E50">
        <w:rPr>
          <w:i/>
        </w:rPr>
        <w:t>Por lo cual se dictan algunas disposiciones en materia contable, Se le entregan unas facultades al Gobierno Nacional para modificar la estructura de la Junta Central de Contadores y se reforman algunos artículos de la ley 1314 de 2009 y ley 43 de 1990</w:t>
      </w:r>
      <w:r>
        <w:t>”, es muy importante hacer que todas las sanciones previstas en la ley sean eficaces. Es evidente que el monto de las multas actualmente vigente es muy pequeño.</w:t>
      </w:r>
      <w:r w:rsidR="005E644B">
        <w:t xml:space="preserve"> </w:t>
      </w:r>
      <w:r w:rsidR="007D234E">
        <w:t>Aunque la sanción de amonestación pudiere parecer muy suave, en realidad si se hace pública, como debe suceder a través de los certificados de antecedentes disciplinarios, tiene un efecto muy grande debido a la reacción que provocará en quienes la conozcan.</w:t>
      </w:r>
    </w:p>
    <w:p w14:paraId="56204C84" w14:textId="386EEDD6" w:rsidR="00EB119F" w:rsidRDefault="00EB119F" w:rsidP="00A80E50">
      <w:r>
        <w:t xml:space="preserve">Ahora bien: la reincidencia es un criterio que agrava la pena en todos los casos, al tenor del artículo 50 del </w:t>
      </w:r>
      <w:hyperlink r:id="rId9" w:history="1">
        <w:r w:rsidRPr="00EB119F">
          <w:rPr>
            <w:rStyle w:val="Hipervnculo"/>
          </w:rPr>
          <w:t>Código de Procedimiento Administrativo y de lo Contencioso Administrativo</w:t>
        </w:r>
      </w:hyperlink>
      <w:r>
        <w:t>.</w:t>
      </w:r>
    </w:p>
    <w:p w14:paraId="12A6F67F" w14:textId="46894367" w:rsidR="00EB119F" w:rsidRDefault="00EB119F" w:rsidP="00A80E50">
      <w:r>
        <w:t>Las multas pueden ser muy destructoras, porque pueden llegar a afectar sensiblemente la capacidad financiera del reo.</w:t>
      </w:r>
      <w:r w:rsidR="0053374A">
        <w:t xml:space="preserve"> Ciertamente hay que actualizarlas, ojalá teniendo en cuenta la necesidad de eliminar la cascada de responsabilidades.</w:t>
      </w:r>
      <w:r w:rsidR="002663D5">
        <w:t xml:space="preserve"> Está bien que se liquiden según los factores vigentes en la fecha de realización de la conducta punible.</w:t>
      </w:r>
    </w:p>
    <w:p w14:paraId="0DAA6DBD" w14:textId="580CDD79" w:rsidR="002663D5" w:rsidRDefault="006F2830" w:rsidP="00A80E50">
      <w:r>
        <w:t>En el mismo orden de ideas nos parece bien que la suspensión de la inscripción pueda llegar hasta dos años y no solo a uno, como actualmente está previsto.</w:t>
      </w:r>
    </w:p>
    <w:p w14:paraId="00994493" w14:textId="7F36C2CF" w:rsidR="00662AE5" w:rsidRDefault="00662AE5" w:rsidP="00A80E50">
      <w:r>
        <w:t>No creemos que haya que consagrar que la cancelación proceda cuando haya reincidencia. Debemos dejar a las autoridades que gradúen la pena según los hechos acreditados en el proceso, que serán los que determinen en qué “cuarto” deberá ubicarse el castigo.</w:t>
      </w:r>
      <w:r w:rsidR="008A017D">
        <w:t xml:space="preserve"> Tampoco compartimos la idea que la re</w:t>
      </w:r>
      <w:r w:rsidR="005E644B">
        <w:t>inci</w:t>
      </w:r>
      <w:r w:rsidR="008A017D">
        <w:t>dencia implique sanciones impuestas dentro de un período de tres años. Si la caducidad de las acciones y la de las penas va a ser de 5 años, en cada caso, este lapso debería ser el que se tuviera en cuenta.</w:t>
      </w:r>
      <w:r w:rsidR="00D959D7">
        <w:t xml:space="preserve"> De la misma manera</w:t>
      </w:r>
      <w:r w:rsidR="005E644B">
        <w:t>,</w:t>
      </w:r>
      <w:r w:rsidR="00D959D7">
        <w:t xml:space="preserve"> el plazo para levantar la cancelación debería ser de 5 años, porque no tiene sentido que se deje de dar noticia de una sanción vigente.</w:t>
      </w:r>
    </w:p>
    <w:p w14:paraId="0FFFC725" w14:textId="72DC76DB" w:rsidR="00225DEF" w:rsidRDefault="00225DEF" w:rsidP="00A80E50">
      <w:r>
        <w:t>Creemos que la Junta Central de Contadores debe tener competencia para sancionar a cualquiera que preste servicios propios de la ciencia contable en general, sea o no contador, sea o no sociedad de contadores, este o no inscrito en el registro profesional.</w:t>
      </w:r>
      <w:r w:rsidR="005E644B">
        <w:t xml:space="preserve"> Supuesto esto, nos parece bien que se consagre en el artículo 19 del anteproyecto que “(…) </w:t>
      </w:r>
      <w:r w:rsidR="005E644B" w:rsidRPr="005E644B">
        <w:rPr>
          <w:i/>
        </w:rPr>
        <w:t>Los Contadores Públicos que a sabiendas actúen en nombre o representación de firmas o empresas que desarrollen actividades propias de la Contaduría Pública sin estar debidamente inscritas ante el TCP o la entidad respectiva, serán objeto de sanción en los términos de la presente ley.</w:t>
      </w:r>
      <w:r w:rsidR="005E644B">
        <w:t xml:space="preserve"> (…)”. Es que no hay que castigar a los contadores y dejar tranquilos a sus superiores, cosa que hacemos con frecuencia, quebrantando la equidad.</w:t>
      </w:r>
    </w:p>
    <w:p w14:paraId="0EC8B2E9" w14:textId="19D9B4B3" w:rsidR="005E644B" w:rsidRDefault="005E644B" w:rsidP="00A80E50">
      <w:r>
        <w:t>Nada mejor que los castigos justos.</w:t>
      </w:r>
    </w:p>
    <w:p w14:paraId="6E19784B" w14:textId="3B47A5CC" w:rsidR="005E644B" w:rsidRPr="005E644B" w:rsidRDefault="005E644B" w:rsidP="005E644B">
      <w:pPr>
        <w:jc w:val="right"/>
        <w:rPr>
          <w:i/>
        </w:rPr>
      </w:pPr>
      <w:r w:rsidRPr="005E644B">
        <w:rPr>
          <w:i/>
        </w:rPr>
        <w:t>Hernando Bermúdez Gómez</w:t>
      </w:r>
    </w:p>
    <w:sectPr w:rsidR="005E644B" w:rsidRPr="005E644B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85FE5" w14:textId="77777777" w:rsidR="00325D19" w:rsidRDefault="00325D19" w:rsidP="00EE7812">
      <w:pPr>
        <w:spacing w:after="0" w:line="240" w:lineRule="auto"/>
      </w:pPr>
      <w:r>
        <w:separator/>
      </w:r>
    </w:p>
  </w:endnote>
  <w:endnote w:type="continuationSeparator" w:id="0">
    <w:p w14:paraId="73D581F7" w14:textId="77777777" w:rsidR="00325D19" w:rsidRDefault="00325D1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AE69" w14:textId="77777777" w:rsidR="00325D19" w:rsidRDefault="00325D19" w:rsidP="00EE7812">
      <w:pPr>
        <w:spacing w:after="0" w:line="240" w:lineRule="auto"/>
      </w:pPr>
      <w:r>
        <w:separator/>
      </w:r>
    </w:p>
  </w:footnote>
  <w:footnote w:type="continuationSeparator" w:id="0">
    <w:p w14:paraId="04E6F902" w14:textId="77777777" w:rsidR="00325D19" w:rsidRDefault="00325D1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1C93D03F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10469F">
      <w:t>051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433EF9">
      <w:t>9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325D1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2D9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D19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925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A7B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B6A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A9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992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A1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83E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0E3"/>
    <w:rsid w:val="00EB0138"/>
    <w:rsid w:val="00EB026D"/>
    <w:rsid w:val="00EB0774"/>
    <w:rsid w:val="00EB0864"/>
    <w:rsid w:val="00EB0877"/>
    <w:rsid w:val="00EB0BD7"/>
    <w:rsid w:val="00EB119F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6F8C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cpcolombia.org/documentos/REFORMA_LEY__1314_y_43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12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F2DE-D172-4DE4-B83C-20DF42B7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2016-05-09T15:30:00Z</dcterms:created>
  <dcterms:modified xsi:type="dcterms:W3CDTF">2016-05-09T15:30:00Z</dcterms:modified>
</cp:coreProperties>
</file>