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B200B" w14:textId="2C63E5F4" w:rsidR="00A67DD3" w:rsidRPr="00A67DD3" w:rsidRDefault="00A67DD3" w:rsidP="00A67DD3">
      <w:pPr>
        <w:keepNext/>
        <w:framePr w:dropCap="drop" w:lines="3" w:wrap="around" w:vAnchor="text" w:hAnchor="text"/>
        <w:spacing w:after="0" w:line="926" w:lineRule="exact"/>
        <w:textAlignment w:val="baseline"/>
        <w:rPr>
          <w:position w:val="-9"/>
          <w:sz w:val="123"/>
        </w:rPr>
      </w:pPr>
      <w:bookmarkStart w:id="0" w:name="_GoBack"/>
      <w:bookmarkEnd w:id="0"/>
      <w:r w:rsidRPr="00A67DD3">
        <w:rPr>
          <w:position w:val="-9"/>
          <w:sz w:val="123"/>
        </w:rPr>
        <w:t>L</w:t>
      </w:r>
    </w:p>
    <w:p w14:paraId="43E299E7" w14:textId="79C172BA" w:rsidR="003D6436" w:rsidRDefault="00A67DD3" w:rsidP="00C9204B">
      <w:r>
        <w:t xml:space="preserve">os analistas de información financiera incurren en costos cuando estudian los estados y sus notas. En su marco conceptual IASB reconoce: “(…) </w:t>
      </w:r>
      <w:r w:rsidRPr="00A67DD3">
        <w:rPr>
          <w:i/>
        </w:rPr>
        <w:t>OB6</w:t>
      </w:r>
      <w:r w:rsidR="005D225E">
        <w:rPr>
          <w:i/>
        </w:rPr>
        <w:t>.</w:t>
      </w:r>
      <w:r w:rsidRPr="00A67DD3">
        <w:rPr>
          <w:i/>
        </w:rPr>
        <w:t xml:space="preserve"> Sin embargo, los informes financieros con propósito general no proporcionan ni pueden proporcionar toda la información que necesitan los inversores, prestamistas y otros acreedores existentes o potenciales. Esos usuarios necesitan considerar la información pertinente de otras fuentes, por ejemplo, las condiciones económicas generales y las expectativas, los sucesos y la situación política, y las perspectivas del sector industrial y de la empresa</w:t>
      </w:r>
      <w:r w:rsidRPr="00A67DD3">
        <w:t>.</w:t>
      </w:r>
      <w:r>
        <w:t xml:space="preserve"> (…)”. Así las cosas, entre los costos se encuentra</w:t>
      </w:r>
      <w:r w:rsidR="005552DF">
        <w:t>n</w:t>
      </w:r>
      <w:r>
        <w:t xml:space="preserve"> los correspondientes a los esfuerzos de conseguir y procesar información adicional.</w:t>
      </w:r>
      <w:r w:rsidR="00247E47">
        <w:t xml:space="preserve"> Por lo anterior resulta </w:t>
      </w:r>
      <w:r w:rsidR="0004274A">
        <w:t xml:space="preserve">comprensible que la comunidad bursátil apoye el desarrollo del </w:t>
      </w:r>
      <w:hyperlink r:id="rId8" w:history="1">
        <w:r w:rsidR="0004274A" w:rsidRPr="00096D24">
          <w:rPr>
            <w:rStyle w:val="Hipervnculo"/>
          </w:rPr>
          <w:t>informe integrado &lt;IR&gt;</w:t>
        </w:r>
      </w:hyperlink>
      <w:r w:rsidR="0004274A">
        <w:t>.</w:t>
      </w:r>
    </w:p>
    <w:p w14:paraId="669F026A" w14:textId="14912EAB" w:rsidR="005D225E" w:rsidRDefault="005D225E" w:rsidP="00C9204B">
      <w:pPr>
        <w:rPr>
          <w:lang w:val="es-ES"/>
        </w:rPr>
      </w:pPr>
      <w:r>
        <w:t xml:space="preserve">En el pasado mes de </w:t>
      </w:r>
      <w:hyperlink r:id="rId9" w:history="1">
        <w:r w:rsidRPr="005D225E">
          <w:rPr>
            <w:rStyle w:val="Hipervnculo"/>
          </w:rPr>
          <w:t>abril</w:t>
        </w:r>
      </w:hyperlink>
      <w:r>
        <w:t xml:space="preserve"> “(…) </w:t>
      </w:r>
      <w:r w:rsidRPr="005D225E">
        <w:rPr>
          <w:i/>
          <w:lang w:val="en-US"/>
        </w:rPr>
        <w:t xml:space="preserve">The Federation of European Accountants and the International Integrated Reporting Council (IIRC) </w:t>
      </w:r>
      <w:proofErr w:type="spellStart"/>
      <w:r w:rsidRPr="005D225E">
        <w:rPr>
          <w:i/>
          <w:lang w:val="en-US"/>
        </w:rPr>
        <w:t>organised</w:t>
      </w:r>
      <w:proofErr w:type="spellEnd"/>
      <w:r w:rsidRPr="005D225E">
        <w:rPr>
          <w:i/>
          <w:lang w:val="en-US"/>
        </w:rPr>
        <w:t xml:space="preserve"> the event Corporate Reporting: Enhancing transparency and value. From the Non-Financial Information Directive to Integrated Reporting.</w:t>
      </w:r>
      <w:r w:rsidRPr="005D225E">
        <w:rPr>
          <w:lang w:val="en-US"/>
        </w:rPr>
        <w:t xml:space="preserve"> </w:t>
      </w:r>
      <w:r w:rsidRPr="00283FE0">
        <w:rPr>
          <w:lang w:val="es-ES"/>
        </w:rPr>
        <w:t xml:space="preserve">(…)” </w:t>
      </w:r>
      <w:r w:rsidR="00283FE0" w:rsidRPr="00283FE0">
        <w:rPr>
          <w:lang w:val="es-ES"/>
        </w:rPr>
        <w:t xml:space="preserve"> Ya se ha publicado el </w:t>
      </w:r>
      <w:hyperlink r:id="rId10" w:history="1">
        <w:r w:rsidR="00283FE0" w:rsidRPr="00283FE0">
          <w:rPr>
            <w:rStyle w:val="Hipervnculo"/>
            <w:lang w:val="es-ES"/>
          </w:rPr>
          <w:t>resumen</w:t>
        </w:r>
      </w:hyperlink>
      <w:r w:rsidR="00283FE0" w:rsidRPr="00283FE0">
        <w:rPr>
          <w:lang w:val="es-ES"/>
        </w:rPr>
        <w:t xml:space="preserve"> de esta actividad. Hagamos aqu</w:t>
      </w:r>
      <w:r w:rsidR="00283FE0">
        <w:rPr>
          <w:lang w:val="es-ES"/>
        </w:rPr>
        <w:t>í un paréntesis para anotar que en Colombia se hacen muchos eventos importantes de los cuales no queda memoria alguna disponible para el público. De esta manera el efecto de ellos se reduce al que se logre en los asistentes, con seguridad varias veces menor que el que se alcanza cuando se garantiza la consulta de las manifestaciones principales de cada esfuerzo.</w:t>
      </w:r>
    </w:p>
    <w:p w14:paraId="20B818CF" w14:textId="7B652265" w:rsidR="000A5A6F" w:rsidRDefault="000A5A6F" w:rsidP="00C9204B">
      <w:pPr>
        <w:rPr>
          <w:lang w:val="es-ES"/>
        </w:rPr>
      </w:pPr>
      <w:r>
        <w:rPr>
          <w:lang w:val="es-ES"/>
        </w:rPr>
        <w:t xml:space="preserve">Entre los expositores se encontraba un alto funcionario de </w:t>
      </w:r>
      <w:hyperlink r:id="rId11" w:history="1">
        <w:r w:rsidRPr="002F6048">
          <w:rPr>
            <w:rStyle w:val="Hipervnculo"/>
            <w:lang w:val="es-ES"/>
          </w:rPr>
          <w:t>SAP</w:t>
        </w:r>
      </w:hyperlink>
      <w:r>
        <w:rPr>
          <w:lang w:val="es-ES"/>
        </w:rPr>
        <w:t>.</w:t>
      </w:r>
      <w:r w:rsidR="00C825EA">
        <w:rPr>
          <w:lang w:val="es-ES"/>
        </w:rPr>
        <w:t xml:space="preserve"> Para nadie es un secreto que las modernas exigencias de la información solo se pueden cumplir con el apoyo de la tecnología de la información, que hoy es, en consecuencia, una asignatura obligatoria en la preparación de un contador. Dicha tecnología se basa en un discurso sobre la información y en un entendimiento de la administración moderna.</w:t>
      </w:r>
    </w:p>
    <w:p w14:paraId="77D86B92" w14:textId="58C16724" w:rsidR="00C825EA" w:rsidRDefault="00C825EA" w:rsidP="00C9204B">
      <w:pPr>
        <w:rPr>
          <w:lang w:val="es-ES"/>
        </w:rPr>
      </w:pPr>
      <w:r>
        <w:rPr>
          <w:lang w:val="es-ES"/>
        </w:rPr>
        <w:t>Como van las cosas, es muy probable que, como se anota en el resumen, en el futuro hablar del informe integral equivalga a aludir al informe o reporte corporativo.</w:t>
      </w:r>
    </w:p>
    <w:p w14:paraId="0E9EB2FD" w14:textId="6D2CAAE0" w:rsidR="00C825EA" w:rsidRDefault="00C825EA" w:rsidP="00C9204B">
      <w:pPr>
        <w:rPr>
          <w:lang w:val="es-ES"/>
        </w:rPr>
      </w:pPr>
      <w:r>
        <w:rPr>
          <w:lang w:val="es-ES"/>
        </w:rPr>
        <w:t>Es hora de conectarse con este proyecto</w:t>
      </w:r>
      <w:r w:rsidR="00AA7AAB">
        <w:rPr>
          <w:lang w:val="es-ES"/>
        </w:rPr>
        <w:t xml:space="preserve">, de manera que estemos listos para su puesta en vigencia, como algunos lo hicieron respecto de los estándares internacionales de contabilidad, información financiera y aseguramiento de información. </w:t>
      </w:r>
      <w:r w:rsidR="005552DF">
        <w:rPr>
          <w:lang w:val="es-ES"/>
        </w:rPr>
        <w:t>Otros</w:t>
      </w:r>
      <w:r w:rsidR="00AA7AAB">
        <w:rPr>
          <w:lang w:val="es-ES"/>
        </w:rPr>
        <w:t xml:space="preserve"> apostaron a que ellos nunca tendrían aplicabilidad en Colombia y hoy dictan conferencias sobre su observancia.</w:t>
      </w:r>
    </w:p>
    <w:p w14:paraId="65A44D82" w14:textId="00DBD8ED" w:rsidR="002F6048" w:rsidRDefault="002F6048" w:rsidP="00C9204B">
      <w:pPr>
        <w:rPr>
          <w:lang w:val="es-ES"/>
        </w:rPr>
      </w:pPr>
      <w:r>
        <w:rPr>
          <w:lang w:val="es-ES"/>
        </w:rPr>
        <w:t xml:space="preserve">Cada día más se privilegian las visiones holísticas. La información basada en la especialidad está siendo derrotada por los enfoques desde la complejidad, como lo expuso ya hace rato </w:t>
      </w:r>
      <w:hyperlink r:id="rId12" w:history="1">
        <w:r w:rsidRPr="002F6048">
          <w:rPr>
            <w:rStyle w:val="Hipervnculo"/>
            <w:lang w:val="es-ES"/>
          </w:rPr>
          <w:t>Edgar Moran</w:t>
        </w:r>
      </w:hyperlink>
      <w:r>
        <w:rPr>
          <w:lang w:val="es-ES"/>
        </w:rPr>
        <w:t xml:space="preserve">. </w:t>
      </w:r>
      <w:r w:rsidR="00B56815">
        <w:rPr>
          <w:lang w:val="es-ES"/>
        </w:rPr>
        <w:t>Por ello el aseguramiento especializado también está en trance ante las peticiones de un ase</w:t>
      </w:r>
      <w:r w:rsidR="007E057A">
        <w:rPr>
          <w:lang w:val="es-ES"/>
        </w:rPr>
        <w:t xml:space="preserve">guramiento del informe integral, cuestión de la que viene ocupándose el </w:t>
      </w:r>
      <w:hyperlink r:id="rId13" w:history="1">
        <w:r w:rsidR="007E057A" w:rsidRPr="00A567F8">
          <w:rPr>
            <w:rStyle w:val="Hipervnculo"/>
            <w:lang w:val="es-ES"/>
          </w:rPr>
          <w:t>IAASB</w:t>
        </w:r>
      </w:hyperlink>
      <w:r w:rsidR="00FF05B0">
        <w:rPr>
          <w:lang w:val="es-ES"/>
        </w:rPr>
        <w:t>.</w:t>
      </w:r>
    </w:p>
    <w:p w14:paraId="0D1DB978" w14:textId="6DA942E7" w:rsidR="00FF05B0" w:rsidRDefault="00FF05B0" w:rsidP="00C9204B">
      <w:pPr>
        <w:rPr>
          <w:lang w:val="es-ES"/>
        </w:rPr>
      </w:pPr>
      <w:r>
        <w:rPr>
          <w:lang w:val="es-ES"/>
        </w:rPr>
        <w:t>Los contadores del futuro se encuentran hoy en las aulas. La academia es responsable de ser pensar en el mañana.</w:t>
      </w:r>
    </w:p>
    <w:p w14:paraId="0DCD0F31" w14:textId="24161669" w:rsidR="00FF05B0" w:rsidRPr="00FF05B0" w:rsidRDefault="00FF05B0" w:rsidP="00FF05B0">
      <w:pPr>
        <w:jc w:val="right"/>
        <w:rPr>
          <w:i/>
          <w:lang w:val="es-ES"/>
        </w:rPr>
      </w:pPr>
      <w:r w:rsidRPr="00FF05B0">
        <w:rPr>
          <w:i/>
          <w:lang w:val="es-ES"/>
        </w:rPr>
        <w:t>Hernando Bermúdez Gómez</w:t>
      </w:r>
    </w:p>
    <w:sectPr w:rsidR="00FF05B0" w:rsidRPr="00FF05B0"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E73A4" w14:textId="77777777" w:rsidR="0059543E" w:rsidRDefault="0059543E" w:rsidP="00EE7812">
      <w:pPr>
        <w:spacing w:after="0" w:line="240" w:lineRule="auto"/>
      </w:pPr>
      <w:r>
        <w:separator/>
      </w:r>
    </w:p>
  </w:endnote>
  <w:endnote w:type="continuationSeparator" w:id="0">
    <w:p w14:paraId="10F473FF" w14:textId="77777777" w:rsidR="0059543E" w:rsidRDefault="005954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8A7A4" w14:textId="77777777" w:rsidR="0059543E" w:rsidRDefault="0059543E" w:rsidP="00EE7812">
      <w:pPr>
        <w:spacing w:after="0" w:line="240" w:lineRule="auto"/>
      </w:pPr>
      <w:r>
        <w:separator/>
      </w:r>
    </w:p>
  </w:footnote>
  <w:footnote w:type="continuationSeparator" w:id="0">
    <w:p w14:paraId="285A362F" w14:textId="77777777" w:rsidR="0059543E" w:rsidRDefault="0059543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58024C42"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C9204B">
      <w:t>088</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59543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48"/>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7AF"/>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43E"/>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gratedreporting.org/" TargetMode="External"/><Relationship Id="rId13" Type="http://schemas.openxmlformats.org/officeDocument/2006/relationships/hyperlink" Target="https://www.ifac.org/publications-resources/exploring-assurance-integrated-reporting-and-other-emerging-developm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ch.edu.pe/rector/durs/images/Biblio/MarcoConceptual/PensamientoComplejoTransdisiplinario/lossietesaberesnecesariosparalaedudelfutur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be/images/publications/Corporate_Reporting/160406_FEE-IIRC_slide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ee.be/images/publications/Corporate_Reporting/160406_Summary_FEE_IIRC.pdf" TargetMode="External"/><Relationship Id="rId4" Type="http://schemas.openxmlformats.org/officeDocument/2006/relationships/settings" Target="settings.xml"/><Relationship Id="rId9" Type="http://schemas.openxmlformats.org/officeDocument/2006/relationships/hyperlink" Target="http://www.fee.be/library/list/50-corporate-reporting/1572-6-april-2016-fee-iirc-event-on-non-financial-information-reporting.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8F26E-D72C-4DBA-99DE-C2696BDC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3115</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2016-05-29T16:05:00Z</dcterms:created>
  <dcterms:modified xsi:type="dcterms:W3CDTF">2016-05-29T16:05:00Z</dcterms:modified>
</cp:coreProperties>
</file>