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368E6" w14:textId="1834E5BA" w:rsidR="00DD274F" w:rsidRPr="00DD274F" w:rsidRDefault="00DD274F" w:rsidP="00DD274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DD274F">
        <w:rPr>
          <w:position w:val="-7"/>
          <w:sz w:val="121"/>
        </w:rPr>
        <w:t>U</w:t>
      </w:r>
    </w:p>
    <w:p w14:paraId="2BAF557B" w14:textId="568A8853" w:rsidR="00DD274F" w:rsidRDefault="00DD274F" w:rsidP="00BA0658">
      <w:r>
        <w:t xml:space="preserve">na de las maravillas de la historia de la humanidad es que muchas cosas son nuevas al tiempo que ya existían. Por eso </w:t>
      </w:r>
      <w:r w:rsidR="00AC5DD6">
        <w:t>utilizamos</w:t>
      </w:r>
      <w:r>
        <w:t xml:space="preserve"> palabras como repensar, recrear, reemitir, etc. </w:t>
      </w:r>
      <w:r w:rsidR="001C6044">
        <w:t>L</w:t>
      </w:r>
      <w:r>
        <w:t xml:space="preserve">as reflexiones </w:t>
      </w:r>
      <w:r w:rsidR="001D77A2">
        <w:t xml:space="preserve">sobre el </w:t>
      </w:r>
      <w:r>
        <w:t>pasado nos siguen siendo útiles, especialmente porque nos permiten entender el camino recorrido por el intelecto. Llega un punto en el cual las cosas se dan por</w:t>
      </w:r>
      <w:r w:rsidR="00AC5DD6">
        <w:t xml:space="preserve"> sentadas y dejan de explicarse o de demostrarse. </w:t>
      </w:r>
      <w:r w:rsidR="0079031D">
        <w:t>En cierta manera cada generación llega luego que la película ya empezó. Hay quienes se esfuerzan por indagar lo sucedido antes de su llegada y hay quienes simplemente cogen el paso y siguen el trote. Ob</w:t>
      </w:r>
      <w:r w:rsidR="001C6044">
        <w:t>viamente los primeros comprenden</w:t>
      </w:r>
      <w:r w:rsidR="0079031D">
        <w:t xml:space="preserve"> mejor.</w:t>
      </w:r>
      <w:r w:rsidR="001C6044">
        <w:t xml:space="preserve"> Nos da gran tristeza tener estudiantes y encontrarnos con profesionales a quienes solo interesa el presente. No les importa el pasado y no saben otear el futuro.</w:t>
      </w:r>
    </w:p>
    <w:p w14:paraId="7BA895C1" w14:textId="35BFCADD" w:rsidR="001C6044" w:rsidRDefault="001C6044" w:rsidP="00BA0658">
      <w:r>
        <w:t xml:space="preserve">Un ejemplo de lo expuesto es el documento. </w:t>
      </w:r>
      <w:r w:rsidR="008D1ABE">
        <w:t>Entre</w:t>
      </w:r>
      <w:r>
        <w:t xml:space="preserve"> los tiempos de las impresiones en las cavernas, </w:t>
      </w:r>
      <w:r w:rsidR="008D1ABE">
        <w:t>del</w:t>
      </w:r>
      <w:r>
        <w:t xml:space="preserve"> uso de la piedra, </w:t>
      </w:r>
      <w:r w:rsidR="001E42F3">
        <w:t xml:space="preserve">el hierro, </w:t>
      </w:r>
      <w:r>
        <w:t>la madera o las hojas, pasando por el papel</w:t>
      </w:r>
      <w:r w:rsidR="001E42F3">
        <w:t>,</w:t>
      </w:r>
      <w:r>
        <w:t xml:space="preserve"> para llegar a los archivos electrónicos, hay muchas cosas distintas pero otras permanecen inmutables.</w:t>
      </w:r>
    </w:p>
    <w:p w14:paraId="4164CD2B" w14:textId="7F42958B" w:rsidR="001C6044" w:rsidRDefault="001D77A2" w:rsidP="00BA0658">
      <w:r>
        <w:t>Uno</w:t>
      </w:r>
      <w:r w:rsidR="001C6044">
        <w:t xml:space="preserve"> de los grandes vacíos de la formación de los contadores colombianos es precisamente el documento.</w:t>
      </w:r>
      <w:r w:rsidR="009C4048">
        <w:t xml:space="preserve"> Cuando se ve a las personas entusiasmadas con la mensajería instantánea, muchos sienten que están hablando, cuando en realidad están escribiendo.</w:t>
      </w:r>
      <w:r w:rsidR="009241D8">
        <w:t xml:space="preserve"> En medio de la cantidad de ofertas gratuitas, pocos leen las condiciones de los servicios. La gratuidad es un decir, porque</w:t>
      </w:r>
      <w:r>
        <w:t>,</w:t>
      </w:r>
      <w:r w:rsidR="009241D8">
        <w:t xml:space="preserve"> por lo general</w:t>
      </w:r>
      <w:r>
        <w:t>,</w:t>
      </w:r>
      <w:r w:rsidR="009241D8">
        <w:t xml:space="preserve"> aceptamos ser </w:t>
      </w:r>
      <w:r w:rsidR="009241D8">
        <w:t>bombardeados por una avalancha publicitaria. Si la publicidad no fuera efectiva, probablemente los anuncios serían otra cosa.</w:t>
      </w:r>
      <w:r w:rsidR="001E42F3">
        <w:t xml:space="preserve"> Por ejemplo </w:t>
      </w:r>
      <w:hyperlink r:id="rId8" w:history="1">
        <w:r w:rsidR="001E42F3" w:rsidRPr="00FE6B7F">
          <w:rPr>
            <w:rStyle w:val="Hipervnculo"/>
          </w:rPr>
          <w:t>YouTube</w:t>
        </w:r>
      </w:hyperlink>
      <w:r w:rsidR="001E42F3">
        <w:t xml:space="preserve"> señala “(…) </w:t>
      </w:r>
      <w:r w:rsidR="001E42F3" w:rsidRPr="001E42F3">
        <w:rPr>
          <w:i/>
        </w:rPr>
        <w:t xml:space="preserve">YouTube se reserva el derecho de remover Contenido sin previo aviso, sin responsabilidad alguna para YouTube. </w:t>
      </w:r>
      <w:r w:rsidR="001E42F3">
        <w:t>(…)”</w:t>
      </w:r>
      <w:r>
        <w:t>.</w:t>
      </w:r>
    </w:p>
    <w:p w14:paraId="5729F255" w14:textId="163CC623" w:rsidR="001D77A2" w:rsidRDefault="001D77A2" w:rsidP="00BA0658">
      <w:r>
        <w:t xml:space="preserve">Recientemente la Superintendencia Financiera de Colombia </w:t>
      </w:r>
      <w:hyperlink r:id="rId9" w:history="1">
        <w:r w:rsidRPr="001D77A2">
          <w:rPr>
            <w:rStyle w:val="Hipervnculo"/>
          </w:rPr>
          <w:t>reiteró</w:t>
        </w:r>
      </w:hyperlink>
      <w:r>
        <w:t xml:space="preserve">: “(…) </w:t>
      </w:r>
      <w:r w:rsidRPr="001D77A2">
        <w:rPr>
          <w:i/>
        </w:rPr>
        <w:t>con independencia del medio que se utilice para el otorgamiento y la recepción de la respectiva autorización de débitos automáticos, corresponde a las instituciones financieras adoptar las medidas necesarias para efectos de identificar con suficiencia al titular del respectivo producto financiero, al acreedor de la obligación, el valor o monto a debitar, la periodicidad del pago, entre otros.</w:t>
      </w:r>
      <w:r>
        <w:t xml:space="preserve"> (…)”. Todos los días vemos a personas usando el </w:t>
      </w:r>
      <w:r>
        <w:rPr>
          <w:i/>
        </w:rPr>
        <w:t xml:space="preserve">Smartphone </w:t>
      </w:r>
      <w:r>
        <w:t>de otro. Sabemos con certeza qué máquina fue usada, pero no quien la usó. El problema es muy semejante al que enfrentamos cuando se introdujo la firma mecánica de los cheques.</w:t>
      </w:r>
    </w:p>
    <w:p w14:paraId="3489EC7B" w14:textId="750A7AF7" w:rsidR="001D77A2" w:rsidRDefault="001D77A2" w:rsidP="00BA0658">
      <w:r>
        <w:t>La autenticidad (es decir, la certeza sobre el autor) ha acompañado al documento por milenios.</w:t>
      </w:r>
      <w:r w:rsidR="008D1ABE">
        <w:t xml:space="preserve"> Las </w:t>
      </w:r>
      <w:hyperlink r:id="rId10" w:history="1">
        <w:r w:rsidR="008D1ABE" w:rsidRPr="00B447B4">
          <w:rPr>
            <w:rStyle w:val="Hipervnculo"/>
          </w:rPr>
          <w:t>normas de auditoría de información financiera histórica</w:t>
        </w:r>
      </w:hyperlink>
      <w:r w:rsidR="008D1ABE">
        <w:t xml:space="preserve">, antes conocidas simplemente como normas de auditoría, se refieren a la autenticación de los usuarios en múltiples ocasiones. “(…) </w:t>
      </w:r>
      <w:r w:rsidR="008D1ABE" w:rsidRPr="008D1ABE">
        <w:rPr>
          <w:i/>
        </w:rPr>
        <w:t>El auditor debe plantearse la fiabilidad de la información que va a ser utilizada como evidencia de auditoría</w:t>
      </w:r>
      <w:r w:rsidR="008D1ABE">
        <w:t xml:space="preserve"> (…)”.</w:t>
      </w:r>
    </w:p>
    <w:p w14:paraId="61F28DCD" w14:textId="345D7F93" w:rsidR="008D1ABE" w:rsidRDefault="008D1ABE" w:rsidP="00BA0658">
      <w:r>
        <w:t>Puede que un documento sea electrónico. A pesar de ello sigue siendo un documento.</w:t>
      </w:r>
    </w:p>
    <w:p w14:paraId="653B70A6" w14:textId="3EADD051" w:rsidR="008D1ABE" w:rsidRPr="008D1ABE" w:rsidRDefault="008D1ABE" w:rsidP="008D1ABE">
      <w:pPr>
        <w:jc w:val="right"/>
        <w:rPr>
          <w:i/>
        </w:rPr>
      </w:pPr>
      <w:r w:rsidRPr="008D1ABE">
        <w:rPr>
          <w:i/>
        </w:rPr>
        <w:t>Hernando Bermúdez Gómez</w:t>
      </w:r>
    </w:p>
    <w:sectPr w:rsidR="008D1ABE" w:rsidRPr="008D1AB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FC657" w14:textId="77777777" w:rsidR="00373E29" w:rsidRDefault="00373E29" w:rsidP="00EE7812">
      <w:pPr>
        <w:spacing w:after="0" w:line="240" w:lineRule="auto"/>
      </w:pPr>
      <w:r>
        <w:separator/>
      </w:r>
    </w:p>
  </w:endnote>
  <w:endnote w:type="continuationSeparator" w:id="0">
    <w:p w14:paraId="58D21EBF" w14:textId="77777777" w:rsidR="00373E29" w:rsidRDefault="00373E2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0EE4" w14:textId="77777777" w:rsidR="00373E29" w:rsidRDefault="00373E29" w:rsidP="00EE7812">
      <w:pPr>
        <w:spacing w:after="0" w:line="240" w:lineRule="auto"/>
      </w:pPr>
      <w:r>
        <w:separator/>
      </w:r>
    </w:p>
  </w:footnote>
  <w:footnote w:type="continuationSeparator" w:id="0">
    <w:p w14:paraId="3BAEB10B" w14:textId="77777777" w:rsidR="00373E29" w:rsidRDefault="00373E2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5E3BF6D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BA0658">
      <w:t>129</w:t>
    </w:r>
    <w:r w:rsidR="008B3B21">
      <w:t>, junio 13</w:t>
    </w:r>
    <w:r>
      <w:t xml:space="preserve"> de 2016</w:t>
    </w:r>
  </w:p>
  <w:p w14:paraId="29566F03" w14:textId="77777777" w:rsidR="00C04001" w:rsidRDefault="00373E2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48E"/>
    <w:rsid w:val="00005598"/>
    <w:rsid w:val="00005607"/>
    <w:rsid w:val="0000565C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20CF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4F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E2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21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227"/>
    <w:rsid w:val="00567436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4B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EFF"/>
    <w:rsid w:val="00680F36"/>
    <w:rsid w:val="00680F9E"/>
    <w:rsid w:val="00681059"/>
    <w:rsid w:val="006810A7"/>
    <w:rsid w:val="00681186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C7F29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C99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3F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376"/>
    <w:rsid w:val="009B0380"/>
    <w:rsid w:val="009B0384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404"/>
    <w:rsid w:val="00FC0549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t/ter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plicaciones-mcit.gov.co/ifac/includes/tng/pub/tNG_download4.php?anio_id=2013&amp;KT_download1=3d9672128c0484f41aaaca9e72063fe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financiera.gov.co/descargas?com=institucional&amp;name=pubFile1017998&amp;downloadname=201602435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863E-CFE5-4A53-9E56-D5DF8396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2016-06-12T15:44:00Z</dcterms:created>
  <dcterms:modified xsi:type="dcterms:W3CDTF">2016-06-12T15:44:00Z</dcterms:modified>
</cp:coreProperties>
</file>