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DF152" w14:textId="5B8A98D8" w:rsidR="00C079A3" w:rsidRPr="00C079A3" w:rsidRDefault="00C079A3" w:rsidP="00C079A3">
      <w:pPr>
        <w:keepNext/>
        <w:framePr w:dropCap="drop" w:lines="3" w:wrap="around" w:vAnchor="text" w:hAnchor="text"/>
        <w:spacing w:after="0" w:line="926" w:lineRule="exact"/>
        <w:textAlignment w:val="baseline"/>
        <w:rPr>
          <w:position w:val="-8"/>
          <w:sz w:val="122"/>
        </w:rPr>
      </w:pPr>
      <w:bookmarkStart w:id="0" w:name="_GoBack"/>
      <w:bookmarkEnd w:id="0"/>
      <w:r w:rsidRPr="00C079A3">
        <w:rPr>
          <w:position w:val="-8"/>
          <w:sz w:val="122"/>
        </w:rPr>
        <w:t>V</w:t>
      </w:r>
    </w:p>
    <w:p w14:paraId="2538A246" w14:textId="6B09BC86" w:rsidR="00CB4391" w:rsidRDefault="00C079A3" w:rsidP="00C079A3">
      <w:r>
        <w:t>arias veces hemos aplaudido los trabajos prospectivos de las comunidades contables de Europa y Estados Unidos de América, los cuales han permitido que la profesión gobierne el rumbo de la misma. Nosotros</w:t>
      </w:r>
      <w:r w:rsidR="004E5832">
        <w:t>,</w:t>
      </w:r>
      <w:r>
        <w:t xml:space="preserve"> en cambio</w:t>
      </w:r>
      <w:r w:rsidR="004E5832">
        <w:t>,</w:t>
      </w:r>
      <w:r>
        <w:t xml:space="preserve"> vamos detrás de los eventos que nos atropellan.</w:t>
      </w:r>
    </w:p>
    <w:p w14:paraId="6D424787" w14:textId="1BE33BFD" w:rsidR="00C079A3" w:rsidRDefault="00C079A3" w:rsidP="00C079A3">
      <w:pPr>
        <w:rPr>
          <w:lang w:val="en-US"/>
        </w:rPr>
      </w:pPr>
      <w:proofErr w:type="spellStart"/>
      <w:r w:rsidRPr="00C079A3">
        <w:rPr>
          <w:lang w:val="en-US"/>
        </w:rPr>
        <w:t>Recientemente</w:t>
      </w:r>
      <w:proofErr w:type="spellEnd"/>
      <w:r w:rsidRPr="00C079A3">
        <w:rPr>
          <w:lang w:val="en-US"/>
        </w:rPr>
        <w:t xml:space="preserve"> la FEE </w:t>
      </w:r>
      <w:proofErr w:type="spellStart"/>
      <w:r>
        <w:rPr>
          <w:lang w:val="en-US"/>
        </w:rPr>
        <w:t>señaló</w:t>
      </w:r>
      <w:proofErr w:type="spellEnd"/>
      <w:r>
        <w:rPr>
          <w:lang w:val="en-US"/>
        </w:rPr>
        <w:t>: “</w:t>
      </w:r>
      <w:r w:rsidRPr="00C079A3">
        <w:rPr>
          <w:lang w:val="en-US"/>
        </w:rPr>
        <w:t>This new FEE discussion paper</w:t>
      </w:r>
      <w:r w:rsidRPr="00C079A3">
        <w:rPr>
          <w:i/>
          <w:iCs/>
          <w:lang w:val="en-US"/>
        </w:rPr>
        <w:t xml:space="preserve"> </w:t>
      </w:r>
      <w:hyperlink r:id="rId8" w:tgtFrame="_blank" w:history="1">
        <w:r w:rsidRPr="00C079A3">
          <w:rPr>
            <w:rStyle w:val="Hipervnculo"/>
            <w:i/>
            <w:iCs/>
            <w:lang w:val="en-US"/>
          </w:rPr>
          <w:t>Pursuing a strategic debate</w:t>
        </w:r>
      </w:hyperlink>
      <w:r w:rsidRPr="00C079A3">
        <w:rPr>
          <w:lang w:val="en-US"/>
        </w:rPr>
        <w:t xml:space="preserve"> follows up on </w:t>
      </w:r>
      <w:hyperlink r:id="rId9" w:tgtFrame="_blank" w:history="1">
        <w:r w:rsidRPr="00C079A3">
          <w:rPr>
            <w:rStyle w:val="Hipervnculo"/>
            <w:i/>
            <w:iCs/>
            <w:lang w:val="en-US"/>
          </w:rPr>
          <w:t>Opening a discussion: the future of audit and assurance</w:t>
        </w:r>
      </w:hyperlink>
      <w:r w:rsidRPr="00C079A3">
        <w:rPr>
          <w:lang w:val="en-US"/>
        </w:rPr>
        <w:t xml:space="preserve"> from 2014. It is based on the responses received to the 2014 paper and on the debate at the</w:t>
      </w:r>
      <w:hyperlink r:id="rId10" w:tgtFrame="_blank" w:history="1">
        <w:r w:rsidRPr="00C079A3">
          <w:rPr>
            <w:rStyle w:val="Hipervnculo"/>
            <w:i/>
            <w:iCs/>
            <w:lang w:val="en-US"/>
          </w:rPr>
          <w:t xml:space="preserve"> FEE Audit Conference Long Term Vision and Short Term Challenges</w:t>
        </w:r>
      </w:hyperlink>
      <w:r w:rsidRPr="00C079A3">
        <w:rPr>
          <w:lang w:val="en-US"/>
        </w:rPr>
        <w:t xml:space="preserve"> in June 2015.</w:t>
      </w:r>
      <w:r>
        <w:rPr>
          <w:lang w:val="en-US"/>
        </w:rPr>
        <w:t xml:space="preserve"> (…)”.</w:t>
      </w:r>
    </w:p>
    <w:p w14:paraId="77811C91" w14:textId="3573D9DC" w:rsidR="00C079A3" w:rsidRDefault="00C079A3" w:rsidP="00C079A3">
      <w:pPr>
        <w:rPr>
          <w:lang w:val="es-ES"/>
        </w:rPr>
      </w:pPr>
      <w:r w:rsidRPr="00C079A3">
        <w:rPr>
          <w:lang w:val="es-ES"/>
        </w:rPr>
        <w:t>Este, como muchos que le han precedido, es un document</w:t>
      </w:r>
      <w:r>
        <w:rPr>
          <w:lang w:val="es-ES"/>
        </w:rPr>
        <w:t>o</w:t>
      </w:r>
      <w:r w:rsidRPr="00C079A3">
        <w:rPr>
          <w:lang w:val="es-ES"/>
        </w:rPr>
        <w:t xml:space="preserve"> muy valioso. </w:t>
      </w:r>
      <w:r>
        <w:rPr>
          <w:lang w:val="es-ES"/>
        </w:rPr>
        <w:t>Vamos a subrayar algunas afirmaciones.</w:t>
      </w:r>
    </w:p>
    <w:p w14:paraId="33C6A9D4" w14:textId="58770B14" w:rsidR="00AD4FA0" w:rsidRDefault="00C079A3" w:rsidP="00C079A3">
      <w:pPr>
        <w:rPr>
          <w:lang w:val="es-ES"/>
        </w:rPr>
      </w:pPr>
      <w:r>
        <w:rPr>
          <w:lang w:val="en-US"/>
        </w:rPr>
        <w:t>“</w:t>
      </w:r>
      <w:r w:rsidRPr="00C079A3">
        <w:rPr>
          <w:i/>
          <w:lang w:val="en-US"/>
        </w:rPr>
        <w:t xml:space="preserve">The synergies between good corporate governance, good corporate reporting, and good audit were </w:t>
      </w:r>
      <w:proofErr w:type="spellStart"/>
      <w:r w:rsidRPr="00C079A3">
        <w:rPr>
          <w:i/>
          <w:lang w:val="en-US"/>
        </w:rPr>
        <w:t>recognised</w:t>
      </w:r>
      <w:proofErr w:type="spellEnd"/>
      <w:r w:rsidRPr="00C079A3">
        <w:rPr>
          <w:i/>
          <w:lang w:val="en-US"/>
        </w:rPr>
        <w:t xml:space="preserve"> by many</w:t>
      </w:r>
      <w:r>
        <w:rPr>
          <w:lang w:val="en-US"/>
        </w:rPr>
        <w:t xml:space="preserve">.” </w:t>
      </w:r>
      <w:r w:rsidRPr="00C079A3">
        <w:rPr>
          <w:lang w:val="es-ES"/>
        </w:rPr>
        <w:t xml:space="preserve">Lentamente esto se ha venido planteando en Colombia. Pero no tiene nada de </w:t>
      </w:r>
      <w:r>
        <w:rPr>
          <w:lang w:val="es-ES"/>
        </w:rPr>
        <w:t>n</w:t>
      </w:r>
      <w:r w:rsidRPr="00C079A3">
        <w:rPr>
          <w:lang w:val="es-ES"/>
        </w:rPr>
        <w:t xml:space="preserve">uevo. </w:t>
      </w:r>
      <w:r>
        <w:rPr>
          <w:lang w:val="es-ES"/>
        </w:rPr>
        <w:t>Desde muy antiguo está claro que la acción de los administradores es clave, determinante, del desempeño financiero. Que, debido al riesgo moral, estudiado en la teoría de la agencia, existe un altísimo riesgo que los administradores vicien los informes corporativos. Que la auditoría independiente</w:t>
      </w:r>
      <w:r w:rsidR="007A3CD8">
        <w:rPr>
          <w:lang w:val="es-ES"/>
        </w:rPr>
        <w:t xml:space="preserve"> es un instrumento sobre el cual descansa la gran responsabilidad de cerciorarse si la información es objetiva.</w:t>
      </w:r>
      <w:r w:rsidR="004E5832">
        <w:rPr>
          <w:lang w:val="es-ES"/>
        </w:rPr>
        <w:t xml:space="preserve"> </w:t>
      </w:r>
      <w:r w:rsidR="00AD4FA0">
        <w:rPr>
          <w:lang w:val="es-ES"/>
        </w:rPr>
        <w:t xml:space="preserve">A pesar de la anterior claridad, hay muchos contadores colombianos que nunca aprendieron, han olvidado o hacen caso omiso, de la raíz del </w:t>
      </w:r>
      <w:r w:rsidR="00AD4FA0">
        <w:rPr>
          <w:lang w:val="es-ES"/>
        </w:rPr>
        <w:t>asunto, cual es el comportamiento de los administradores.</w:t>
      </w:r>
    </w:p>
    <w:p w14:paraId="102D5209" w14:textId="69F0E657" w:rsidR="00AD4FA0" w:rsidRDefault="00AD4FA0" w:rsidP="00C079A3">
      <w:pPr>
        <w:rPr>
          <w:lang w:val="es-ES"/>
        </w:rPr>
      </w:pPr>
      <w:r w:rsidRPr="00AD4FA0">
        <w:rPr>
          <w:lang w:val="en-US"/>
        </w:rPr>
        <w:t>“</w:t>
      </w:r>
      <w:r w:rsidRPr="00AD4FA0">
        <w:rPr>
          <w:i/>
          <w:lang w:val="en-US"/>
        </w:rPr>
        <w:t>Engagement with stakeholders needs to be enhanced</w:t>
      </w:r>
      <w:r>
        <w:rPr>
          <w:lang w:val="en-US"/>
        </w:rPr>
        <w:t xml:space="preserve">”. </w:t>
      </w:r>
      <w:r w:rsidRPr="00AD4FA0">
        <w:rPr>
          <w:lang w:val="es-ES"/>
        </w:rPr>
        <w:t>Varios de nuestros contadores fijan la mirada en sus client</w:t>
      </w:r>
      <w:r>
        <w:rPr>
          <w:lang w:val="es-ES"/>
        </w:rPr>
        <w:t>e</w:t>
      </w:r>
      <w:r w:rsidRPr="00AD4FA0">
        <w:rPr>
          <w:lang w:val="es-ES"/>
        </w:rPr>
        <w:t xml:space="preserve">s. </w:t>
      </w:r>
      <w:r>
        <w:rPr>
          <w:lang w:val="es-ES"/>
        </w:rPr>
        <w:t>Pero la tendencia mundial es fijarlos en todas las partes interesadas, única forma de poder pensar y actuar en interés del público.</w:t>
      </w:r>
    </w:p>
    <w:p w14:paraId="59C17CE8" w14:textId="4F3088AC" w:rsidR="004E5832" w:rsidRDefault="004E5832" w:rsidP="00C079A3">
      <w:pPr>
        <w:rPr>
          <w:lang w:val="es-ES"/>
        </w:rPr>
      </w:pPr>
      <w:r w:rsidRPr="004E5832">
        <w:rPr>
          <w:lang w:val="en-US"/>
        </w:rPr>
        <w:t>“</w:t>
      </w:r>
      <w:r w:rsidRPr="004954BF">
        <w:rPr>
          <w:i/>
          <w:lang w:val="en-US"/>
        </w:rPr>
        <w:t>Auditors have a role to play in increasing transparency and in helping combat corruption</w:t>
      </w:r>
      <w:r w:rsidRPr="004E5832">
        <w:rPr>
          <w:lang w:val="en-US"/>
        </w:rPr>
        <w:t>.</w:t>
      </w:r>
      <w:r w:rsidR="004954BF">
        <w:rPr>
          <w:lang w:val="en-US"/>
        </w:rPr>
        <w:t xml:space="preserve">” </w:t>
      </w:r>
      <w:r w:rsidR="004954BF" w:rsidRPr="004954BF">
        <w:rPr>
          <w:lang w:val="es-ES"/>
        </w:rPr>
        <w:t>La lucha contra la corrupción ha estado presente en la auditor</w:t>
      </w:r>
      <w:r w:rsidR="004954BF">
        <w:rPr>
          <w:lang w:val="es-ES"/>
        </w:rPr>
        <w:t>ía durante siglos. Esto hace el trabajo difícil y en ocasiones peligroso. En pueblos con tendencia al legalismo, a la evasión fiscal, al contrabando, al lavado de activos, a cerrar los ojos frente al origen de las fortunas, el trabajo es</w:t>
      </w:r>
      <w:r w:rsidR="00DD0E6E">
        <w:rPr>
          <w:lang w:val="es-ES"/>
        </w:rPr>
        <w:t>,</w:t>
      </w:r>
      <w:r w:rsidR="004954BF">
        <w:rPr>
          <w:lang w:val="es-ES"/>
        </w:rPr>
        <w:t xml:space="preserve"> además</w:t>
      </w:r>
      <w:r w:rsidR="00DD0E6E">
        <w:rPr>
          <w:lang w:val="es-ES"/>
        </w:rPr>
        <w:t>,</w:t>
      </w:r>
      <w:r w:rsidR="004954BF">
        <w:rPr>
          <w:lang w:val="es-ES"/>
        </w:rPr>
        <w:t xml:space="preserve"> desagradecido, porque el Estado exige, pero no apoya. En muchos casos los contadores pierden clientes porque estos no quieren profesionales ortodoxos.</w:t>
      </w:r>
    </w:p>
    <w:p w14:paraId="13F81E81" w14:textId="1CD57307" w:rsidR="00DD0E6E" w:rsidRDefault="00DD0E6E" w:rsidP="00C079A3">
      <w:pPr>
        <w:rPr>
          <w:lang w:val="es-ES"/>
        </w:rPr>
      </w:pPr>
      <w:r w:rsidRPr="00DD0E6E">
        <w:rPr>
          <w:lang w:val="en-US"/>
        </w:rPr>
        <w:t>“</w:t>
      </w:r>
      <w:proofErr w:type="spellStart"/>
      <w:r w:rsidRPr="00DD0E6E">
        <w:rPr>
          <w:i/>
          <w:lang w:val="en-US"/>
        </w:rPr>
        <w:t>Analysing</w:t>
      </w:r>
      <w:proofErr w:type="spellEnd"/>
      <w:r w:rsidRPr="00DD0E6E">
        <w:rPr>
          <w:i/>
          <w:lang w:val="en-US"/>
        </w:rPr>
        <w:t xml:space="preserve"> public data, for instance via social media listening tools</w:t>
      </w:r>
      <w:r w:rsidRPr="00DD0E6E">
        <w:rPr>
          <w:i/>
          <w:vertAlign w:val="superscript"/>
          <w:lang w:val="en-US"/>
        </w:rPr>
        <w:t>2</w:t>
      </w:r>
      <w:r w:rsidRPr="00DD0E6E">
        <w:rPr>
          <w:i/>
          <w:lang w:val="en-US"/>
        </w:rPr>
        <w:t>, could make this happen</w:t>
      </w:r>
      <w:r w:rsidRPr="00DD0E6E">
        <w:rPr>
          <w:lang w:val="en-US"/>
        </w:rPr>
        <w:t>.</w:t>
      </w:r>
      <w:r>
        <w:rPr>
          <w:lang w:val="en-US"/>
        </w:rPr>
        <w:t xml:space="preserve">”. </w:t>
      </w:r>
      <w:r w:rsidRPr="00DD0E6E">
        <w:rPr>
          <w:lang w:val="es-ES"/>
        </w:rPr>
        <w:t xml:space="preserve">Hay cosas que son de público conocimiento, pero a veces nos escondemos en que dentro de la empresa no hay evidencia de ello. </w:t>
      </w:r>
      <w:r>
        <w:rPr>
          <w:lang w:val="es-ES"/>
        </w:rPr>
        <w:t>Esto permitió a cierto famoso empresario colombiano tener dos organizaciones paralelas, actuando simultáneamente, pero sin vincularse de alguna manera la una con la otra. Es decir: lo que una mano hace no lo ve la otra. Así se engañaron muchas clientes y autoridades.</w:t>
      </w:r>
    </w:p>
    <w:p w14:paraId="43AA92EF" w14:textId="52619D89" w:rsidR="003A106F" w:rsidRDefault="003A106F" w:rsidP="00C079A3">
      <w:pPr>
        <w:rPr>
          <w:lang w:val="es-ES"/>
        </w:rPr>
      </w:pPr>
      <w:r>
        <w:rPr>
          <w:lang w:val="es-ES"/>
        </w:rPr>
        <w:t>Hay que recordar el cometido social de las instituciones profesionales.</w:t>
      </w:r>
    </w:p>
    <w:p w14:paraId="05E5764D" w14:textId="291DC260" w:rsidR="003A106F" w:rsidRPr="003A106F" w:rsidRDefault="003A106F" w:rsidP="003A106F">
      <w:pPr>
        <w:jc w:val="right"/>
        <w:rPr>
          <w:i/>
          <w:lang w:val="es-ES"/>
        </w:rPr>
      </w:pPr>
      <w:r w:rsidRPr="003A106F">
        <w:rPr>
          <w:i/>
          <w:lang w:val="es-ES"/>
        </w:rPr>
        <w:t>Hernando Bermúdez Gómez</w:t>
      </w:r>
    </w:p>
    <w:sectPr w:rsidR="003A106F" w:rsidRPr="003A106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B9B65" w14:textId="77777777" w:rsidR="00D8507D" w:rsidRDefault="00D8507D" w:rsidP="00EE7812">
      <w:pPr>
        <w:spacing w:after="0" w:line="240" w:lineRule="auto"/>
      </w:pPr>
      <w:r>
        <w:separator/>
      </w:r>
    </w:p>
  </w:endnote>
  <w:endnote w:type="continuationSeparator" w:id="0">
    <w:p w14:paraId="16EF0641" w14:textId="77777777" w:rsidR="00D8507D" w:rsidRDefault="00D850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4977F" w14:textId="77777777" w:rsidR="00D8507D" w:rsidRDefault="00D8507D" w:rsidP="00EE7812">
      <w:pPr>
        <w:spacing w:after="0" w:line="240" w:lineRule="auto"/>
      </w:pPr>
      <w:r>
        <w:separator/>
      </w:r>
    </w:p>
  </w:footnote>
  <w:footnote w:type="continuationSeparator" w:id="0">
    <w:p w14:paraId="2BF6EB67" w14:textId="77777777" w:rsidR="00D8507D" w:rsidRDefault="00D850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349366D" w:rsidR="00C04001" w:rsidRDefault="00C04001" w:rsidP="00613BC8">
    <w:pPr>
      <w:pStyle w:val="Encabezado"/>
      <w:tabs>
        <w:tab w:val="left" w:pos="2580"/>
        <w:tab w:val="left" w:pos="2985"/>
      </w:tabs>
      <w:spacing w:line="276" w:lineRule="auto"/>
      <w:jc w:val="right"/>
    </w:pPr>
    <w:r>
      <w:t>Número 2</w:t>
    </w:r>
    <w:r w:rsidR="00C079A3">
      <w:t>139</w:t>
    </w:r>
    <w:r w:rsidR="00C06366">
      <w:t>, junio 20</w:t>
    </w:r>
    <w:r>
      <w:t xml:space="preserve"> de 2016</w:t>
    </w:r>
  </w:p>
  <w:p w14:paraId="29566F03" w14:textId="77777777" w:rsidR="00C04001" w:rsidRDefault="00D850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7B"/>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57F"/>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07D"/>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be/images/Future_of_audit_and_assurance_for_publishing_f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ee.be/component/content/article/32-publications/audit-assurance/1461-save-the-date-fee-audit-conference-22-23-june-2015-brussels.html?Itemid=106" TargetMode="External"/><Relationship Id="rId4" Type="http://schemas.openxmlformats.org/officeDocument/2006/relationships/settings" Target="settings.xml"/><Relationship Id="rId9" Type="http://schemas.openxmlformats.org/officeDocument/2006/relationships/hyperlink" Target="http://www.fee.be/images/Future_of_Audit_and_Assurance_Discussion_Paper_14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B6D83-F36C-4563-96B5-E4750F31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2016-06-20T01:10:00Z</dcterms:created>
  <dcterms:modified xsi:type="dcterms:W3CDTF">2016-06-20T01:10:00Z</dcterms:modified>
</cp:coreProperties>
</file>