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35812" w14:textId="0B162C2C" w:rsidR="0044523D" w:rsidRPr="0044523D" w:rsidRDefault="0044523D" w:rsidP="0044523D">
      <w:pPr>
        <w:keepNext/>
        <w:framePr w:dropCap="drop" w:lines="3" w:wrap="around" w:vAnchor="text" w:hAnchor="text"/>
        <w:spacing w:after="0" w:line="926" w:lineRule="exact"/>
        <w:textAlignment w:val="baseline"/>
        <w:rPr>
          <w:position w:val="-9"/>
          <w:sz w:val="123"/>
        </w:rPr>
      </w:pPr>
      <w:bookmarkStart w:id="0" w:name="_GoBack"/>
      <w:bookmarkEnd w:id="0"/>
      <w:r w:rsidRPr="0044523D">
        <w:rPr>
          <w:position w:val="-9"/>
          <w:sz w:val="123"/>
        </w:rPr>
        <w:t>L</w:t>
      </w:r>
    </w:p>
    <w:p w14:paraId="66A3D33C" w14:textId="4ACBDA0F" w:rsidR="00FE156D" w:rsidRDefault="0044523D" w:rsidP="00543417">
      <w:r>
        <w:t xml:space="preserve">as decisiones en materia de planes de estudio y exámenes de habilitación son muy difíciles y generalmente resultan controversiales. Dos fuerzas de sentido contrario se enfrentan en estos temas: de un lado, la necesidad de definir la competencia mínima que debe exhibir un profesional para que la comunidad sea bien atendida, sin riesgo alguno para su salud y para su patrimonio. De otro, la libertad de enseñanza y de cátedra (artículo 27 de la </w:t>
      </w:r>
      <w:hyperlink r:id="rId8" w:history="1">
        <w:r w:rsidRPr="0044523D">
          <w:rPr>
            <w:rStyle w:val="Hipervnculo"/>
          </w:rPr>
          <w:t>Constitución Política</w:t>
        </w:r>
      </w:hyperlink>
      <w:r>
        <w:t>). Si estas decisiones se toman solamente por la propia academia o por los gremios que tienen esa función en algunos países, se tiene el riesgo de que los intereses económicos de esas instituciones sesguen sus planteamientos.</w:t>
      </w:r>
    </w:p>
    <w:p w14:paraId="7D0B9746" w14:textId="407A4028" w:rsidR="0044523D" w:rsidRDefault="0044523D" w:rsidP="0044523D">
      <w:r>
        <w:t xml:space="preserve">Con ocasión del anuncio según el cual IMA sigue creciendo vigorosamente, un comentarista </w:t>
      </w:r>
      <w:hyperlink r:id="rId9" w:history="1">
        <w:r w:rsidRPr="0044523D">
          <w:rPr>
            <w:rStyle w:val="Hipervnculo"/>
          </w:rPr>
          <w:t>sostuvo</w:t>
        </w:r>
      </w:hyperlink>
      <w:r>
        <w:t xml:space="preserve">: “(…) </w:t>
      </w:r>
      <w:proofErr w:type="spellStart"/>
      <w:r w:rsidRPr="0044523D">
        <w:rPr>
          <w:i/>
        </w:rPr>
        <w:t>Soon</w:t>
      </w:r>
      <w:proofErr w:type="spellEnd"/>
      <w:r w:rsidRPr="0044523D">
        <w:rPr>
          <w:i/>
        </w:rPr>
        <w:t xml:space="preserve"> </w:t>
      </w:r>
      <w:proofErr w:type="spellStart"/>
      <w:r w:rsidRPr="0044523D">
        <w:rPr>
          <w:i/>
        </w:rPr>
        <w:t>after</w:t>
      </w:r>
      <w:proofErr w:type="spellEnd"/>
      <w:r w:rsidRPr="0044523D">
        <w:rPr>
          <w:i/>
        </w:rPr>
        <w:t xml:space="preserve"> Jeff Thomson </w:t>
      </w:r>
      <w:proofErr w:type="spellStart"/>
      <w:r w:rsidRPr="0044523D">
        <w:rPr>
          <w:i/>
        </w:rPr>
        <w:t>took</w:t>
      </w:r>
      <w:proofErr w:type="spellEnd"/>
      <w:r w:rsidRPr="0044523D">
        <w:rPr>
          <w:i/>
        </w:rPr>
        <w:t xml:space="preserve"> </w:t>
      </w:r>
      <w:proofErr w:type="spellStart"/>
      <w:r w:rsidRPr="0044523D">
        <w:rPr>
          <w:i/>
        </w:rPr>
        <w:t>over</w:t>
      </w:r>
      <w:proofErr w:type="spellEnd"/>
      <w:r w:rsidRPr="0044523D">
        <w:rPr>
          <w:i/>
        </w:rPr>
        <w:t xml:space="preserve"> as CEO @ IMA, </w:t>
      </w:r>
      <w:proofErr w:type="spellStart"/>
      <w:r w:rsidRPr="0044523D">
        <w:rPr>
          <w:i/>
        </w:rPr>
        <w:t>the</w:t>
      </w:r>
      <w:proofErr w:type="spellEnd"/>
      <w:r w:rsidRPr="0044523D">
        <w:rPr>
          <w:i/>
        </w:rPr>
        <w:t xml:space="preserve"> IMA </w:t>
      </w:r>
      <w:proofErr w:type="spellStart"/>
      <w:r w:rsidRPr="0044523D">
        <w:rPr>
          <w:i/>
        </w:rPr>
        <w:t>reduced</w:t>
      </w:r>
      <w:proofErr w:type="spellEnd"/>
      <w:r w:rsidRPr="0044523D">
        <w:rPr>
          <w:i/>
        </w:rPr>
        <w:t xml:space="preserve"> </w:t>
      </w:r>
      <w:proofErr w:type="spellStart"/>
      <w:r w:rsidRPr="0044523D">
        <w:rPr>
          <w:i/>
        </w:rPr>
        <w:t>the</w:t>
      </w:r>
      <w:proofErr w:type="spellEnd"/>
      <w:r w:rsidRPr="0044523D">
        <w:rPr>
          <w:i/>
        </w:rPr>
        <w:t xml:space="preserve"> </w:t>
      </w:r>
      <w:proofErr w:type="spellStart"/>
      <w:r w:rsidRPr="0044523D">
        <w:rPr>
          <w:i/>
        </w:rPr>
        <w:t>number</w:t>
      </w:r>
      <w:proofErr w:type="spellEnd"/>
      <w:r w:rsidRPr="0044523D">
        <w:rPr>
          <w:i/>
        </w:rPr>
        <w:t xml:space="preserve"> of </w:t>
      </w:r>
      <w:proofErr w:type="spellStart"/>
      <w:r w:rsidRPr="0044523D">
        <w:rPr>
          <w:i/>
        </w:rPr>
        <w:t>tests</w:t>
      </w:r>
      <w:proofErr w:type="spellEnd"/>
      <w:r w:rsidRPr="0044523D">
        <w:rPr>
          <w:i/>
        </w:rPr>
        <w:t xml:space="preserve"> </w:t>
      </w:r>
      <w:proofErr w:type="spellStart"/>
      <w:r w:rsidRPr="0044523D">
        <w:rPr>
          <w:i/>
        </w:rPr>
        <w:t>required</w:t>
      </w:r>
      <w:proofErr w:type="spellEnd"/>
      <w:r w:rsidRPr="0044523D">
        <w:rPr>
          <w:i/>
        </w:rPr>
        <w:t xml:space="preserve"> to </w:t>
      </w:r>
      <w:proofErr w:type="spellStart"/>
      <w:r w:rsidRPr="0044523D">
        <w:rPr>
          <w:i/>
        </w:rPr>
        <w:t>become</w:t>
      </w:r>
      <w:proofErr w:type="spellEnd"/>
      <w:r w:rsidRPr="0044523D">
        <w:rPr>
          <w:i/>
        </w:rPr>
        <w:t xml:space="preserve"> a CMA </w:t>
      </w:r>
      <w:proofErr w:type="spellStart"/>
      <w:r w:rsidRPr="0044523D">
        <w:rPr>
          <w:i/>
        </w:rPr>
        <w:t>from</w:t>
      </w:r>
      <w:proofErr w:type="spellEnd"/>
      <w:r w:rsidRPr="0044523D">
        <w:rPr>
          <w:i/>
        </w:rPr>
        <w:t xml:space="preserve"> </w:t>
      </w:r>
      <w:proofErr w:type="spellStart"/>
      <w:r w:rsidRPr="0044523D">
        <w:rPr>
          <w:i/>
        </w:rPr>
        <w:t>four</w:t>
      </w:r>
      <w:proofErr w:type="spellEnd"/>
      <w:r w:rsidRPr="0044523D">
        <w:rPr>
          <w:i/>
        </w:rPr>
        <w:t xml:space="preserve"> to </w:t>
      </w:r>
      <w:proofErr w:type="spellStart"/>
      <w:r w:rsidRPr="0044523D">
        <w:rPr>
          <w:i/>
        </w:rPr>
        <w:t>two</w:t>
      </w:r>
      <w:proofErr w:type="spellEnd"/>
      <w:r w:rsidRPr="0044523D">
        <w:rPr>
          <w:i/>
        </w:rPr>
        <w:t xml:space="preserve">. </w:t>
      </w:r>
      <w:proofErr w:type="spellStart"/>
      <w:r w:rsidRPr="0044523D">
        <w:rPr>
          <w:i/>
        </w:rPr>
        <w:t>The</w:t>
      </w:r>
      <w:proofErr w:type="spellEnd"/>
      <w:r w:rsidRPr="0044523D">
        <w:rPr>
          <w:i/>
        </w:rPr>
        <w:t xml:space="preserve"> </w:t>
      </w:r>
      <w:proofErr w:type="spellStart"/>
      <w:r w:rsidRPr="0044523D">
        <w:rPr>
          <w:i/>
        </w:rPr>
        <w:t>four</w:t>
      </w:r>
      <w:proofErr w:type="spellEnd"/>
      <w:r w:rsidRPr="0044523D">
        <w:rPr>
          <w:i/>
        </w:rPr>
        <w:t xml:space="preserve"> </w:t>
      </w:r>
      <w:proofErr w:type="spellStart"/>
      <w:r w:rsidRPr="0044523D">
        <w:rPr>
          <w:i/>
        </w:rPr>
        <w:t>tests</w:t>
      </w:r>
      <w:proofErr w:type="spellEnd"/>
      <w:r w:rsidRPr="0044523D">
        <w:rPr>
          <w:i/>
        </w:rPr>
        <w:t xml:space="preserve"> </w:t>
      </w:r>
      <w:proofErr w:type="spellStart"/>
      <w:r w:rsidRPr="0044523D">
        <w:rPr>
          <w:i/>
        </w:rPr>
        <w:t>that</w:t>
      </w:r>
      <w:proofErr w:type="spellEnd"/>
      <w:r w:rsidRPr="0044523D">
        <w:rPr>
          <w:i/>
        </w:rPr>
        <w:t xml:space="preserve"> I </w:t>
      </w:r>
      <w:proofErr w:type="spellStart"/>
      <w:r w:rsidRPr="0044523D">
        <w:rPr>
          <w:i/>
        </w:rPr>
        <w:t>passed</w:t>
      </w:r>
      <w:proofErr w:type="spellEnd"/>
      <w:r w:rsidRPr="0044523D">
        <w:rPr>
          <w:i/>
        </w:rPr>
        <w:t xml:space="preserve"> to </w:t>
      </w:r>
      <w:proofErr w:type="spellStart"/>
      <w:r w:rsidRPr="0044523D">
        <w:rPr>
          <w:i/>
        </w:rPr>
        <w:t>become</w:t>
      </w:r>
      <w:proofErr w:type="spellEnd"/>
      <w:r w:rsidRPr="0044523D">
        <w:rPr>
          <w:i/>
        </w:rPr>
        <w:t xml:space="preserve"> a CMA </w:t>
      </w:r>
      <w:proofErr w:type="spellStart"/>
      <w:r w:rsidRPr="0044523D">
        <w:rPr>
          <w:i/>
        </w:rPr>
        <w:t>were</w:t>
      </w:r>
      <w:proofErr w:type="spellEnd"/>
      <w:r w:rsidRPr="0044523D">
        <w:rPr>
          <w:i/>
        </w:rPr>
        <w:t xml:space="preserve"> Business </w:t>
      </w:r>
      <w:proofErr w:type="spellStart"/>
      <w:r w:rsidRPr="0044523D">
        <w:rPr>
          <w:i/>
        </w:rPr>
        <w:t>Analysis</w:t>
      </w:r>
      <w:proofErr w:type="spellEnd"/>
      <w:r w:rsidRPr="0044523D">
        <w:rPr>
          <w:i/>
        </w:rPr>
        <w:t xml:space="preserve">, Management </w:t>
      </w:r>
      <w:proofErr w:type="spellStart"/>
      <w:r w:rsidRPr="0044523D">
        <w:rPr>
          <w:i/>
        </w:rPr>
        <w:t>Accounting</w:t>
      </w:r>
      <w:proofErr w:type="spellEnd"/>
      <w:r w:rsidRPr="0044523D">
        <w:rPr>
          <w:i/>
        </w:rPr>
        <w:t xml:space="preserve"> and </w:t>
      </w:r>
      <w:proofErr w:type="spellStart"/>
      <w:r w:rsidRPr="0044523D">
        <w:rPr>
          <w:i/>
        </w:rPr>
        <w:t>Reporting</w:t>
      </w:r>
      <w:proofErr w:type="spellEnd"/>
      <w:r w:rsidRPr="0044523D">
        <w:rPr>
          <w:i/>
        </w:rPr>
        <w:t xml:space="preserve">, </w:t>
      </w:r>
      <w:proofErr w:type="spellStart"/>
      <w:r w:rsidRPr="0044523D">
        <w:rPr>
          <w:i/>
        </w:rPr>
        <w:t>Strategic</w:t>
      </w:r>
      <w:proofErr w:type="spellEnd"/>
      <w:r w:rsidRPr="0044523D">
        <w:rPr>
          <w:i/>
        </w:rPr>
        <w:t xml:space="preserve"> Management, and Business </w:t>
      </w:r>
      <w:proofErr w:type="spellStart"/>
      <w:r w:rsidRPr="0044523D">
        <w:rPr>
          <w:i/>
        </w:rPr>
        <w:t>Applications</w:t>
      </w:r>
      <w:proofErr w:type="spellEnd"/>
      <w:r w:rsidRPr="0044523D">
        <w:rPr>
          <w:i/>
        </w:rPr>
        <w:t xml:space="preserve">. </w:t>
      </w:r>
      <w:proofErr w:type="spellStart"/>
      <w:r w:rsidRPr="0044523D">
        <w:rPr>
          <w:i/>
        </w:rPr>
        <w:t>Today</w:t>
      </w:r>
      <w:proofErr w:type="spellEnd"/>
      <w:r w:rsidRPr="0044523D">
        <w:rPr>
          <w:i/>
        </w:rPr>
        <w:t xml:space="preserve">, </w:t>
      </w:r>
      <w:proofErr w:type="spellStart"/>
      <w:r w:rsidRPr="0044523D">
        <w:rPr>
          <w:i/>
        </w:rPr>
        <w:t>the</w:t>
      </w:r>
      <w:proofErr w:type="spellEnd"/>
      <w:r w:rsidRPr="0044523D">
        <w:rPr>
          <w:i/>
        </w:rPr>
        <w:t xml:space="preserve"> </w:t>
      </w:r>
      <w:proofErr w:type="spellStart"/>
      <w:r w:rsidRPr="0044523D">
        <w:rPr>
          <w:i/>
        </w:rPr>
        <w:t>two</w:t>
      </w:r>
      <w:proofErr w:type="spellEnd"/>
      <w:r w:rsidRPr="0044523D">
        <w:rPr>
          <w:i/>
        </w:rPr>
        <w:t xml:space="preserve"> </w:t>
      </w:r>
      <w:proofErr w:type="spellStart"/>
      <w:r w:rsidRPr="0044523D">
        <w:rPr>
          <w:i/>
        </w:rPr>
        <w:t>tests</w:t>
      </w:r>
      <w:proofErr w:type="spellEnd"/>
      <w:r w:rsidRPr="0044523D">
        <w:rPr>
          <w:i/>
        </w:rPr>
        <w:t>--</w:t>
      </w:r>
      <w:proofErr w:type="spellStart"/>
      <w:r w:rsidRPr="0044523D">
        <w:rPr>
          <w:i/>
        </w:rPr>
        <w:t>which</w:t>
      </w:r>
      <w:proofErr w:type="spellEnd"/>
      <w:r w:rsidRPr="0044523D">
        <w:rPr>
          <w:i/>
        </w:rPr>
        <w:t xml:space="preserve"> </w:t>
      </w:r>
      <w:proofErr w:type="spellStart"/>
      <w:r w:rsidRPr="0044523D">
        <w:rPr>
          <w:i/>
        </w:rPr>
        <w:t>each</w:t>
      </w:r>
      <w:proofErr w:type="spellEnd"/>
      <w:r w:rsidRPr="0044523D">
        <w:rPr>
          <w:i/>
        </w:rPr>
        <w:t xml:space="preserve"> </w:t>
      </w:r>
      <w:proofErr w:type="spellStart"/>
      <w:r w:rsidRPr="0044523D">
        <w:rPr>
          <w:i/>
        </w:rPr>
        <w:t>consist</w:t>
      </w:r>
      <w:proofErr w:type="spellEnd"/>
      <w:r w:rsidRPr="0044523D">
        <w:rPr>
          <w:i/>
        </w:rPr>
        <w:t xml:space="preserve"> of 100 </w:t>
      </w:r>
      <w:proofErr w:type="spellStart"/>
      <w:r w:rsidRPr="0044523D">
        <w:rPr>
          <w:i/>
        </w:rPr>
        <w:t>multiple-choice</w:t>
      </w:r>
      <w:proofErr w:type="spellEnd"/>
      <w:r w:rsidRPr="0044523D">
        <w:rPr>
          <w:i/>
        </w:rPr>
        <w:t xml:space="preserve"> </w:t>
      </w:r>
      <w:proofErr w:type="spellStart"/>
      <w:r w:rsidRPr="0044523D">
        <w:rPr>
          <w:i/>
        </w:rPr>
        <w:t>questions</w:t>
      </w:r>
      <w:proofErr w:type="spellEnd"/>
      <w:r w:rsidRPr="0044523D">
        <w:rPr>
          <w:i/>
        </w:rPr>
        <w:t xml:space="preserve"> and </w:t>
      </w:r>
      <w:proofErr w:type="spellStart"/>
      <w:r w:rsidRPr="0044523D">
        <w:rPr>
          <w:i/>
        </w:rPr>
        <w:t>two</w:t>
      </w:r>
      <w:proofErr w:type="spellEnd"/>
      <w:r w:rsidRPr="0044523D">
        <w:rPr>
          <w:i/>
        </w:rPr>
        <w:t xml:space="preserve"> </w:t>
      </w:r>
      <w:proofErr w:type="spellStart"/>
      <w:r w:rsidRPr="0044523D">
        <w:rPr>
          <w:i/>
        </w:rPr>
        <w:t>essay</w:t>
      </w:r>
      <w:proofErr w:type="spellEnd"/>
      <w:r w:rsidRPr="0044523D">
        <w:rPr>
          <w:i/>
        </w:rPr>
        <w:t xml:space="preserve"> </w:t>
      </w:r>
      <w:proofErr w:type="spellStart"/>
      <w:r w:rsidRPr="0044523D">
        <w:rPr>
          <w:i/>
        </w:rPr>
        <w:t>questions</w:t>
      </w:r>
      <w:proofErr w:type="spellEnd"/>
      <w:r w:rsidRPr="0044523D">
        <w:rPr>
          <w:i/>
        </w:rPr>
        <w:t xml:space="preserve">--are (1) </w:t>
      </w:r>
      <w:proofErr w:type="spellStart"/>
      <w:r w:rsidRPr="0044523D">
        <w:rPr>
          <w:i/>
        </w:rPr>
        <w:t>Financial</w:t>
      </w:r>
      <w:proofErr w:type="spellEnd"/>
      <w:r w:rsidRPr="0044523D">
        <w:rPr>
          <w:i/>
        </w:rPr>
        <w:t xml:space="preserve"> </w:t>
      </w:r>
      <w:proofErr w:type="spellStart"/>
      <w:r w:rsidRPr="0044523D">
        <w:rPr>
          <w:i/>
        </w:rPr>
        <w:t>Decision-Making</w:t>
      </w:r>
      <w:proofErr w:type="spellEnd"/>
      <w:r w:rsidRPr="0044523D">
        <w:rPr>
          <w:i/>
        </w:rPr>
        <w:t xml:space="preserve"> and (2) </w:t>
      </w:r>
      <w:proofErr w:type="spellStart"/>
      <w:r w:rsidRPr="0044523D">
        <w:rPr>
          <w:i/>
        </w:rPr>
        <w:t>Financial</w:t>
      </w:r>
      <w:proofErr w:type="spellEnd"/>
      <w:r w:rsidRPr="0044523D">
        <w:rPr>
          <w:i/>
        </w:rPr>
        <w:t xml:space="preserve"> </w:t>
      </w:r>
      <w:proofErr w:type="spellStart"/>
      <w:r w:rsidRPr="0044523D">
        <w:rPr>
          <w:i/>
        </w:rPr>
        <w:t>Reporting</w:t>
      </w:r>
      <w:proofErr w:type="spellEnd"/>
      <w:r w:rsidRPr="0044523D">
        <w:rPr>
          <w:i/>
        </w:rPr>
        <w:t xml:space="preserve">, </w:t>
      </w:r>
      <w:proofErr w:type="spellStart"/>
      <w:r w:rsidRPr="0044523D">
        <w:rPr>
          <w:i/>
        </w:rPr>
        <w:t>Planning</w:t>
      </w:r>
      <w:proofErr w:type="spellEnd"/>
      <w:r w:rsidRPr="0044523D">
        <w:rPr>
          <w:i/>
        </w:rPr>
        <w:t xml:space="preserve">, Performance and Control. </w:t>
      </w:r>
      <w:proofErr w:type="spellStart"/>
      <w:r w:rsidRPr="0044523D">
        <w:rPr>
          <w:i/>
        </w:rPr>
        <w:t>The</w:t>
      </w:r>
      <w:proofErr w:type="spellEnd"/>
      <w:r w:rsidRPr="0044523D">
        <w:rPr>
          <w:i/>
        </w:rPr>
        <w:t xml:space="preserve"> </w:t>
      </w:r>
      <w:proofErr w:type="spellStart"/>
      <w:r w:rsidRPr="0044523D">
        <w:rPr>
          <w:i/>
        </w:rPr>
        <w:t>two</w:t>
      </w:r>
      <w:proofErr w:type="spellEnd"/>
      <w:r w:rsidRPr="0044523D">
        <w:rPr>
          <w:i/>
        </w:rPr>
        <w:t xml:space="preserve"> </w:t>
      </w:r>
      <w:proofErr w:type="spellStart"/>
      <w:r w:rsidRPr="0044523D">
        <w:rPr>
          <w:i/>
        </w:rPr>
        <w:t>that</w:t>
      </w:r>
      <w:proofErr w:type="spellEnd"/>
      <w:r w:rsidRPr="0044523D">
        <w:rPr>
          <w:i/>
        </w:rPr>
        <w:t xml:space="preserve"> </w:t>
      </w:r>
      <w:proofErr w:type="spellStart"/>
      <w:r w:rsidRPr="0044523D">
        <w:rPr>
          <w:i/>
        </w:rPr>
        <w:t>were</w:t>
      </w:r>
      <w:proofErr w:type="spellEnd"/>
      <w:r w:rsidRPr="0044523D">
        <w:rPr>
          <w:i/>
        </w:rPr>
        <w:t xml:space="preserve"> done </w:t>
      </w:r>
      <w:proofErr w:type="spellStart"/>
      <w:r w:rsidRPr="0044523D">
        <w:rPr>
          <w:i/>
        </w:rPr>
        <w:t>away</w:t>
      </w:r>
      <w:proofErr w:type="spellEnd"/>
      <w:r w:rsidRPr="0044523D">
        <w:rPr>
          <w:i/>
        </w:rPr>
        <w:t xml:space="preserve"> </w:t>
      </w:r>
      <w:proofErr w:type="spellStart"/>
      <w:r w:rsidRPr="0044523D">
        <w:rPr>
          <w:i/>
        </w:rPr>
        <w:t>with</w:t>
      </w:r>
      <w:proofErr w:type="spellEnd"/>
      <w:r w:rsidRPr="0044523D">
        <w:rPr>
          <w:i/>
        </w:rPr>
        <w:t xml:space="preserve"> </w:t>
      </w:r>
      <w:proofErr w:type="spellStart"/>
      <w:r w:rsidRPr="0044523D">
        <w:rPr>
          <w:i/>
        </w:rPr>
        <w:t>were</w:t>
      </w:r>
      <w:proofErr w:type="spellEnd"/>
      <w:r w:rsidRPr="0044523D">
        <w:rPr>
          <w:i/>
        </w:rPr>
        <w:t xml:space="preserve"> Management </w:t>
      </w:r>
      <w:proofErr w:type="spellStart"/>
      <w:r w:rsidRPr="0044523D">
        <w:rPr>
          <w:i/>
        </w:rPr>
        <w:t>Accounting</w:t>
      </w:r>
      <w:proofErr w:type="spellEnd"/>
      <w:r w:rsidRPr="0044523D">
        <w:rPr>
          <w:i/>
        </w:rPr>
        <w:t xml:space="preserve"> and </w:t>
      </w:r>
      <w:proofErr w:type="spellStart"/>
      <w:r w:rsidRPr="0044523D">
        <w:rPr>
          <w:i/>
        </w:rPr>
        <w:t>Strategic</w:t>
      </w:r>
      <w:proofErr w:type="spellEnd"/>
      <w:r w:rsidRPr="0044523D">
        <w:rPr>
          <w:i/>
        </w:rPr>
        <w:t xml:space="preserve"> Management.</w:t>
      </w:r>
      <w:r>
        <w:t xml:space="preserve"> (…)”</w:t>
      </w:r>
      <w:r w:rsidR="00D76284">
        <w:t>.</w:t>
      </w:r>
    </w:p>
    <w:p w14:paraId="1AB8D96F" w14:textId="3B385FFF" w:rsidR="00D76284" w:rsidRDefault="00D76284" w:rsidP="0044523D">
      <w:r>
        <w:t>Aunque no nos guste el enfoque, hay que reconocer que la enseñanza es una actividad económica, que necesita ser sostenible, como cualquiera otra</w:t>
      </w:r>
      <w:r w:rsidR="00A6351E">
        <w:t xml:space="preserve">, </w:t>
      </w:r>
      <w:r>
        <w:t xml:space="preserve">cuya calidad depende </w:t>
      </w:r>
      <w:r>
        <w:t>de las inversiones que se hagan en sus profesores y los demás recursos indispensables para procurar un alto aprendizaje.</w:t>
      </w:r>
      <w:r w:rsidR="00A6351E">
        <w:t xml:space="preserve"> De manera que el flujo de matrículas y las cuotas por exámenes y membresías</w:t>
      </w:r>
      <w:r w:rsidR="00051DBF">
        <w:t>,</w:t>
      </w:r>
      <w:r w:rsidR="00A6351E">
        <w:t xml:space="preserve"> pueden ser considerados como prioritarios por un educador.</w:t>
      </w:r>
      <w:r w:rsidR="00051DBF">
        <w:t xml:space="preserve"> Ni siquiera la obligación de organizarse como entidad sin ánimo de lucro viene a ser suficiente</w:t>
      </w:r>
      <w:r w:rsidR="00D867ED">
        <w:t xml:space="preserve"> para un debido comportamiento</w:t>
      </w:r>
      <w:r w:rsidR="00051DBF">
        <w:t>, como lamentablemente lo observamos en Colombia.</w:t>
      </w:r>
    </w:p>
    <w:p w14:paraId="45F531ED" w14:textId="5228A66D" w:rsidR="00FE2585" w:rsidRDefault="00F2427A" w:rsidP="002E1A69">
      <w:r>
        <w:t>Así las cosas, la opinión de las partes interesadas, como los clientes</w:t>
      </w:r>
      <w:r w:rsidR="00D867ED">
        <w:t xml:space="preserve"> de los profesionales</w:t>
      </w:r>
      <w:r>
        <w:t xml:space="preserve"> y las firmas de </w:t>
      </w:r>
      <w:r w:rsidR="00D867ED">
        <w:t>contadores</w:t>
      </w:r>
      <w:r>
        <w:t xml:space="preserve">, pueden llegar a ser muy importantes. También tiene un papel vital la vigilancia estatal. El talón de Aquiles </w:t>
      </w:r>
      <w:r w:rsidR="00D867ED">
        <w:t>puede ser</w:t>
      </w:r>
      <w:r>
        <w:t xml:space="preserve"> la falta de expertos en el Gobierno, en tantas disciplinas, tan extensas como las ciencias contables.</w:t>
      </w:r>
      <w:r w:rsidR="002E1A69">
        <w:t xml:space="preserve"> Por tanto conviene analizar detenidamente la </w:t>
      </w:r>
      <w:hyperlink r:id="rId10" w:history="1">
        <w:r w:rsidR="002E1A69" w:rsidRPr="002E1A69">
          <w:rPr>
            <w:rStyle w:val="Hipervnculo"/>
          </w:rPr>
          <w:t>Resolución 16460 de 2015</w:t>
        </w:r>
      </w:hyperlink>
      <w:r w:rsidR="002E1A69">
        <w:t>, por la cual se reorganizó la Comisión Nacional Intersectorial de Aseguramiento de la Calidad de la Educación Superior — CONA CES</w:t>
      </w:r>
      <w:r w:rsidR="00D867ED">
        <w:t xml:space="preserve"> y preguntarse si un solo contador es adecuado para hacer esta tarea (el actual es un contador de primera línea, de reconocido prestigio nacional. No se trata de una crítica a las personas sino a las instituciones).</w:t>
      </w:r>
      <w:r w:rsidR="00FE2585">
        <w:t xml:space="preserve"> Algún día los profesores dejaremos las posiciones personales para un segundo lugar. Entonces podremos ver cuál debe ser el factor común que asegure la más alta calidad de nuestros egresados, respetando </w:t>
      </w:r>
      <w:r w:rsidR="00FE2585" w:rsidRPr="00FE2585">
        <w:t>las libertades de enseñanza, aprendizaje, investigación y cátedra</w:t>
      </w:r>
      <w:r w:rsidR="00FE2585">
        <w:t>.</w:t>
      </w:r>
    </w:p>
    <w:p w14:paraId="08404F48" w14:textId="49F4931E" w:rsidR="00FE2585" w:rsidRPr="00FE2585" w:rsidRDefault="00FE2585" w:rsidP="00FE2585">
      <w:pPr>
        <w:jc w:val="right"/>
        <w:rPr>
          <w:i/>
        </w:rPr>
      </w:pPr>
      <w:r w:rsidRPr="00FE2585">
        <w:rPr>
          <w:i/>
        </w:rPr>
        <w:t xml:space="preserve">Hernando Bermúdez Gómez </w:t>
      </w:r>
    </w:p>
    <w:sectPr w:rsidR="00FE2585" w:rsidRPr="00FE258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EC60C" w14:textId="77777777" w:rsidR="004845E0" w:rsidRDefault="004845E0" w:rsidP="00EE7812">
      <w:pPr>
        <w:spacing w:after="0" w:line="240" w:lineRule="auto"/>
      </w:pPr>
      <w:r>
        <w:separator/>
      </w:r>
    </w:p>
  </w:endnote>
  <w:endnote w:type="continuationSeparator" w:id="0">
    <w:p w14:paraId="3CC6B677" w14:textId="77777777" w:rsidR="004845E0" w:rsidRDefault="004845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D2183" w14:textId="77777777" w:rsidR="004845E0" w:rsidRDefault="004845E0" w:rsidP="00EE7812">
      <w:pPr>
        <w:spacing w:after="0" w:line="240" w:lineRule="auto"/>
      </w:pPr>
      <w:r>
        <w:separator/>
      </w:r>
    </w:p>
  </w:footnote>
  <w:footnote w:type="continuationSeparator" w:id="0">
    <w:p w14:paraId="34F0BB29" w14:textId="77777777" w:rsidR="004845E0" w:rsidRDefault="004845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D0ED48" w:rsidR="00C04001" w:rsidRDefault="00C04001" w:rsidP="00613BC8">
    <w:pPr>
      <w:pStyle w:val="Encabezado"/>
      <w:tabs>
        <w:tab w:val="left" w:pos="2580"/>
        <w:tab w:val="left" w:pos="2985"/>
      </w:tabs>
      <w:spacing w:line="276" w:lineRule="auto"/>
      <w:jc w:val="right"/>
    </w:pPr>
    <w:r>
      <w:t>Número 2</w:t>
    </w:r>
    <w:r w:rsidR="00641FEB">
      <w:t>2</w:t>
    </w:r>
    <w:r w:rsidR="00543417">
      <w:t>34</w:t>
    </w:r>
    <w:r w:rsidR="00B13530">
      <w:t xml:space="preserve">, </w:t>
    </w:r>
    <w:r w:rsidR="002C660D">
      <w:t>agosto 1</w:t>
    </w:r>
    <w:r>
      <w:t xml:space="preserve"> de 2016</w:t>
    </w:r>
  </w:p>
  <w:p w14:paraId="29566F03" w14:textId="77777777" w:rsidR="00C04001" w:rsidRDefault="004845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5E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2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educacion.gov.co/sistemasdeinformacion/1735/articles-227123_Resolucion_16460.pdf" TargetMode="External"/><Relationship Id="rId4" Type="http://schemas.openxmlformats.org/officeDocument/2006/relationships/settings" Target="settings.xml"/><Relationship Id="rId9" Type="http://schemas.openxmlformats.org/officeDocument/2006/relationships/hyperlink" Target="http://www.accountingtoday.com/news/firm-profession/ima-reaches-50000-mark-for-cma-credential-holders-78762-1.html?utm_medium=email&amp;ET=webcpa:e7246697:4492915a:&amp;utm_source=newsletter&amp;utm_campaign=daily-jul%2027%202016&amp;st=email&amp;eid=eadd576bff8b85446d29263ab6120a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B5F95-0395-441F-A750-D1A564965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2016-07-31T19:28:00Z</dcterms:created>
  <dcterms:modified xsi:type="dcterms:W3CDTF">2016-07-31T19:28:00Z</dcterms:modified>
</cp:coreProperties>
</file>