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F9E92" w14:textId="07648D52" w:rsidR="00182055" w:rsidRPr="00182055" w:rsidRDefault="00182055" w:rsidP="0018205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182055">
        <w:rPr>
          <w:position w:val="-8"/>
          <w:sz w:val="122"/>
        </w:rPr>
        <w:t>A</w:t>
      </w:r>
    </w:p>
    <w:p w14:paraId="3E240666" w14:textId="30849B11" w:rsidR="0047040F" w:rsidRDefault="00182055" w:rsidP="005D1725">
      <w:r>
        <w:t>lgunos sueñan la colegiatura como una privatización de las funciones de registro, inspección y disciplina que hoy corresponden a la Junta Central de Contadores. Piensan que por este camino se logrará un ambiente de auto regulación. Hace muchos años nosotros entendimos que sobre la información financiera y el aseguramiento</w:t>
      </w:r>
      <w:r w:rsidR="00B95AB4">
        <w:t>,</w:t>
      </w:r>
      <w:r>
        <w:t xml:space="preserve"> existe un alto interés público, que hace imposible que el Estado se desentienda de estos asuntos, especialmente porque los contadores se enfrentan a claros conflictos de interés cuando abordan la estandarización en las materias mencionadas.</w:t>
      </w:r>
      <w:r w:rsidR="00B95AB4">
        <w:t xml:space="preserve"> Tal como </w:t>
      </w:r>
      <w:hyperlink r:id="rId8" w:history="1">
        <w:r w:rsidR="00B95AB4" w:rsidRPr="00B95AB4">
          <w:rPr>
            <w:rStyle w:val="Hipervnculo"/>
          </w:rPr>
          <w:t>IFAC reconoce</w:t>
        </w:r>
      </w:hyperlink>
      <w:r w:rsidR="00B95AB4">
        <w:t>: “</w:t>
      </w:r>
      <w:r w:rsidR="00B95AB4" w:rsidRPr="00B95AB4">
        <w:rPr>
          <w:i/>
        </w:rPr>
        <w:t>La mezcla de la autorregulación y la regulación externa varía según la jurisdicción y dependerá de varios factores. En la práctica, una organización profesional de contabilidad raramente regula sin algún tipo de mandato o supervisión del gobierno. Del mismo modo, el gobierno rara vez regula sin ningún tipo de interacción con la organización profesional de contabilidad.</w:t>
      </w:r>
      <w:r w:rsidR="00B95AB4">
        <w:t>”</w:t>
      </w:r>
    </w:p>
    <w:p w14:paraId="1AEFDA5C" w14:textId="7D77E192" w:rsidR="00B95AB4" w:rsidRDefault="00B95AB4" w:rsidP="005D1725">
      <w:r>
        <w:t xml:space="preserve">Varias veces nos hemos pronunciado a favor de pluralidad de colegios, como una forma de expresión democrática, única que consideramos viable en la situación concreta de la profesión colombiana, a la cual algunos quieren unir a la fuerza. Esto es un imposible. Preferimos modelos como el del Reino Unido, jurisdicción donde la profesión tiene una de los más altos reconocimientos mundiales. Allí hay varios </w:t>
      </w:r>
      <w:hyperlink r:id="rId9" w:history="1">
        <w:proofErr w:type="spellStart"/>
        <w:r w:rsidRPr="00B95AB4">
          <w:rPr>
            <w:rStyle w:val="Hipervnculo"/>
          </w:rPr>
          <w:t>Recognised</w:t>
        </w:r>
        <w:proofErr w:type="spellEnd"/>
        <w:r w:rsidRPr="00B95AB4">
          <w:rPr>
            <w:rStyle w:val="Hipervnculo"/>
          </w:rPr>
          <w:t xml:space="preserve"> </w:t>
        </w:r>
        <w:proofErr w:type="spellStart"/>
        <w:r w:rsidRPr="00B95AB4">
          <w:rPr>
            <w:rStyle w:val="Hipervnculo"/>
          </w:rPr>
          <w:t>Supervisory</w:t>
        </w:r>
        <w:proofErr w:type="spellEnd"/>
        <w:r w:rsidRPr="00B95AB4">
          <w:rPr>
            <w:rStyle w:val="Hipervnculo"/>
          </w:rPr>
          <w:t xml:space="preserve"> </w:t>
        </w:r>
        <w:proofErr w:type="spellStart"/>
        <w:r w:rsidRPr="00B95AB4">
          <w:rPr>
            <w:rStyle w:val="Hipervnculo"/>
          </w:rPr>
          <w:t>Bodies</w:t>
        </w:r>
        <w:proofErr w:type="spellEnd"/>
        <w:r w:rsidRPr="00B95AB4">
          <w:rPr>
            <w:rStyle w:val="Hipervnculo"/>
          </w:rPr>
          <w:t xml:space="preserve"> and </w:t>
        </w:r>
        <w:proofErr w:type="spellStart"/>
        <w:r w:rsidRPr="00B95AB4">
          <w:rPr>
            <w:rStyle w:val="Hipervnculo"/>
          </w:rPr>
          <w:t>Recognised</w:t>
        </w:r>
        <w:proofErr w:type="spellEnd"/>
        <w:r w:rsidRPr="00B95AB4">
          <w:rPr>
            <w:rStyle w:val="Hipervnculo"/>
          </w:rPr>
          <w:t xml:space="preserve"> </w:t>
        </w:r>
        <w:proofErr w:type="spellStart"/>
        <w:r w:rsidRPr="00B95AB4">
          <w:rPr>
            <w:rStyle w:val="Hipervnculo"/>
          </w:rPr>
          <w:t>Qualifying</w:t>
        </w:r>
        <w:proofErr w:type="spellEnd"/>
        <w:r w:rsidRPr="00B95AB4">
          <w:rPr>
            <w:rStyle w:val="Hipervnculo"/>
          </w:rPr>
          <w:t xml:space="preserve"> </w:t>
        </w:r>
        <w:proofErr w:type="spellStart"/>
        <w:r w:rsidRPr="00B95AB4">
          <w:rPr>
            <w:rStyle w:val="Hipervnculo"/>
          </w:rPr>
          <w:t>Bodies</w:t>
        </w:r>
        <w:proofErr w:type="spellEnd"/>
      </w:hyperlink>
      <w:r>
        <w:t xml:space="preserve"> (en su orden, 5 y 6).</w:t>
      </w:r>
      <w:r w:rsidR="00177C83">
        <w:t xml:space="preserve"> Así las cosas, el Gobierno, el FRC y los cuerpos reconocidos están sometidos a una </w:t>
      </w:r>
      <w:hyperlink r:id="rId10" w:history="1">
        <w:r w:rsidR="00177C83" w:rsidRPr="00177C83">
          <w:rPr>
            <w:rStyle w:val="Hipervnculo"/>
          </w:rPr>
          <w:t>regulación que los articula</w:t>
        </w:r>
      </w:hyperlink>
      <w:r w:rsidR="00177C83">
        <w:t>.</w:t>
      </w:r>
    </w:p>
    <w:p w14:paraId="34A9E16D" w14:textId="1B58B638" w:rsidR="0017245D" w:rsidRDefault="00177C83" w:rsidP="005D1725">
      <w:r>
        <w:t xml:space="preserve">Nuestra </w:t>
      </w:r>
      <w:hyperlink r:id="rId11" w:history="1">
        <w:r w:rsidRPr="00177C83">
          <w:rPr>
            <w:rStyle w:val="Hipervnculo"/>
          </w:rPr>
          <w:t>Constitución</w:t>
        </w:r>
      </w:hyperlink>
      <w:r>
        <w:t xml:space="preserve"> (artículo 26) establece que la delegación de funciones es posible bajo los </w:t>
      </w:r>
      <w:hyperlink r:id="rId12" w:history="1">
        <w:r w:rsidRPr="00D358BB">
          <w:rPr>
            <w:rStyle w:val="Hipervnculo"/>
          </w:rPr>
          <w:t>debidos controles</w:t>
        </w:r>
      </w:hyperlink>
      <w:r>
        <w:t xml:space="preserve">. En el Reino Unido, “(…) </w:t>
      </w:r>
      <w:r w:rsidRPr="00177C83">
        <w:rPr>
          <w:i/>
        </w:rPr>
        <w:t xml:space="preserve">In particular </w:t>
      </w:r>
      <w:proofErr w:type="spellStart"/>
      <w:r w:rsidRPr="00177C83">
        <w:rPr>
          <w:i/>
        </w:rPr>
        <w:t>the</w:t>
      </w:r>
      <w:proofErr w:type="spellEnd"/>
      <w:r w:rsidRPr="00177C83">
        <w:rPr>
          <w:i/>
        </w:rPr>
        <w:t xml:space="preserve"> FRC </w:t>
      </w:r>
      <w:proofErr w:type="spellStart"/>
      <w:r w:rsidRPr="00177C83">
        <w:rPr>
          <w:i/>
        </w:rPr>
        <w:t>is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responsible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for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the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recognition</w:t>
      </w:r>
      <w:proofErr w:type="spellEnd"/>
      <w:r w:rsidRPr="00177C83">
        <w:rPr>
          <w:i/>
        </w:rPr>
        <w:t xml:space="preserve">, </w:t>
      </w:r>
      <w:proofErr w:type="spellStart"/>
      <w:r w:rsidRPr="00177C83">
        <w:rPr>
          <w:i/>
        </w:rPr>
        <w:t>supervision</w:t>
      </w:r>
      <w:proofErr w:type="spellEnd"/>
      <w:r w:rsidRPr="00177C83">
        <w:rPr>
          <w:i/>
        </w:rPr>
        <w:t xml:space="preserve"> and de-</w:t>
      </w:r>
      <w:proofErr w:type="spellStart"/>
      <w:r w:rsidRPr="00177C83">
        <w:rPr>
          <w:i/>
        </w:rPr>
        <w:t>recognition</w:t>
      </w:r>
      <w:proofErr w:type="spellEnd"/>
      <w:r w:rsidRPr="00177C83">
        <w:rPr>
          <w:i/>
        </w:rPr>
        <w:t xml:space="preserve"> of </w:t>
      </w:r>
      <w:proofErr w:type="spellStart"/>
      <w:r w:rsidRPr="00177C83">
        <w:rPr>
          <w:i/>
        </w:rPr>
        <w:t>those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professional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accountancy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bodies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responsible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for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supervising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the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work</w:t>
      </w:r>
      <w:proofErr w:type="spellEnd"/>
      <w:r w:rsidRPr="00177C83">
        <w:rPr>
          <w:i/>
        </w:rPr>
        <w:t xml:space="preserve"> of </w:t>
      </w:r>
      <w:proofErr w:type="spellStart"/>
      <w:r w:rsidRPr="00177C83">
        <w:rPr>
          <w:i/>
        </w:rPr>
        <w:t>auditors</w:t>
      </w:r>
      <w:proofErr w:type="spellEnd"/>
      <w:r w:rsidRPr="00177C83">
        <w:rPr>
          <w:i/>
        </w:rPr>
        <w:t xml:space="preserve"> and/</w:t>
      </w:r>
      <w:proofErr w:type="spellStart"/>
      <w:r w:rsidRPr="00177C83">
        <w:rPr>
          <w:i/>
        </w:rPr>
        <w:t>or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offering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an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audit</w:t>
      </w:r>
      <w:proofErr w:type="spellEnd"/>
      <w:r w:rsidRPr="00177C83">
        <w:rPr>
          <w:i/>
        </w:rPr>
        <w:t xml:space="preserve"> </w:t>
      </w:r>
      <w:proofErr w:type="spellStart"/>
      <w:r w:rsidRPr="00177C83">
        <w:rPr>
          <w:i/>
        </w:rPr>
        <w:t>qualification</w:t>
      </w:r>
      <w:proofErr w:type="spellEnd"/>
      <w:r>
        <w:t xml:space="preserve"> (…)”.</w:t>
      </w:r>
      <w:r w:rsidR="005E3FD6">
        <w:t xml:space="preserve"> Debe establecerse una supervisión de fondo, que proteja el interés público y que esté a salvo de ser cooptada p</w:t>
      </w:r>
      <w:r w:rsidR="00456AE8">
        <w:t>or la propia profesión.</w:t>
      </w:r>
    </w:p>
    <w:p w14:paraId="2CF57643" w14:textId="35534C13" w:rsidR="0017245D" w:rsidRDefault="0017245D" w:rsidP="005D1725">
      <w:r>
        <w:t xml:space="preserve">La entidad gubernamental que supervise los colegios profesionales debe ser muy </w:t>
      </w:r>
      <w:hyperlink r:id="rId13" w:history="1">
        <w:r w:rsidRPr="0017245D">
          <w:rPr>
            <w:rStyle w:val="Hipervnculo"/>
          </w:rPr>
          <w:t>robusta</w:t>
        </w:r>
      </w:hyperlink>
      <w:r>
        <w:t>. Fijando la atención nuevamente en el Reino Unido, adviértase: “</w:t>
      </w:r>
      <w:proofErr w:type="spellStart"/>
      <w:r w:rsidRPr="0017245D">
        <w:rPr>
          <w:i/>
        </w:rPr>
        <w:t>The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Board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is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supported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by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three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governance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committees</w:t>
      </w:r>
      <w:proofErr w:type="spellEnd"/>
      <w:r w:rsidRPr="0017245D">
        <w:rPr>
          <w:i/>
        </w:rPr>
        <w:t xml:space="preserve"> (</w:t>
      </w:r>
      <w:proofErr w:type="spellStart"/>
      <w:r w:rsidRPr="0017245D">
        <w:rPr>
          <w:i/>
        </w:rPr>
        <w:t>Audit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Committee</w:t>
      </w:r>
      <w:proofErr w:type="spellEnd"/>
      <w:r w:rsidRPr="0017245D">
        <w:rPr>
          <w:i/>
        </w:rPr>
        <w:t xml:space="preserve">, </w:t>
      </w:r>
      <w:proofErr w:type="spellStart"/>
      <w:r w:rsidRPr="0017245D">
        <w:rPr>
          <w:i/>
        </w:rPr>
        <w:t>Nominations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Committee</w:t>
      </w:r>
      <w:proofErr w:type="spellEnd"/>
      <w:r w:rsidRPr="0017245D">
        <w:rPr>
          <w:i/>
        </w:rPr>
        <w:t xml:space="preserve"> and </w:t>
      </w:r>
      <w:proofErr w:type="spellStart"/>
      <w:r w:rsidRPr="0017245D">
        <w:rPr>
          <w:i/>
        </w:rPr>
        <w:t>Remuneration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Committee</w:t>
      </w:r>
      <w:proofErr w:type="spellEnd"/>
      <w:r w:rsidRPr="0017245D">
        <w:rPr>
          <w:i/>
        </w:rPr>
        <w:t xml:space="preserve">) and </w:t>
      </w:r>
      <w:proofErr w:type="spellStart"/>
      <w:r w:rsidRPr="0017245D">
        <w:rPr>
          <w:i/>
        </w:rPr>
        <w:t>by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two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business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committees</w:t>
      </w:r>
      <w:proofErr w:type="spellEnd"/>
      <w:r w:rsidRPr="0017245D">
        <w:rPr>
          <w:i/>
        </w:rPr>
        <w:t xml:space="preserve"> (</w:t>
      </w:r>
      <w:proofErr w:type="spellStart"/>
      <w:r w:rsidRPr="0017245D">
        <w:rPr>
          <w:i/>
        </w:rPr>
        <w:t>Codes</w:t>
      </w:r>
      <w:proofErr w:type="spellEnd"/>
      <w:r w:rsidRPr="0017245D">
        <w:rPr>
          <w:i/>
        </w:rPr>
        <w:t xml:space="preserve"> &amp; </w:t>
      </w:r>
      <w:proofErr w:type="spellStart"/>
      <w:r w:rsidRPr="0017245D">
        <w:rPr>
          <w:i/>
        </w:rPr>
        <w:t>Standards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Committee</w:t>
      </w:r>
      <w:proofErr w:type="spellEnd"/>
      <w:r w:rsidRPr="0017245D">
        <w:rPr>
          <w:i/>
        </w:rPr>
        <w:t xml:space="preserve"> and </w:t>
      </w:r>
      <w:proofErr w:type="spellStart"/>
      <w:r w:rsidRPr="0017245D">
        <w:rPr>
          <w:i/>
        </w:rPr>
        <w:t>Conduct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Committee</w:t>
      </w:r>
      <w:proofErr w:type="spellEnd"/>
      <w:r w:rsidRPr="0017245D">
        <w:rPr>
          <w:i/>
        </w:rPr>
        <w:t xml:space="preserve">). </w:t>
      </w:r>
      <w:proofErr w:type="spellStart"/>
      <w:r w:rsidRPr="0017245D">
        <w:rPr>
          <w:i/>
        </w:rPr>
        <w:t>The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Codes</w:t>
      </w:r>
      <w:proofErr w:type="spellEnd"/>
      <w:r w:rsidRPr="0017245D">
        <w:rPr>
          <w:i/>
        </w:rPr>
        <w:t xml:space="preserve"> &amp; </w:t>
      </w:r>
      <w:proofErr w:type="spellStart"/>
      <w:r w:rsidRPr="0017245D">
        <w:rPr>
          <w:i/>
        </w:rPr>
        <w:t>Standards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Committee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is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supported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by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three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Councils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which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advise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on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Corporate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Reporting</w:t>
      </w:r>
      <w:proofErr w:type="spellEnd"/>
      <w:r w:rsidRPr="0017245D">
        <w:rPr>
          <w:i/>
        </w:rPr>
        <w:t xml:space="preserve">, </w:t>
      </w:r>
      <w:proofErr w:type="spellStart"/>
      <w:r w:rsidRPr="0017245D">
        <w:rPr>
          <w:i/>
        </w:rPr>
        <w:t>Audit</w:t>
      </w:r>
      <w:proofErr w:type="spellEnd"/>
      <w:r w:rsidRPr="0017245D">
        <w:rPr>
          <w:i/>
        </w:rPr>
        <w:t xml:space="preserve"> &amp; </w:t>
      </w:r>
      <w:proofErr w:type="spellStart"/>
      <w:r w:rsidRPr="0017245D">
        <w:rPr>
          <w:i/>
        </w:rPr>
        <w:t>Assurance</w:t>
      </w:r>
      <w:proofErr w:type="spellEnd"/>
      <w:r w:rsidRPr="0017245D">
        <w:rPr>
          <w:i/>
        </w:rPr>
        <w:t xml:space="preserve"> and Actuarial </w:t>
      </w:r>
      <w:proofErr w:type="spellStart"/>
      <w:r w:rsidRPr="0017245D">
        <w:rPr>
          <w:i/>
        </w:rPr>
        <w:t>matters</w:t>
      </w:r>
      <w:proofErr w:type="spellEnd"/>
      <w:r w:rsidRPr="0017245D">
        <w:rPr>
          <w:i/>
        </w:rPr>
        <w:t xml:space="preserve">. </w:t>
      </w:r>
      <w:proofErr w:type="spellStart"/>
      <w:r w:rsidRPr="0017245D">
        <w:rPr>
          <w:i/>
        </w:rPr>
        <w:t>The</w:t>
      </w:r>
      <w:proofErr w:type="spellEnd"/>
      <w:r w:rsidRPr="0017245D">
        <w:rPr>
          <w:i/>
        </w:rPr>
        <w:t xml:space="preserve"> CRR </w:t>
      </w:r>
      <w:proofErr w:type="spellStart"/>
      <w:r w:rsidRPr="0017245D">
        <w:rPr>
          <w:i/>
        </w:rPr>
        <w:t>Committee</w:t>
      </w:r>
      <w:proofErr w:type="spellEnd"/>
      <w:r w:rsidRPr="0017245D">
        <w:rPr>
          <w:i/>
        </w:rPr>
        <w:t xml:space="preserve">, AQR </w:t>
      </w:r>
      <w:proofErr w:type="spellStart"/>
      <w:r w:rsidRPr="0017245D">
        <w:rPr>
          <w:i/>
        </w:rPr>
        <w:t>Committee</w:t>
      </w:r>
      <w:proofErr w:type="spellEnd"/>
      <w:r w:rsidRPr="0017245D">
        <w:rPr>
          <w:i/>
        </w:rPr>
        <w:t xml:space="preserve"> and </w:t>
      </w:r>
      <w:proofErr w:type="spellStart"/>
      <w:r w:rsidRPr="0017245D">
        <w:rPr>
          <w:i/>
        </w:rPr>
        <w:t>the</w:t>
      </w:r>
      <w:proofErr w:type="spellEnd"/>
      <w:r w:rsidRPr="0017245D">
        <w:rPr>
          <w:i/>
        </w:rPr>
        <w:t xml:space="preserve"> Case Management </w:t>
      </w:r>
      <w:proofErr w:type="spellStart"/>
      <w:r w:rsidRPr="0017245D">
        <w:rPr>
          <w:i/>
        </w:rPr>
        <w:t>Committee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support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the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Conduct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Committee</w:t>
      </w:r>
      <w:proofErr w:type="spellEnd"/>
      <w:r w:rsidRPr="0017245D">
        <w:rPr>
          <w:i/>
        </w:rPr>
        <w:t xml:space="preserve"> and </w:t>
      </w:r>
      <w:proofErr w:type="spellStart"/>
      <w:r w:rsidRPr="0017245D">
        <w:rPr>
          <w:i/>
        </w:rPr>
        <w:t>have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specific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responsibilities</w:t>
      </w:r>
      <w:proofErr w:type="spellEnd"/>
      <w:r w:rsidRPr="0017245D">
        <w:rPr>
          <w:i/>
        </w:rPr>
        <w:t xml:space="preserve"> as set </w:t>
      </w:r>
      <w:proofErr w:type="spellStart"/>
      <w:r w:rsidRPr="0017245D">
        <w:rPr>
          <w:i/>
        </w:rPr>
        <w:t>out</w:t>
      </w:r>
      <w:proofErr w:type="spellEnd"/>
      <w:r w:rsidRPr="0017245D">
        <w:rPr>
          <w:i/>
        </w:rPr>
        <w:t xml:space="preserve"> in </w:t>
      </w:r>
      <w:proofErr w:type="spellStart"/>
      <w:r w:rsidRPr="0017245D">
        <w:rPr>
          <w:i/>
        </w:rPr>
        <w:t>the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FRC’s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monitoring</w:t>
      </w:r>
      <w:proofErr w:type="spellEnd"/>
      <w:r w:rsidRPr="0017245D">
        <w:rPr>
          <w:i/>
        </w:rPr>
        <w:t xml:space="preserve">, </w:t>
      </w:r>
      <w:proofErr w:type="spellStart"/>
      <w:r w:rsidRPr="0017245D">
        <w:rPr>
          <w:i/>
        </w:rPr>
        <w:t>review</w:t>
      </w:r>
      <w:proofErr w:type="spellEnd"/>
      <w:r w:rsidRPr="0017245D">
        <w:rPr>
          <w:i/>
        </w:rPr>
        <w:t xml:space="preserve"> and </w:t>
      </w:r>
      <w:proofErr w:type="spellStart"/>
      <w:r w:rsidRPr="0017245D">
        <w:rPr>
          <w:i/>
        </w:rPr>
        <w:t>disciplinary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procedures</w:t>
      </w:r>
      <w:proofErr w:type="spellEnd"/>
      <w:r w:rsidRPr="0017245D">
        <w:rPr>
          <w:i/>
        </w:rPr>
        <w:t xml:space="preserve">.  </w:t>
      </w:r>
      <w:proofErr w:type="spellStart"/>
      <w:r w:rsidRPr="0017245D">
        <w:rPr>
          <w:i/>
        </w:rPr>
        <w:t>The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Financial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Reporting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Review</w:t>
      </w:r>
      <w:proofErr w:type="spellEnd"/>
      <w:r w:rsidRPr="0017245D">
        <w:rPr>
          <w:i/>
        </w:rPr>
        <w:t xml:space="preserve"> Panel and </w:t>
      </w:r>
      <w:proofErr w:type="spellStart"/>
      <w:r w:rsidRPr="0017245D">
        <w:rPr>
          <w:i/>
        </w:rPr>
        <w:t>the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disciplinary</w:t>
      </w:r>
      <w:proofErr w:type="spellEnd"/>
      <w:r w:rsidRPr="0017245D">
        <w:rPr>
          <w:i/>
        </w:rPr>
        <w:t xml:space="preserve"> Tribunal Panel are </w:t>
      </w:r>
      <w:proofErr w:type="spellStart"/>
      <w:r w:rsidRPr="0017245D">
        <w:rPr>
          <w:i/>
        </w:rPr>
        <w:t>maintained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pursuant</w:t>
      </w:r>
      <w:proofErr w:type="spellEnd"/>
      <w:r w:rsidRPr="0017245D">
        <w:rPr>
          <w:i/>
        </w:rPr>
        <w:t xml:space="preserve"> to </w:t>
      </w:r>
      <w:proofErr w:type="spellStart"/>
      <w:r w:rsidRPr="0017245D">
        <w:rPr>
          <w:i/>
        </w:rPr>
        <w:t>the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Conduct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Committee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Operating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procedures</w:t>
      </w:r>
      <w:proofErr w:type="spellEnd"/>
      <w:r w:rsidRPr="0017245D">
        <w:rPr>
          <w:i/>
        </w:rPr>
        <w:t xml:space="preserve"> and </w:t>
      </w:r>
      <w:proofErr w:type="spellStart"/>
      <w:r w:rsidRPr="0017245D">
        <w:rPr>
          <w:i/>
        </w:rPr>
        <w:t>the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FRC’s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Disciplinary</w:t>
      </w:r>
      <w:proofErr w:type="spellEnd"/>
      <w:r w:rsidRPr="0017245D">
        <w:rPr>
          <w:i/>
        </w:rPr>
        <w:t xml:space="preserve"> </w:t>
      </w:r>
      <w:proofErr w:type="spellStart"/>
      <w:r w:rsidRPr="0017245D">
        <w:rPr>
          <w:i/>
        </w:rPr>
        <w:t>Schemes</w:t>
      </w:r>
      <w:proofErr w:type="spellEnd"/>
      <w:r w:rsidRPr="0017245D">
        <w:rPr>
          <w:i/>
        </w:rPr>
        <w:t>.</w:t>
      </w:r>
      <w:r>
        <w:t>”. Hasta ahora no conocemos ninguna propuesta de los colegios colombianos</w:t>
      </w:r>
      <w:r w:rsidR="00D358BB">
        <w:t xml:space="preserve"> </w:t>
      </w:r>
      <w:r>
        <w:t>en materia de cómo serían controlados.</w:t>
      </w:r>
    </w:p>
    <w:p w14:paraId="6727A586" w14:textId="1010B5A9" w:rsidR="0017245D" w:rsidRPr="005D1725" w:rsidRDefault="0017245D" w:rsidP="0017245D">
      <w:pPr>
        <w:jc w:val="right"/>
      </w:pPr>
      <w:r>
        <w:t>Hernando Bermúdez Gómez</w:t>
      </w:r>
    </w:p>
    <w:sectPr w:rsidR="0017245D" w:rsidRPr="005D1725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2CBE2" w14:textId="77777777" w:rsidR="00802F04" w:rsidRDefault="00802F04" w:rsidP="00EE7812">
      <w:pPr>
        <w:spacing w:after="0" w:line="240" w:lineRule="auto"/>
      </w:pPr>
      <w:r>
        <w:separator/>
      </w:r>
    </w:p>
  </w:endnote>
  <w:endnote w:type="continuationSeparator" w:id="0">
    <w:p w14:paraId="380C9418" w14:textId="77777777" w:rsidR="00802F04" w:rsidRDefault="00802F0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6FAEE" w14:textId="77777777" w:rsidR="00802F04" w:rsidRDefault="00802F04" w:rsidP="00EE7812">
      <w:pPr>
        <w:spacing w:after="0" w:line="240" w:lineRule="auto"/>
      </w:pPr>
      <w:r>
        <w:separator/>
      </w:r>
    </w:p>
  </w:footnote>
  <w:footnote w:type="continuationSeparator" w:id="0">
    <w:p w14:paraId="19217570" w14:textId="77777777" w:rsidR="00802F04" w:rsidRDefault="00802F0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BE6E469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1FEB">
      <w:t>2</w:t>
    </w:r>
    <w:r w:rsidR="005D1725">
      <w:t>57</w:t>
    </w:r>
    <w:r w:rsidR="00B13530">
      <w:t xml:space="preserve">, </w:t>
    </w:r>
    <w:r w:rsidR="001F557F">
      <w:t>agosto 15</w:t>
    </w:r>
    <w:r>
      <w:t xml:space="preserve"> de 2016</w:t>
    </w:r>
  </w:p>
  <w:p w14:paraId="29566F03" w14:textId="77777777" w:rsidR="00C04001" w:rsidRDefault="00802F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1028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21C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DBF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33CF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AD"/>
    <w:rsid w:val="00085FB9"/>
    <w:rsid w:val="000861C2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4EEF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409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CC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57F"/>
    <w:rsid w:val="001F583A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8FF"/>
    <w:rsid w:val="0038794F"/>
    <w:rsid w:val="00387A8F"/>
    <w:rsid w:val="00387B40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8B5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AA3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81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DD1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9DA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70F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EA1"/>
    <w:rsid w:val="00730FC5"/>
    <w:rsid w:val="00731110"/>
    <w:rsid w:val="007311D9"/>
    <w:rsid w:val="0073123F"/>
    <w:rsid w:val="0073132A"/>
    <w:rsid w:val="00731428"/>
    <w:rsid w:val="0073160A"/>
    <w:rsid w:val="0073173B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F04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AED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FC6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506"/>
    <w:rsid w:val="00907528"/>
    <w:rsid w:val="009076EC"/>
    <w:rsid w:val="00907969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025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6C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A2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D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E1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3C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ABA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CDA"/>
    <w:rsid w:val="00C97F02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2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0BE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A87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3E7F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2F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C4B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6F0A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c.org/system/files/publications/files/Resumen-de-Posicion-de-Politica-de-la-IFAC-No-1-Regulacion-de-la-Profesion-Contable_0.pdf" TargetMode="External"/><Relationship Id="rId13" Type="http://schemas.openxmlformats.org/officeDocument/2006/relationships/hyperlink" Target="https://www.frc.org.uk/About-the-FRC/FRC-structur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c.org.uk/Our-Work/Audit/Professional-oversight/Oversight-of-Audit/The-respective-roles-and-responsibilities-of-the-G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retariasenado.gov.co/senado/basedoc/constitucion_politica_199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rc.org.uk/Our-Work/Audit/Professional-oversight/Oversight-of-Audit/The-respective-roles-and-responsibilities-of-the-G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c.org.uk/Our-Work/Audit/Professional-oversight/Oversight-of-Audit/Recognition-of-Recognised-Supervisory-Bodies-and-R/Current-RSBs-and-RQBs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4609-171C-484D-BB65-E3ED9D1A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3884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2016-08-14T19:24:00Z</dcterms:created>
  <dcterms:modified xsi:type="dcterms:W3CDTF">2016-08-14T19:24:00Z</dcterms:modified>
</cp:coreProperties>
</file>