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2EE7" w14:textId="6DCD727F" w:rsidR="00650B0B" w:rsidRPr="00650B0B" w:rsidRDefault="00650B0B" w:rsidP="00650B0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650B0B">
        <w:rPr>
          <w:position w:val="-8"/>
          <w:sz w:val="122"/>
        </w:rPr>
        <w:t>A</w:t>
      </w:r>
    </w:p>
    <w:p w14:paraId="5C3480FE" w14:textId="2B2665A7" w:rsidR="00140CA2" w:rsidRDefault="00650B0B" w:rsidP="00E874A1">
      <w:r>
        <w:t xml:space="preserve">ún no notamos a nadie sorprendido, contento o molesto, con la nueva norma sobre reconocimiento de ingresos. El </w:t>
      </w:r>
      <w:hyperlink r:id="rId8" w:history="1">
        <w:r w:rsidRPr="00650B0B">
          <w:rPr>
            <w:rStyle w:val="Hipervnculo"/>
          </w:rPr>
          <w:t>Decreto reglamentario 2496 de 2015</w:t>
        </w:r>
      </w:hyperlink>
      <w:r>
        <w:t xml:space="preserve"> señaló: “(…) </w:t>
      </w:r>
      <w:r w:rsidRPr="00650B0B">
        <w:rPr>
          <w:i/>
        </w:rPr>
        <w:t>3. El marco técnico normativo para el Grupo 1, que se incorpora como anexo 1. 1 al presente Decreto, se aplicará a partir de 1 de enero de 2017, fecha en la cual quedará derogado el anexo 1 del presente Decreto, y será remplazado por el anexo 1.1. Con todo, se permite su aplicación anticipada, salvo para la NIIF 15: Ingresos de Actividades Ordinarias Procedentes de Contratos con Clientes, la cual se aplicará para los periodos que comiencen a partir del 1 de enero de 2018, permitiendo igualmente su aplicación anticipada.</w:t>
      </w:r>
      <w:r>
        <w:t xml:space="preserve"> (…)”</w:t>
      </w:r>
      <w:r w:rsidR="00AF7C3D">
        <w:t>.</w:t>
      </w:r>
    </w:p>
    <w:p w14:paraId="7B1673FB" w14:textId="20BAF94F" w:rsidR="00AF7C3D" w:rsidRDefault="00AF7C3D" w:rsidP="00E874A1">
      <w:r>
        <w:t>Como se ha anotado, el reconocimiento de los ingresos provenientes de contratos es un asunto esencial en la contabilidad financiera, como lo es para la vida económica de las empresas.</w:t>
      </w:r>
      <w:r w:rsidR="004808E2">
        <w:t xml:space="preserve"> Por eso nos extraña el silencio, la apatía, la ignorancia, que lo rodea en nuestro país.</w:t>
      </w:r>
    </w:p>
    <w:p w14:paraId="3FFB0BD7" w14:textId="6B44F0E0" w:rsidR="00092CF0" w:rsidRDefault="0022345D" w:rsidP="00E874A1">
      <w:pPr>
        <w:rPr>
          <w:lang w:val="en-US"/>
        </w:rPr>
      </w:pPr>
      <w:r w:rsidRPr="0022345D">
        <w:rPr>
          <w:lang w:val="es-ES"/>
        </w:rPr>
        <w:t xml:space="preserve">Mientras tanto, </w:t>
      </w:r>
      <w:hyperlink r:id="rId9" w:history="1">
        <w:r w:rsidRPr="0022345D">
          <w:rPr>
            <w:rStyle w:val="Hipervnculo"/>
            <w:lang w:val="es-ES"/>
          </w:rPr>
          <w:t>en Estados Unidos de América</w:t>
        </w:r>
      </w:hyperlink>
      <w:r w:rsidRPr="0022345D">
        <w:rPr>
          <w:lang w:val="es-ES"/>
        </w:rPr>
        <w:t xml:space="preserve"> (¡otras vez USA!), “(…) </w:t>
      </w:r>
      <w:r w:rsidRPr="0022345D">
        <w:rPr>
          <w:i/>
          <w:lang w:val="en-US"/>
        </w:rPr>
        <w:t>The AICPA Financial Reporting Executive Committee (</w:t>
      </w:r>
      <w:proofErr w:type="spellStart"/>
      <w:r w:rsidRPr="0022345D">
        <w:rPr>
          <w:i/>
          <w:lang w:val="en-US"/>
        </w:rPr>
        <w:t>FinREC</w:t>
      </w:r>
      <w:proofErr w:type="spellEnd"/>
      <w:r w:rsidRPr="0022345D">
        <w:rPr>
          <w:i/>
          <w:lang w:val="en-US"/>
        </w:rPr>
        <w:t xml:space="preserve">) on Tuesday announced that it has released for informal comment working drafts that deal with accounting issues related to the implementation of the new revenue recognition standard in nine industries. </w:t>
      </w:r>
      <w:r w:rsidR="00CD243D">
        <w:rPr>
          <w:i/>
          <w:lang w:val="en-US"/>
        </w:rPr>
        <w:t>―</w:t>
      </w:r>
      <w:r w:rsidRPr="0022345D">
        <w:rPr>
          <w:i/>
          <w:lang w:val="en-US"/>
        </w:rPr>
        <w:t xml:space="preserve">This is the second set of working drafts issued by </w:t>
      </w:r>
      <w:proofErr w:type="spellStart"/>
      <w:r w:rsidRPr="0022345D">
        <w:rPr>
          <w:i/>
          <w:lang w:val="en-US"/>
        </w:rPr>
        <w:t>FinREC</w:t>
      </w:r>
      <w:proofErr w:type="spellEnd"/>
      <w:r w:rsidRPr="0022345D">
        <w:rPr>
          <w:i/>
          <w:lang w:val="en-US"/>
        </w:rPr>
        <w:t>, which released nine working drafts in November.</w:t>
      </w:r>
      <w:r w:rsidRPr="0022345D">
        <w:rPr>
          <w:lang w:val="en-US"/>
        </w:rPr>
        <w:t xml:space="preserve"> </w:t>
      </w:r>
      <w:r>
        <w:rPr>
          <w:lang w:val="en-US"/>
        </w:rPr>
        <w:t>(…)”</w:t>
      </w:r>
    </w:p>
    <w:p w14:paraId="274B8C65" w14:textId="462F9BE8" w:rsidR="0022345D" w:rsidRDefault="0022345D" w:rsidP="00E874A1">
      <w:pPr>
        <w:rPr>
          <w:lang w:val="es-ES"/>
        </w:rPr>
      </w:pPr>
      <w:r w:rsidRPr="0022345D">
        <w:rPr>
          <w:lang w:val="es-ES"/>
        </w:rPr>
        <w:t>Vemos en esto una fuerte organizaci</w:t>
      </w:r>
      <w:r>
        <w:rPr>
          <w:lang w:val="es-ES"/>
        </w:rPr>
        <w:t>ón gremial que se preocupa por orientar</w:t>
      </w:r>
      <w:r w:rsidR="00CD243D">
        <w:rPr>
          <w:lang w:val="es-ES"/>
        </w:rPr>
        <w:t xml:space="preserve"> </w:t>
      </w:r>
      <w:r w:rsidR="00CD243D">
        <w:rPr>
          <w:lang w:val="es-ES"/>
        </w:rPr>
        <w:t>técnicamente a sus miembros. Va</w:t>
      </w:r>
      <w:r>
        <w:rPr>
          <w:lang w:val="es-ES"/>
        </w:rPr>
        <w:t xml:space="preserve"> por delante, no por detrás de los sucesos de interés de la profesión. Lo hace con personal competente, tanto como para poder ayudar a los expertos que están en las empresas.</w:t>
      </w:r>
    </w:p>
    <w:p w14:paraId="2B7CEEB2" w14:textId="1FAFE5FD" w:rsidR="00CD243D" w:rsidRDefault="00CD243D" w:rsidP="00E874A1">
      <w:pPr>
        <w:rPr>
          <w:lang w:val="es-ES"/>
        </w:rPr>
      </w:pPr>
      <w:r>
        <w:rPr>
          <w:lang w:val="es-ES"/>
        </w:rPr>
        <w:t>También observamos que el esfuerzo considera las características y prácticas de cada industria, principio</w:t>
      </w:r>
      <w:r w:rsidR="003C1CE3">
        <w:rPr>
          <w:lang w:val="es-ES"/>
        </w:rPr>
        <w:t xml:space="preserve"> que la </w:t>
      </w:r>
      <w:hyperlink r:id="rId10" w:history="1">
        <w:r w:rsidR="003C1CE3" w:rsidRPr="0063048D">
          <w:rPr>
            <w:rStyle w:val="Hipervnculo"/>
            <w:lang w:val="es-ES"/>
          </w:rPr>
          <w:t>Ley 1314 de 2009</w:t>
        </w:r>
      </w:hyperlink>
      <w:r w:rsidR="003C1CE3">
        <w:rPr>
          <w:lang w:val="es-ES"/>
        </w:rPr>
        <w:t xml:space="preserve"> respetó</w:t>
      </w:r>
      <w:r>
        <w:rPr>
          <w:lang w:val="es-ES"/>
        </w:rPr>
        <w:t xml:space="preserve"> en grado sumo, asegurándose que las autoridades de regulación y de normalización pudieran aplicarlo plenamente, en lo cual hasta el momento no hay para mostrar sino excepciones en favor de sectores con gran capacidad de incidencia.</w:t>
      </w:r>
      <w:r w:rsidR="00B8625D">
        <w:rPr>
          <w:lang w:val="es-ES"/>
        </w:rPr>
        <w:t xml:space="preserve"> Según la noticia, AICPA tiene 16 grupos de trabajo en funcionamiento.</w:t>
      </w:r>
      <w:r w:rsidR="00FA47CD">
        <w:rPr>
          <w:lang w:val="es-ES"/>
        </w:rPr>
        <w:t xml:space="preserve"> Seguramente muchos encontrarán donde acomodarse. En cambio, en Colombia, solo el sector financiero tiene un comité propio. Todos los demás sectores están reunidos bajo el incorrecto nombre de sector real.</w:t>
      </w:r>
      <w:r w:rsidR="00B27A16">
        <w:rPr>
          <w:lang w:val="es-ES"/>
        </w:rPr>
        <w:t xml:space="preserve"> Están floreciendo comités temáticos (educación, aseguramiento, valuación, sistema documental, impuestos, pymes, cooperativas).</w:t>
      </w:r>
    </w:p>
    <w:p w14:paraId="3A16DAE6" w14:textId="399EB2FF" w:rsidR="00B74642" w:rsidRDefault="00B74642" w:rsidP="00E874A1">
      <w:pPr>
        <w:rPr>
          <w:lang w:val="es-ES"/>
        </w:rPr>
      </w:pPr>
      <w:r>
        <w:rPr>
          <w:lang w:val="es-ES"/>
        </w:rPr>
        <w:t>Desde el punto de vista de su didáctica, los documentos incluyen explicaciones y ejemplos, de manera que ayudan a convertir el lenguaje de los estándares en aplicaciones.</w:t>
      </w:r>
      <w:r w:rsidR="00092527">
        <w:rPr>
          <w:lang w:val="es-ES"/>
        </w:rPr>
        <w:t xml:space="preserve"> Al respecto conviene recordar que primero hay que conocer y comprender a fondo y debidamente los principios.</w:t>
      </w:r>
      <w:r w:rsidR="009A5812">
        <w:rPr>
          <w:lang w:val="es-ES"/>
        </w:rPr>
        <w:t xml:space="preserve"> No hay que caer en la trampa de quienes desconociendo las definiciones piden permiso para explicar con ejemplos. </w:t>
      </w:r>
      <w:r w:rsidR="008E0025">
        <w:rPr>
          <w:lang w:val="es-ES"/>
        </w:rPr>
        <w:t xml:space="preserve">Celebramos que los borradores estén sometidos a discusión. </w:t>
      </w:r>
    </w:p>
    <w:p w14:paraId="40F888DF" w14:textId="766960BF" w:rsidR="0063048D" w:rsidRPr="0022345D" w:rsidRDefault="008E0025" w:rsidP="005B4C15">
      <w:pPr>
        <w:jc w:val="right"/>
        <w:rPr>
          <w:lang w:val="es-ES"/>
        </w:rPr>
      </w:pPr>
      <w:r w:rsidRPr="008E0025">
        <w:rPr>
          <w:i/>
          <w:lang w:val="es-ES"/>
        </w:rPr>
        <w:t>Hernando Bermúdez Gómez</w:t>
      </w:r>
    </w:p>
    <w:sectPr w:rsidR="0063048D" w:rsidRPr="0022345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72245" w14:textId="77777777" w:rsidR="00D94280" w:rsidRDefault="00D94280" w:rsidP="00EE7812">
      <w:pPr>
        <w:spacing w:after="0" w:line="240" w:lineRule="auto"/>
      </w:pPr>
      <w:r>
        <w:separator/>
      </w:r>
    </w:p>
  </w:endnote>
  <w:endnote w:type="continuationSeparator" w:id="0">
    <w:p w14:paraId="1F9BEE0E" w14:textId="77777777" w:rsidR="00D94280" w:rsidRDefault="00D942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A5E5" w14:textId="77777777" w:rsidR="00D94280" w:rsidRDefault="00D94280" w:rsidP="00EE7812">
      <w:pPr>
        <w:spacing w:after="0" w:line="240" w:lineRule="auto"/>
      </w:pPr>
      <w:r>
        <w:separator/>
      </w:r>
    </w:p>
  </w:footnote>
  <w:footnote w:type="continuationSeparator" w:id="0">
    <w:p w14:paraId="4EF6E60C" w14:textId="77777777" w:rsidR="00D94280" w:rsidRDefault="00D942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F1FA032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E874A1">
      <w:t>78</w:t>
    </w:r>
    <w:r w:rsidR="00B13530">
      <w:t xml:space="preserve">, </w:t>
    </w:r>
    <w:r w:rsidR="001F557F">
      <w:t xml:space="preserve">agosto </w:t>
    </w:r>
    <w:r w:rsidR="006647D0">
      <w:t>22</w:t>
    </w:r>
    <w:r>
      <w:t xml:space="preserve"> de 2016</w:t>
    </w:r>
  </w:p>
  <w:p w14:paraId="29566F03" w14:textId="77777777" w:rsidR="00C04001" w:rsidRDefault="00D942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748"/>
    <w:rsid w:val="001E3A77"/>
    <w:rsid w:val="001E3AA9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CC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57F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A7F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5A1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C8"/>
    <w:rsid w:val="00636D49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9DA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A2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280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3E7F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2F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8D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A75"/>
    <w:rsid w:val="00FE3A9F"/>
    <w:rsid w:val="00FE3BCD"/>
    <w:rsid w:val="00FE3C4B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5-decreto-249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09-ley-1314(do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alofaccountancy.com/news/2016/jul/finrec-issues-9-revenue-recognition-working-drafts-20161476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D015-C673-4C71-B5BA-EBAC396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2016-08-21T18:36:00Z</dcterms:created>
  <dcterms:modified xsi:type="dcterms:W3CDTF">2016-08-21T18:36:00Z</dcterms:modified>
</cp:coreProperties>
</file>