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2CB2A" w14:textId="77777777" w:rsidR="00E94A78" w:rsidRPr="00D2146C" w:rsidRDefault="00E94A78" w:rsidP="00E94A78">
      <w:pPr>
        <w:keepNext/>
        <w:framePr w:dropCap="drop" w:lines="3" w:wrap="around" w:vAnchor="text" w:hAnchor="text"/>
        <w:spacing w:after="0" w:line="926" w:lineRule="exact"/>
        <w:textAlignment w:val="baseline"/>
        <w:rPr>
          <w:position w:val="-9"/>
          <w:sz w:val="123"/>
        </w:rPr>
      </w:pPr>
      <w:bookmarkStart w:id="0" w:name="_GoBack"/>
      <w:bookmarkEnd w:id="0"/>
      <w:r w:rsidRPr="00D2146C">
        <w:rPr>
          <w:position w:val="-9"/>
          <w:sz w:val="123"/>
        </w:rPr>
        <w:t>E</w:t>
      </w:r>
    </w:p>
    <w:p w14:paraId="2E18BB0A" w14:textId="01D78139" w:rsidR="00E94A78" w:rsidRDefault="00E94A78" w:rsidP="00E94A78">
      <w:r>
        <w:t xml:space="preserve">n el Diario Oficial número 49.976 aparece publicada íntegramente la </w:t>
      </w:r>
      <w:hyperlink r:id="rId8" w:history="1">
        <w:r w:rsidRPr="00D2146C">
          <w:rPr>
            <w:rStyle w:val="Hipervnculo"/>
          </w:rPr>
          <w:t>Circular Externa 100-000006</w:t>
        </w:r>
      </w:hyperlink>
      <w:r>
        <w:t xml:space="preserve"> que contiene la circular única de la Superintendencia de Sociedades. </w:t>
      </w:r>
    </w:p>
    <w:p w14:paraId="773761BF" w14:textId="01C81016" w:rsidR="001802AE" w:rsidRDefault="001802AE" w:rsidP="00E94A78">
      <w:r>
        <w:t xml:space="preserve">Esta circular, refiriéndose al régimen de autorización general de las reformas estatutarias consistentes en la fusión o escisión, entre otras cosas, exige “(…) </w:t>
      </w:r>
      <w:r w:rsidRPr="001802AE">
        <w:rPr>
          <w:i/>
        </w:rPr>
        <w:t>En lo referente a las sociedades sometidas a lo previsto en el Decreto 2649 de 1993, balance general y estado de resultados certificados, a nivel de subcuenta, de las sociedades participantes junto con sus notas, acompañados del dictamen del revisor fiscal o del contador público independiente.</w:t>
      </w:r>
      <w:r>
        <w:t xml:space="preserve"> (…)”.</w:t>
      </w:r>
    </w:p>
    <w:p w14:paraId="7E86506B" w14:textId="59A180C9" w:rsidR="001802AE" w:rsidRDefault="001802AE" w:rsidP="00E94A78">
      <w:r>
        <w:t>Asombra que esta circular, expedida el 19 de agosto de 2016, no haya incorporado las nuevas normas de contabilidad e información financiera, compiladas en diciembre de 2015.</w:t>
      </w:r>
    </w:p>
    <w:p w14:paraId="23D6799C" w14:textId="4C065B20" w:rsidR="001802AE" w:rsidRDefault="001802AE" w:rsidP="00E94A78">
      <w:r>
        <w:t xml:space="preserve">Por otra parte, conviene precisar, no sea que la redacción haga pensar otra cosa, que todas las sociedades, comerciales o civiles, están sujetas hoy a los decretos reglamentarios </w:t>
      </w:r>
      <w:hyperlink r:id="rId9" w:history="1">
        <w:r w:rsidRPr="001802AE">
          <w:rPr>
            <w:rStyle w:val="Hipervnculo"/>
          </w:rPr>
          <w:t>2420</w:t>
        </w:r>
      </w:hyperlink>
      <w:r>
        <w:t xml:space="preserve"> y </w:t>
      </w:r>
      <w:hyperlink r:id="rId10" w:history="1">
        <w:r w:rsidRPr="001802AE">
          <w:rPr>
            <w:rStyle w:val="Hipervnculo"/>
          </w:rPr>
          <w:t>2496</w:t>
        </w:r>
      </w:hyperlink>
      <w:r>
        <w:t xml:space="preserve"> de 2015.</w:t>
      </w:r>
    </w:p>
    <w:p w14:paraId="2DED219A" w14:textId="145C81E8" w:rsidR="009E17A1" w:rsidRDefault="009E17A1" w:rsidP="00E94A78">
      <w:r>
        <w:t>Con la censura</w:t>
      </w:r>
      <w:r w:rsidR="00EC278A">
        <w:t>da</w:t>
      </w:r>
      <w:r>
        <w:t xml:space="preserve"> libertad para que cada </w:t>
      </w:r>
      <w:r w:rsidR="000314AA">
        <w:t>empresa</w:t>
      </w:r>
      <w:r>
        <w:t xml:space="preserve"> estructure su plan de cuentas, no se sabe qué información se suministrará al presentar los estados financieros a nivel de subcuentas. </w:t>
      </w:r>
      <w:r w:rsidR="00EC278A">
        <w:t>La fusión y la escisión son operaciones complejas que requieren del máximo detalle para poderse reconocer en debida forma.</w:t>
      </w:r>
      <w:r w:rsidR="00FB0415">
        <w:t xml:space="preserve"> En la </w:t>
      </w:r>
      <w:r w:rsidR="00FB0415" w:rsidRPr="00FB0415">
        <w:t xml:space="preserve">NIIF 12 </w:t>
      </w:r>
      <w:r w:rsidR="00FB0415">
        <w:t xml:space="preserve">- </w:t>
      </w:r>
      <w:r w:rsidR="00FB0415" w:rsidRPr="00FB0415">
        <w:t>Información a Revelar sobre Participaciones en Otras Entidades</w:t>
      </w:r>
      <w:r w:rsidR="00FB0415">
        <w:t xml:space="preserve">, encontramos la siguiente orientación: “(…) </w:t>
      </w:r>
      <w:r w:rsidR="00FB0415" w:rsidRPr="00FB0415">
        <w:rPr>
          <w:i/>
        </w:rPr>
        <w:t xml:space="preserve">B2 Una entidad decidirá, a </w:t>
      </w:r>
      <w:r w:rsidR="00FB0415" w:rsidRPr="00FB0415">
        <w:rPr>
          <w:i/>
        </w:rPr>
        <w:t>la luz de sus circunstancias, cuánto detalle proporcionará para satisfacer las necesidades de información de los usuarios y cuánto énfasis concede a los diferentes aspectos de los requerimientos y la forma en que acumula la información. Es necesario lograr un equilibrio entre la sobrecarga de los estados financieros con excesivos detalles que pudieran no ayudar a sus usuarios, y el disimulo de información como resultado de su acumulación excesiva</w:t>
      </w:r>
      <w:r w:rsidR="00FB0415">
        <w:t xml:space="preserve"> (…)”.</w:t>
      </w:r>
    </w:p>
    <w:p w14:paraId="5F27271B" w14:textId="2425D821" w:rsidR="00780CEE" w:rsidRDefault="00194470" w:rsidP="000A7AB6">
      <w:r>
        <w:t>En varias jurisdicciones se ha concluido que en la práctica hay demasiada información, no siempre útil. Por ello se están adelantando proyectos de simplificación.</w:t>
      </w:r>
      <w:r w:rsidR="000A7AB6">
        <w:t xml:space="preserve"> En </w:t>
      </w:r>
      <w:hyperlink r:id="rId11" w:history="1">
        <w:r w:rsidR="000A7AB6" w:rsidRPr="000A7AB6">
          <w:rPr>
            <w:rStyle w:val="Hipervnculo"/>
          </w:rPr>
          <w:t xml:space="preserve">palabras de Hans </w:t>
        </w:r>
        <w:proofErr w:type="spellStart"/>
        <w:r w:rsidR="000A7AB6" w:rsidRPr="000A7AB6">
          <w:rPr>
            <w:rStyle w:val="Hipervnculo"/>
          </w:rPr>
          <w:t>Hoogervorst</w:t>
        </w:r>
        <w:proofErr w:type="spellEnd"/>
      </w:hyperlink>
      <w:r w:rsidR="000A7AB6" w:rsidRPr="000A7AB6">
        <w:t xml:space="preserve">, </w:t>
      </w:r>
      <w:proofErr w:type="spellStart"/>
      <w:r w:rsidR="000A7AB6" w:rsidRPr="000A7AB6">
        <w:t>Chairman</w:t>
      </w:r>
      <w:proofErr w:type="spellEnd"/>
      <w:r w:rsidR="000A7AB6" w:rsidRPr="000A7AB6">
        <w:t xml:space="preserve">, International </w:t>
      </w:r>
      <w:proofErr w:type="spellStart"/>
      <w:r w:rsidR="000A7AB6" w:rsidRPr="000A7AB6">
        <w:t>Accounting</w:t>
      </w:r>
      <w:proofErr w:type="spellEnd"/>
      <w:r w:rsidR="000A7AB6" w:rsidRPr="000A7AB6">
        <w:t xml:space="preserve"> </w:t>
      </w:r>
      <w:proofErr w:type="spellStart"/>
      <w:r w:rsidR="000A7AB6" w:rsidRPr="000A7AB6">
        <w:t>Standards</w:t>
      </w:r>
      <w:proofErr w:type="spellEnd"/>
      <w:r w:rsidR="000A7AB6" w:rsidRPr="000A7AB6">
        <w:t xml:space="preserve"> </w:t>
      </w:r>
      <w:proofErr w:type="spellStart"/>
      <w:r w:rsidR="000A7AB6" w:rsidRPr="000A7AB6">
        <w:t>Board</w:t>
      </w:r>
      <w:proofErr w:type="spellEnd"/>
      <w:r w:rsidR="000A7AB6">
        <w:t>, “(…)</w:t>
      </w:r>
      <w:r w:rsidR="00780CEE">
        <w:t xml:space="preserve"> </w:t>
      </w:r>
      <w:proofErr w:type="spellStart"/>
      <w:r w:rsidR="000A7AB6" w:rsidRPr="00780CEE">
        <w:rPr>
          <w:i/>
        </w:rPr>
        <w:t>We</w:t>
      </w:r>
      <w:proofErr w:type="spellEnd"/>
      <w:r w:rsidR="000A7AB6" w:rsidRPr="00780CEE">
        <w:rPr>
          <w:i/>
        </w:rPr>
        <w:t xml:space="preserve"> </w:t>
      </w:r>
      <w:proofErr w:type="spellStart"/>
      <w:r w:rsidR="000A7AB6" w:rsidRPr="00780CEE">
        <w:rPr>
          <w:i/>
        </w:rPr>
        <w:t>must</w:t>
      </w:r>
      <w:proofErr w:type="spellEnd"/>
      <w:r w:rsidR="000A7AB6" w:rsidRPr="00780CEE">
        <w:rPr>
          <w:i/>
        </w:rPr>
        <w:t xml:space="preserve"> </w:t>
      </w:r>
      <w:proofErr w:type="spellStart"/>
      <w:r w:rsidR="000A7AB6" w:rsidRPr="00780CEE">
        <w:rPr>
          <w:i/>
        </w:rPr>
        <w:t>recognise</w:t>
      </w:r>
      <w:proofErr w:type="spellEnd"/>
      <w:r w:rsidR="000A7AB6" w:rsidRPr="00780CEE">
        <w:rPr>
          <w:i/>
        </w:rPr>
        <w:t xml:space="preserve"> </w:t>
      </w:r>
      <w:proofErr w:type="spellStart"/>
      <w:r w:rsidR="000A7AB6" w:rsidRPr="00780CEE">
        <w:rPr>
          <w:i/>
        </w:rPr>
        <w:t>that</w:t>
      </w:r>
      <w:proofErr w:type="spellEnd"/>
      <w:r w:rsidR="000A7AB6" w:rsidRPr="00780CEE">
        <w:rPr>
          <w:i/>
        </w:rPr>
        <w:t xml:space="preserve"> </w:t>
      </w:r>
      <w:proofErr w:type="spellStart"/>
      <w:r w:rsidR="000A7AB6" w:rsidRPr="00780CEE">
        <w:rPr>
          <w:i/>
        </w:rPr>
        <w:t>preparers</w:t>
      </w:r>
      <w:proofErr w:type="spellEnd"/>
      <w:r w:rsidR="000A7AB6" w:rsidRPr="00780CEE">
        <w:rPr>
          <w:i/>
        </w:rPr>
        <w:t xml:space="preserve"> </w:t>
      </w:r>
      <w:proofErr w:type="spellStart"/>
      <w:r w:rsidR="000A7AB6" w:rsidRPr="00780CEE">
        <w:rPr>
          <w:i/>
        </w:rPr>
        <w:t>sometimes</w:t>
      </w:r>
      <w:proofErr w:type="spellEnd"/>
      <w:r w:rsidR="000A7AB6" w:rsidRPr="00780CEE">
        <w:rPr>
          <w:i/>
        </w:rPr>
        <w:t xml:space="preserve"> </w:t>
      </w:r>
      <w:proofErr w:type="spellStart"/>
      <w:r w:rsidR="000A7AB6" w:rsidRPr="00780CEE">
        <w:rPr>
          <w:i/>
        </w:rPr>
        <w:t>experience</w:t>
      </w:r>
      <w:proofErr w:type="spellEnd"/>
      <w:r w:rsidR="000A7AB6" w:rsidRPr="00780CEE">
        <w:rPr>
          <w:i/>
        </w:rPr>
        <w:t xml:space="preserve"> </w:t>
      </w:r>
      <w:proofErr w:type="spellStart"/>
      <w:r w:rsidR="000A7AB6" w:rsidRPr="00780CEE">
        <w:rPr>
          <w:i/>
        </w:rPr>
        <w:t>financial</w:t>
      </w:r>
      <w:proofErr w:type="spellEnd"/>
      <w:r w:rsidR="000A7AB6" w:rsidRPr="00780CEE">
        <w:rPr>
          <w:i/>
        </w:rPr>
        <w:t xml:space="preserve"> </w:t>
      </w:r>
      <w:proofErr w:type="spellStart"/>
      <w:r w:rsidR="000A7AB6" w:rsidRPr="00780CEE">
        <w:rPr>
          <w:i/>
        </w:rPr>
        <w:t>reporting</w:t>
      </w:r>
      <w:proofErr w:type="spellEnd"/>
      <w:r w:rsidR="000A7AB6" w:rsidRPr="00780CEE">
        <w:rPr>
          <w:i/>
        </w:rPr>
        <w:t xml:space="preserve"> as </w:t>
      </w:r>
      <w:proofErr w:type="spellStart"/>
      <w:r w:rsidR="000A7AB6" w:rsidRPr="00780CEE">
        <w:rPr>
          <w:i/>
        </w:rPr>
        <w:t>too</w:t>
      </w:r>
      <w:proofErr w:type="spellEnd"/>
      <w:r w:rsidR="000A7AB6" w:rsidRPr="00780CEE">
        <w:rPr>
          <w:i/>
        </w:rPr>
        <w:t xml:space="preserve"> </w:t>
      </w:r>
      <w:proofErr w:type="spellStart"/>
      <w:r w:rsidR="000A7AB6" w:rsidRPr="00780CEE">
        <w:rPr>
          <w:i/>
        </w:rPr>
        <w:t>much</w:t>
      </w:r>
      <w:proofErr w:type="spellEnd"/>
      <w:r w:rsidR="000A7AB6" w:rsidRPr="00780CEE">
        <w:rPr>
          <w:i/>
        </w:rPr>
        <w:t xml:space="preserve"> of a </w:t>
      </w:r>
      <w:proofErr w:type="spellStart"/>
      <w:r w:rsidR="000A7AB6" w:rsidRPr="00780CEE">
        <w:rPr>
          <w:i/>
        </w:rPr>
        <w:t>compliance</w:t>
      </w:r>
      <w:proofErr w:type="spellEnd"/>
      <w:r w:rsidR="000A7AB6" w:rsidRPr="00780CEE">
        <w:rPr>
          <w:i/>
        </w:rPr>
        <w:t xml:space="preserve"> </w:t>
      </w:r>
      <w:proofErr w:type="spellStart"/>
      <w:r w:rsidR="000A7AB6" w:rsidRPr="00780CEE">
        <w:rPr>
          <w:i/>
        </w:rPr>
        <w:t>exercise</w:t>
      </w:r>
      <w:proofErr w:type="spellEnd"/>
      <w:r w:rsidR="000A7AB6" w:rsidRPr="00780CEE">
        <w:rPr>
          <w:i/>
        </w:rPr>
        <w:t xml:space="preserve"> and </w:t>
      </w:r>
      <w:proofErr w:type="spellStart"/>
      <w:r w:rsidR="000A7AB6" w:rsidRPr="00780CEE">
        <w:rPr>
          <w:i/>
        </w:rPr>
        <w:t>investors</w:t>
      </w:r>
      <w:proofErr w:type="spellEnd"/>
      <w:r w:rsidR="000A7AB6" w:rsidRPr="00780CEE">
        <w:rPr>
          <w:i/>
        </w:rPr>
        <w:t xml:space="preserve"> </w:t>
      </w:r>
      <w:proofErr w:type="spellStart"/>
      <w:r w:rsidR="000A7AB6" w:rsidRPr="00780CEE">
        <w:rPr>
          <w:i/>
        </w:rPr>
        <w:t>sometimes</w:t>
      </w:r>
      <w:proofErr w:type="spellEnd"/>
      <w:r w:rsidR="000A7AB6" w:rsidRPr="00780CEE">
        <w:rPr>
          <w:i/>
        </w:rPr>
        <w:t xml:space="preserve"> </w:t>
      </w:r>
      <w:proofErr w:type="spellStart"/>
      <w:r w:rsidR="000A7AB6" w:rsidRPr="00780CEE">
        <w:rPr>
          <w:i/>
        </w:rPr>
        <w:t>believe</w:t>
      </w:r>
      <w:proofErr w:type="spellEnd"/>
      <w:r w:rsidR="000A7AB6" w:rsidRPr="00780CEE">
        <w:rPr>
          <w:i/>
        </w:rPr>
        <w:t xml:space="preserve"> </w:t>
      </w:r>
      <w:proofErr w:type="spellStart"/>
      <w:r w:rsidR="000A7AB6" w:rsidRPr="00780CEE">
        <w:rPr>
          <w:i/>
        </w:rPr>
        <w:t>that</w:t>
      </w:r>
      <w:proofErr w:type="spellEnd"/>
      <w:r w:rsidR="000A7AB6" w:rsidRPr="00780CEE">
        <w:rPr>
          <w:i/>
        </w:rPr>
        <w:t xml:space="preserve"> </w:t>
      </w:r>
      <w:proofErr w:type="spellStart"/>
      <w:r w:rsidR="000A7AB6" w:rsidRPr="00780CEE">
        <w:rPr>
          <w:i/>
        </w:rPr>
        <w:t>the</w:t>
      </w:r>
      <w:proofErr w:type="spellEnd"/>
      <w:r w:rsidR="000A7AB6" w:rsidRPr="00780CEE">
        <w:rPr>
          <w:i/>
        </w:rPr>
        <w:t xml:space="preserve"> </w:t>
      </w:r>
      <w:proofErr w:type="spellStart"/>
      <w:r w:rsidR="000A7AB6" w:rsidRPr="00780CEE">
        <w:rPr>
          <w:i/>
        </w:rPr>
        <w:t>financial</w:t>
      </w:r>
      <w:proofErr w:type="spellEnd"/>
      <w:r w:rsidR="000A7AB6" w:rsidRPr="00780CEE">
        <w:rPr>
          <w:i/>
        </w:rPr>
        <w:t xml:space="preserve"> </w:t>
      </w:r>
      <w:proofErr w:type="spellStart"/>
      <w:r w:rsidR="000A7AB6" w:rsidRPr="00780CEE">
        <w:rPr>
          <w:i/>
        </w:rPr>
        <w:t>statements</w:t>
      </w:r>
      <w:proofErr w:type="spellEnd"/>
      <w:r w:rsidR="000A7AB6" w:rsidRPr="00780CEE">
        <w:rPr>
          <w:i/>
        </w:rPr>
        <w:t xml:space="preserve"> </w:t>
      </w:r>
      <w:proofErr w:type="spellStart"/>
      <w:r w:rsidR="000A7AB6" w:rsidRPr="00780CEE">
        <w:rPr>
          <w:i/>
        </w:rPr>
        <w:t>depict</w:t>
      </w:r>
      <w:proofErr w:type="spellEnd"/>
      <w:r w:rsidR="000A7AB6" w:rsidRPr="00780CEE">
        <w:rPr>
          <w:i/>
        </w:rPr>
        <w:t xml:space="preserve"> performance in </w:t>
      </w:r>
      <w:proofErr w:type="spellStart"/>
      <w:r w:rsidR="000A7AB6" w:rsidRPr="00780CEE">
        <w:rPr>
          <w:i/>
        </w:rPr>
        <w:t>an</w:t>
      </w:r>
      <w:proofErr w:type="spellEnd"/>
      <w:r w:rsidR="000A7AB6" w:rsidRPr="00780CEE">
        <w:rPr>
          <w:i/>
        </w:rPr>
        <w:t xml:space="preserve"> </w:t>
      </w:r>
      <w:proofErr w:type="spellStart"/>
      <w:r w:rsidR="000A7AB6" w:rsidRPr="00780CEE">
        <w:rPr>
          <w:i/>
        </w:rPr>
        <w:t>insufficiently</w:t>
      </w:r>
      <w:proofErr w:type="spellEnd"/>
      <w:r w:rsidR="000A7AB6" w:rsidRPr="00780CEE">
        <w:rPr>
          <w:i/>
        </w:rPr>
        <w:t xml:space="preserve"> </w:t>
      </w:r>
      <w:proofErr w:type="spellStart"/>
      <w:r w:rsidR="000A7AB6" w:rsidRPr="00780CEE">
        <w:rPr>
          <w:i/>
        </w:rPr>
        <w:t>clear</w:t>
      </w:r>
      <w:proofErr w:type="spellEnd"/>
      <w:r w:rsidR="000A7AB6" w:rsidRPr="00780CEE">
        <w:rPr>
          <w:i/>
        </w:rPr>
        <w:t xml:space="preserve"> </w:t>
      </w:r>
      <w:proofErr w:type="spellStart"/>
      <w:r w:rsidR="000A7AB6" w:rsidRPr="00780CEE">
        <w:rPr>
          <w:i/>
        </w:rPr>
        <w:t>manner</w:t>
      </w:r>
      <w:proofErr w:type="spellEnd"/>
      <w:r w:rsidR="000A7AB6" w:rsidRPr="00780CEE">
        <w:rPr>
          <w:i/>
        </w:rPr>
        <w:t xml:space="preserve">. </w:t>
      </w:r>
      <w:proofErr w:type="spellStart"/>
      <w:r w:rsidR="000A7AB6" w:rsidRPr="00780CEE">
        <w:rPr>
          <w:i/>
        </w:rPr>
        <w:t>Valuable</w:t>
      </w:r>
      <w:proofErr w:type="spellEnd"/>
      <w:r w:rsidR="000A7AB6" w:rsidRPr="00780CEE">
        <w:rPr>
          <w:i/>
        </w:rPr>
        <w:t xml:space="preserve"> </w:t>
      </w:r>
      <w:proofErr w:type="spellStart"/>
      <w:r w:rsidR="000A7AB6" w:rsidRPr="00780CEE">
        <w:rPr>
          <w:i/>
        </w:rPr>
        <w:t>information</w:t>
      </w:r>
      <w:proofErr w:type="spellEnd"/>
      <w:r w:rsidR="000A7AB6" w:rsidRPr="00780CEE">
        <w:rPr>
          <w:i/>
        </w:rPr>
        <w:t xml:space="preserve"> </w:t>
      </w:r>
      <w:proofErr w:type="spellStart"/>
      <w:r w:rsidR="000A7AB6" w:rsidRPr="00780CEE">
        <w:rPr>
          <w:i/>
        </w:rPr>
        <w:t>gets</w:t>
      </w:r>
      <w:proofErr w:type="spellEnd"/>
      <w:r w:rsidR="000A7AB6" w:rsidRPr="00780CEE">
        <w:rPr>
          <w:i/>
        </w:rPr>
        <w:t xml:space="preserve"> </w:t>
      </w:r>
      <w:proofErr w:type="spellStart"/>
      <w:r w:rsidR="000A7AB6" w:rsidRPr="00780CEE">
        <w:rPr>
          <w:i/>
        </w:rPr>
        <w:t>drowned</w:t>
      </w:r>
      <w:proofErr w:type="spellEnd"/>
      <w:r w:rsidR="000A7AB6" w:rsidRPr="00780CEE">
        <w:rPr>
          <w:i/>
        </w:rPr>
        <w:t xml:space="preserve"> </w:t>
      </w:r>
      <w:proofErr w:type="spellStart"/>
      <w:r w:rsidR="000A7AB6" w:rsidRPr="00780CEE">
        <w:rPr>
          <w:i/>
        </w:rPr>
        <w:t>out</w:t>
      </w:r>
      <w:proofErr w:type="spellEnd"/>
      <w:r w:rsidR="000A7AB6" w:rsidRPr="00780CEE">
        <w:rPr>
          <w:i/>
        </w:rPr>
        <w:t xml:space="preserve"> </w:t>
      </w:r>
      <w:proofErr w:type="spellStart"/>
      <w:r w:rsidR="000A7AB6" w:rsidRPr="00780CEE">
        <w:rPr>
          <w:i/>
        </w:rPr>
        <w:t>by</w:t>
      </w:r>
      <w:proofErr w:type="spellEnd"/>
      <w:r w:rsidR="000A7AB6" w:rsidRPr="00780CEE">
        <w:rPr>
          <w:i/>
        </w:rPr>
        <w:t xml:space="preserve"> ‘</w:t>
      </w:r>
      <w:proofErr w:type="spellStart"/>
      <w:r w:rsidR="000A7AB6" w:rsidRPr="00780CEE">
        <w:rPr>
          <w:i/>
        </w:rPr>
        <w:t>tick</w:t>
      </w:r>
      <w:proofErr w:type="spellEnd"/>
      <w:r w:rsidR="000A7AB6" w:rsidRPr="00780CEE">
        <w:rPr>
          <w:i/>
        </w:rPr>
        <w:t xml:space="preserve"> </w:t>
      </w:r>
      <w:proofErr w:type="spellStart"/>
      <w:r w:rsidR="000A7AB6" w:rsidRPr="00780CEE">
        <w:rPr>
          <w:i/>
        </w:rPr>
        <w:t>the</w:t>
      </w:r>
      <w:proofErr w:type="spellEnd"/>
      <w:r w:rsidR="000A7AB6" w:rsidRPr="00780CEE">
        <w:rPr>
          <w:i/>
        </w:rPr>
        <w:t xml:space="preserve"> box’ </w:t>
      </w:r>
      <w:proofErr w:type="spellStart"/>
      <w:r w:rsidR="000A7AB6" w:rsidRPr="00780CEE">
        <w:rPr>
          <w:i/>
        </w:rPr>
        <w:t>disclosures</w:t>
      </w:r>
      <w:proofErr w:type="spellEnd"/>
      <w:r w:rsidR="000A7AB6" w:rsidRPr="00780CEE">
        <w:rPr>
          <w:i/>
        </w:rPr>
        <w:t xml:space="preserve"> and </w:t>
      </w:r>
      <w:proofErr w:type="spellStart"/>
      <w:r w:rsidR="000A7AB6" w:rsidRPr="00780CEE">
        <w:rPr>
          <w:i/>
        </w:rPr>
        <w:t>voluminous</w:t>
      </w:r>
      <w:proofErr w:type="spellEnd"/>
      <w:r w:rsidR="000A7AB6" w:rsidRPr="00780CEE">
        <w:rPr>
          <w:i/>
        </w:rPr>
        <w:t xml:space="preserve">, </w:t>
      </w:r>
      <w:proofErr w:type="spellStart"/>
      <w:r w:rsidR="000A7AB6" w:rsidRPr="00780CEE">
        <w:rPr>
          <w:i/>
        </w:rPr>
        <w:t>but</w:t>
      </w:r>
      <w:proofErr w:type="spellEnd"/>
      <w:r w:rsidR="000A7AB6" w:rsidRPr="00780CEE">
        <w:rPr>
          <w:i/>
        </w:rPr>
        <w:t xml:space="preserve"> </w:t>
      </w:r>
      <w:proofErr w:type="spellStart"/>
      <w:r w:rsidR="000A7AB6" w:rsidRPr="00780CEE">
        <w:rPr>
          <w:i/>
        </w:rPr>
        <w:t>poorly</w:t>
      </w:r>
      <w:proofErr w:type="spellEnd"/>
      <w:r w:rsidR="000A7AB6" w:rsidRPr="00780CEE">
        <w:rPr>
          <w:i/>
        </w:rPr>
        <w:t xml:space="preserve"> </w:t>
      </w:r>
      <w:proofErr w:type="spellStart"/>
      <w:r w:rsidR="000A7AB6" w:rsidRPr="00780CEE">
        <w:rPr>
          <w:i/>
        </w:rPr>
        <w:t>organised</w:t>
      </w:r>
      <w:proofErr w:type="spellEnd"/>
      <w:r w:rsidR="000A7AB6" w:rsidRPr="00780CEE">
        <w:rPr>
          <w:i/>
        </w:rPr>
        <w:t xml:space="preserve"> and </w:t>
      </w:r>
      <w:proofErr w:type="spellStart"/>
      <w:r w:rsidR="000A7AB6" w:rsidRPr="00780CEE">
        <w:rPr>
          <w:i/>
        </w:rPr>
        <w:t>presented</w:t>
      </w:r>
      <w:proofErr w:type="spellEnd"/>
      <w:r w:rsidR="000A7AB6" w:rsidRPr="00780CEE">
        <w:rPr>
          <w:i/>
        </w:rPr>
        <w:t xml:space="preserve"> </w:t>
      </w:r>
      <w:proofErr w:type="spellStart"/>
      <w:r w:rsidR="000A7AB6" w:rsidRPr="00780CEE">
        <w:rPr>
          <w:i/>
        </w:rPr>
        <w:t>financial</w:t>
      </w:r>
      <w:proofErr w:type="spellEnd"/>
      <w:r w:rsidR="000A7AB6" w:rsidRPr="00780CEE">
        <w:rPr>
          <w:i/>
        </w:rPr>
        <w:t xml:space="preserve"> data. </w:t>
      </w:r>
      <w:proofErr w:type="spellStart"/>
      <w:r w:rsidR="000A7AB6" w:rsidRPr="00780CEE">
        <w:rPr>
          <w:i/>
        </w:rPr>
        <w:t>Increasingly</w:t>
      </w:r>
      <w:proofErr w:type="spellEnd"/>
      <w:r w:rsidR="000A7AB6" w:rsidRPr="00780CEE">
        <w:rPr>
          <w:i/>
        </w:rPr>
        <w:t xml:space="preserve">, </w:t>
      </w:r>
      <w:proofErr w:type="spellStart"/>
      <w:r w:rsidR="000A7AB6" w:rsidRPr="00780CEE">
        <w:rPr>
          <w:i/>
        </w:rPr>
        <w:t>preparers</w:t>
      </w:r>
      <w:proofErr w:type="spellEnd"/>
      <w:r w:rsidR="000A7AB6" w:rsidRPr="00780CEE">
        <w:rPr>
          <w:i/>
        </w:rPr>
        <w:t xml:space="preserve"> </w:t>
      </w:r>
      <w:proofErr w:type="spellStart"/>
      <w:r w:rsidR="000A7AB6" w:rsidRPr="00780CEE">
        <w:rPr>
          <w:i/>
        </w:rPr>
        <w:t>present</w:t>
      </w:r>
      <w:proofErr w:type="spellEnd"/>
      <w:r w:rsidR="000A7AB6" w:rsidRPr="00780CEE">
        <w:rPr>
          <w:i/>
        </w:rPr>
        <w:t xml:space="preserve"> </w:t>
      </w:r>
      <w:proofErr w:type="spellStart"/>
      <w:r w:rsidR="000A7AB6" w:rsidRPr="00780CEE">
        <w:rPr>
          <w:i/>
        </w:rPr>
        <w:t>their</w:t>
      </w:r>
      <w:proofErr w:type="spellEnd"/>
      <w:r w:rsidR="000A7AB6" w:rsidRPr="00780CEE">
        <w:rPr>
          <w:i/>
        </w:rPr>
        <w:t xml:space="preserve"> </w:t>
      </w:r>
      <w:proofErr w:type="spellStart"/>
      <w:r w:rsidR="000A7AB6" w:rsidRPr="00780CEE">
        <w:rPr>
          <w:i/>
        </w:rPr>
        <w:t>investors</w:t>
      </w:r>
      <w:proofErr w:type="spellEnd"/>
      <w:r w:rsidR="000A7AB6" w:rsidRPr="00780CEE">
        <w:rPr>
          <w:i/>
        </w:rPr>
        <w:t xml:space="preserve"> </w:t>
      </w:r>
      <w:proofErr w:type="spellStart"/>
      <w:r w:rsidR="000A7AB6" w:rsidRPr="00780CEE">
        <w:rPr>
          <w:i/>
        </w:rPr>
        <w:t>alternative</w:t>
      </w:r>
      <w:proofErr w:type="spellEnd"/>
      <w:r w:rsidR="000A7AB6" w:rsidRPr="00780CEE">
        <w:rPr>
          <w:i/>
        </w:rPr>
        <w:t xml:space="preserve"> performance </w:t>
      </w:r>
      <w:proofErr w:type="spellStart"/>
      <w:r w:rsidR="000A7AB6" w:rsidRPr="00780CEE">
        <w:rPr>
          <w:i/>
        </w:rPr>
        <w:t>measures</w:t>
      </w:r>
      <w:proofErr w:type="spellEnd"/>
      <w:r w:rsidR="000A7AB6" w:rsidRPr="00780CEE">
        <w:rPr>
          <w:i/>
        </w:rPr>
        <w:t xml:space="preserve"> </w:t>
      </w:r>
      <w:proofErr w:type="spellStart"/>
      <w:r w:rsidR="000A7AB6" w:rsidRPr="00780CEE">
        <w:rPr>
          <w:i/>
        </w:rPr>
        <w:t>which</w:t>
      </w:r>
      <w:proofErr w:type="spellEnd"/>
      <w:r w:rsidR="000A7AB6" w:rsidRPr="00780CEE">
        <w:rPr>
          <w:i/>
        </w:rPr>
        <w:t xml:space="preserve"> are </w:t>
      </w:r>
      <w:proofErr w:type="spellStart"/>
      <w:r w:rsidR="000A7AB6" w:rsidRPr="00780CEE">
        <w:rPr>
          <w:i/>
        </w:rPr>
        <w:t>not</w:t>
      </w:r>
      <w:proofErr w:type="spellEnd"/>
      <w:r w:rsidR="000A7AB6" w:rsidRPr="00780CEE">
        <w:rPr>
          <w:i/>
        </w:rPr>
        <w:t xml:space="preserve"> </w:t>
      </w:r>
      <w:proofErr w:type="spellStart"/>
      <w:r w:rsidR="000A7AB6" w:rsidRPr="00780CEE">
        <w:rPr>
          <w:i/>
        </w:rPr>
        <w:t>based</w:t>
      </w:r>
      <w:proofErr w:type="spellEnd"/>
      <w:r w:rsidR="000A7AB6" w:rsidRPr="00780CEE">
        <w:rPr>
          <w:i/>
        </w:rPr>
        <w:t xml:space="preserve"> </w:t>
      </w:r>
      <w:proofErr w:type="spellStart"/>
      <w:r w:rsidR="000A7AB6" w:rsidRPr="00780CEE">
        <w:rPr>
          <w:i/>
        </w:rPr>
        <w:t>on</w:t>
      </w:r>
      <w:proofErr w:type="spellEnd"/>
      <w:r w:rsidR="000A7AB6" w:rsidRPr="00780CEE">
        <w:rPr>
          <w:i/>
        </w:rPr>
        <w:t xml:space="preserve"> IFRS </w:t>
      </w:r>
      <w:proofErr w:type="spellStart"/>
      <w:r w:rsidR="000A7AB6" w:rsidRPr="00780CEE">
        <w:rPr>
          <w:i/>
        </w:rPr>
        <w:t>Standards</w:t>
      </w:r>
      <w:proofErr w:type="spellEnd"/>
      <w:r w:rsidR="000A7AB6" w:rsidRPr="00780CEE">
        <w:rPr>
          <w:i/>
        </w:rPr>
        <w:t>.</w:t>
      </w:r>
      <w:r w:rsidR="000A7AB6">
        <w:t xml:space="preserve">  (…)”</w:t>
      </w:r>
      <w:r w:rsidR="00780CEE">
        <w:t>.</w:t>
      </w:r>
      <w:r w:rsidR="0059565E">
        <w:t xml:space="preserve"> Nos hemos movido durante muchos años dentro del mundo de los formatos dispuestos por las autoridades o, por lo menos, aceptados por ellas. Tenemos que dar el paso hacia la consideración de las necesidades concretas de los usuarios de los estados financieros, necesidades que deben identificarse en la realidad.</w:t>
      </w:r>
    </w:p>
    <w:p w14:paraId="2B564FF9" w14:textId="3AF7AE66" w:rsidR="00243A7C" w:rsidRPr="00243A7C" w:rsidRDefault="00243A7C" w:rsidP="00243A7C">
      <w:pPr>
        <w:jc w:val="right"/>
        <w:rPr>
          <w:i/>
        </w:rPr>
      </w:pPr>
      <w:r w:rsidRPr="00243A7C">
        <w:rPr>
          <w:i/>
        </w:rPr>
        <w:t>Hernando Bermúdez Gómez</w:t>
      </w:r>
    </w:p>
    <w:sectPr w:rsidR="00243A7C" w:rsidRPr="00243A7C"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5830F" w14:textId="77777777" w:rsidR="00244124" w:rsidRDefault="00244124" w:rsidP="00EE7812">
      <w:pPr>
        <w:spacing w:after="0" w:line="240" w:lineRule="auto"/>
      </w:pPr>
      <w:r>
        <w:separator/>
      </w:r>
    </w:p>
  </w:endnote>
  <w:endnote w:type="continuationSeparator" w:id="0">
    <w:p w14:paraId="7D0D782A" w14:textId="77777777" w:rsidR="00244124" w:rsidRDefault="0024412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F596C" w14:textId="77777777" w:rsidR="00244124" w:rsidRDefault="00244124" w:rsidP="00EE7812">
      <w:pPr>
        <w:spacing w:after="0" w:line="240" w:lineRule="auto"/>
      </w:pPr>
      <w:r>
        <w:separator/>
      </w:r>
    </w:p>
  </w:footnote>
  <w:footnote w:type="continuationSeparator" w:id="0">
    <w:p w14:paraId="38FEFF30" w14:textId="77777777" w:rsidR="00244124" w:rsidRDefault="0024412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865545E" w:rsidR="00C04001" w:rsidRDefault="00C04001" w:rsidP="00613BC8">
    <w:pPr>
      <w:pStyle w:val="Encabezado"/>
      <w:tabs>
        <w:tab w:val="left" w:pos="2580"/>
        <w:tab w:val="left" w:pos="2985"/>
      </w:tabs>
      <w:spacing w:line="276" w:lineRule="auto"/>
      <w:jc w:val="right"/>
    </w:pPr>
    <w:r>
      <w:t>Número 2</w:t>
    </w:r>
    <w:r w:rsidR="00245147">
      <w:t>310</w:t>
    </w:r>
    <w:r w:rsidR="00B13530">
      <w:t xml:space="preserve">, </w:t>
    </w:r>
    <w:r w:rsidR="00731C98">
      <w:t>septiembre</w:t>
    </w:r>
    <w:r w:rsidR="001F557F">
      <w:t xml:space="preserve"> </w:t>
    </w:r>
    <w:r w:rsidR="00F42025">
      <w:t>12</w:t>
    </w:r>
    <w:r>
      <w:t xml:space="preserve"> de 2016</w:t>
    </w:r>
  </w:p>
  <w:p w14:paraId="29566F03" w14:textId="77777777" w:rsidR="00C04001" w:rsidRDefault="0024412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2FB"/>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BD4"/>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C7"/>
    <w:rsid w:val="000856F8"/>
    <w:rsid w:val="00085A56"/>
    <w:rsid w:val="00085C24"/>
    <w:rsid w:val="00085C83"/>
    <w:rsid w:val="00085C88"/>
    <w:rsid w:val="00085DAD"/>
    <w:rsid w:val="00085FB9"/>
    <w:rsid w:val="000861C2"/>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581"/>
    <w:rsid w:val="000957FD"/>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E3"/>
    <w:rsid w:val="000C15C6"/>
    <w:rsid w:val="000C164D"/>
    <w:rsid w:val="000C165B"/>
    <w:rsid w:val="000C1764"/>
    <w:rsid w:val="000C1A17"/>
    <w:rsid w:val="000C1A27"/>
    <w:rsid w:val="000C1A44"/>
    <w:rsid w:val="000C1B1F"/>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E42"/>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124"/>
    <w:rsid w:val="00244403"/>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235"/>
    <w:rsid w:val="002B13BC"/>
    <w:rsid w:val="002B13D3"/>
    <w:rsid w:val="002B14F3"/>
    <w:rsid w:val="002B162C"/>
    <w:rsid w:val="002B1663"/>
    <w:rsid w:val="002B1A24"/>
    <w:rsid w:val="002B1B19"/>
    <w:rsid w:val="002B1D52"/>
    <w:rsid w:val="002B1F3E"/>
    <w:rsid w:val="002B2027"/>
    <w:rsid w:val="002B205A"/>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CF"/>
    <w:rsid w:val="002B459E"/>
    <w:rsid w:val="002B45AC"/>
    <w:rsid w:val="002B45DD"/>
    <w:rsid w:val="002B481F"/>
    <w:rsid w:val="002B4AE3"/>
    <w:rsid w:val="002B4C29"/>
    <w:rsid w:val="002B4DB1"/>
    <w:rsid w:val="002B518E"/>
    <w:rsid w:val="002B55A4"/>
    <w:rsid w:val="002B5645"/>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C0F"/>
    <w:rsid w:val="003C1CE3"/>
    <w:rsid w:val="003C1CEA"/>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7F5"/>
    <w:rsid w:val="003F2836"/>
    <w:rsid w:val="003F2843"/>
    <w:rsid w:val="003F28AF"/>
    <w:rsid w:val="003F28E3"/>
    <w:rsid w:val="003F2A7E"/>
    <w:rsid w:val="003F2B6F"/>
    <w:rsid w:val="003F2BA5"/>
    <w:rsid w:val="003F2EFA"/>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4E1"/>
    <w:rsid w:val="0045668F"/>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31"/>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40"/>
    <w:rsid w:val="00592715"/>
    <w:rsid w:val="005927A7"/>
    <w:rsid w:val="00592852"/>
    <w:rsid w:val="0059293F"/>
    <w:rsid w:val="0059296A"/>
    <w:rsid w:val="00592971"/>
    <w:rsid w:val="00592ABE"/>
    <w:rsid w:val="00592E22"/>
    <w:rsid w:val="00592E2A"/>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BC"/>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40"/>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B1"/>
    <w:rsid w:val="0070760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0A0"/>
    <w:rsid w:val="00780115"/>
    <w:rsid w:val="007803E1"/>
    <w:rsid w:val="007803EE"/>
    <w:rsid w:val="0078051F"/>
    <w:rsid w:val="00780564"/>
    <w:rsid w:val="00780610"/>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C06"/>
    <w:rsid w:val="00824C90"/>
    <w:rsid w:val="00824D39"/>
    <w:rsid w:val="00824D3E"/>
    <w:rsid w:val="00824E5A"/>
    <w:rsid w:val="00825055"/>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3025"/>
    <w:rsid w:val="00963133"/>
    <w:rsid w:val="009632BB"/>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A9F"/>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D54"/>
    <w:rsid w:val="009D6EA3"/>
    <w:rsid w:val="009D6EB5"/>
    <w:rsid w:val="009D6FE4"/>
    <w:rsid w:val="009D716E"/>
    <w:rsid w:val="009D7268"/>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04"/>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11D1"/>
    <w:rsid w:val="00A1122D"/>
    <w:rsid w:val="00A11360"/>
    <w:rsid w:val="00A1144E"/>
    <w:rsid w:val="00A119C5"/>
    <w:rsid w:val="00A11B97"/>
    <w:rsid w:val="00A11D94"/>
    <w:rsid w:val="00A11EFB"/>
    <w:rsid w:val="00A12046"/>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64"/>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3A2"/>
    <w:rsid w:val="00A803B2"/>
    <w:rsid w:val="00A80408"/>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30"/>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1C8"/>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CC0"/>
    <w:rsid w:val="00B13E21"/>
    <w:rsid w:val="00B13EDC"/>
    <w:rsid w:val="00B13F13"/>
    <w:rsid w:val="00B1419C"/>
    <w:rsid w:val="00B1430A"/>
    <w:rsid w:val="00B14381"/>
    <w:rsid w:val="00B14388"/>
    <w:rsid w:val="00B14458"/>
    <w:rsid w:val="00B1465D"/>
    <w:rsid w:val="00B1491B"/>
    <w:rsid w:val="00B14A4F"/>
    <w:rsid w:val="00B14D54"/>
    <w:rsid w:val="00B14FB4"/>
    <w:rsid w:val="00B151ED"/>
    <w:rsid w:val="00B151F1"/>
    <w:rsid w:val="00B15563"/>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EE2"/>
    <w:rsid w:val="00B23FEA"/>
    <w:rsid w:val="00B241C9"/>
    <w:rsid w:val="00B241F0"/>
    <w:rsid w:val="00B2443B"/>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DAD"/>
    <w:rsid w:val="00B27E04"/>
    <w:rsid w:val="00B27EAA"/>
    <w:rsid w:val="00B27FCE"/>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5C7"/>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91E"/>
    <w:rsid w:val="00B54A07"/>
    <w:rsid w:val="00B54BB7"/>
    <w:rsid w:val="00B54D3A"/>
    <w:rsid w:val="00B54DB8"/>
    <w:rsid w:val="00B551FC"/>
    <w:rsid w:val="00B552EC"/>
    <w:rsid w:val="00B5535F"/>
    <w:rsid w:val="00B55458"/>
    <w:rsid w:val="00B554DC"/>
    <w:rsid w:val="00B55519"/>
    <w:rsid w:val="00B5561A"/>
    <w:rsid w:val="00B5561D"/>
    <w:rsid w:val="00B55719"/>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D1"/>
    <w:rsid w:val="00B86223"/>
    <w:rsid w:val="00B8625D"/>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6A"/>
    <w:rsid w:val="00BF19BF"/>
    <w:rsid w:val="00BF1B83"/>
    <w:rsid w:val="00BF1B90"/>
    <w:rsid w:val="00BF1D76"/>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92"/>
    <w:rsid w:val="00CA63E7"/>
    <w:rsid w:val="00CA6458"/>
    <w:rsid w:val="00CA6479"/>
    <w:rsid w:val="00CA6484"/>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BC7"/>
    <w:rsid w:val="00D15C74"/>
    <w:rsid w:val="00D15CDA"/>
    <w:rsid w:val="00D15CEC"/>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764"/>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E3E"/>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EA4"/>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3C1"/>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920"/>
    <w:rsid w:val="00E23CA3"/>
    <w:rsid w:val="00E23D0C"/>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890"/>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1A"/>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B93"/>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73"/>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4A1"/>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78"/>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F2C"/>
    <w:rsid w:val="00EE6072"/>
    <w:rsid w:val="00EE6265"/>
    <w:rsid w:val="00EE646F"/>
    <w:rsid w:val="00EE6543"/>
    <w:rsid w:val="00EE6814"/>
    <w:rsid w:val="00EE6989"/>
    <w:rsid w:val="00EE69BE"/>
    <w:rsid w:val="00EE69C9"/>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9DE"/>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1E"/>
    <w:rsid w:val="00FC30E0"/>
    <w:rsid w:val="00FC3134"/>
    <w:rsid w:val="00FC3209"/>
    <w:rsid w:val="00FC320E"/>
    <w:rsid w:val="00FC3241"/>
    <w:rsid w:val="00FC3436"/>
    <w:rsid w:val="00FC3466"/>
    <w:rsid w:val="00FC3626"/>
    <w:rsid w:val="00FC392B"/>
    <w:rsid w:val="00FC39ED"/>
    <w:rsid w:val="00FC3A28"/>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D1"/>
    <w:rsid w:val="00FF6627"/>
    <w:rsid w:val="00FF66BC"/>
    <w:rsid w:val="00FF66DA"/>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diariop/diario2.pdf?p_tipo=18&amp;p_numero=100-000006&amp;p_fecha=19/08/2016&amp;p_consec=135925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rs.org/Features/Pages/Hans-Hoogervorst-better-communication.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2015-decreto-2496.pdf"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2015-decreto-2420.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EE0B4-05AF-4888-A071-8F2CB503D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529</Words>
  <Characters>2910</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3433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2016-09-10T21:06:00Z</dcterms:created>
  <dcterms:modified xsi:type="dcterms:W3CDTF">2016-09-10T21:06:00Z</dcterms:modified>
</cp:coreProperties>
</file>