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36311" w14:textId="1E263DA8" w:rsidR="00A5420D" w:rsidRPr="00A5420D" w:rsidRDefault="00A5420D" w:rsidP="00A5420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5420D">
        <w:rPr>
          <w:position w:val="-9"/>
          <w:sz w:val="123"/>
        </w:rPr>
        <w:t>D</w:t>
      </w:r>
    </w:p>
    <w:p w14:paraId="23ADBAEC" w14:textId="05170507" w:rsidR="00A2793D" w:rsidRDefault="003578E7" w:rsidP="008557FF">
      <w:r>
        <w:t xml:space="preserve">ebe reconocerse que los estándares de IASB y de FASB han logrado avanzar en la búsqueda del mejor tratamiento de los instrumentos financieros. Hubiera sido mejor que </w:t>
      </w:r>
      <w:r w:rsidR="00A5420D">
        <w:t>se hubiese mantenido el trabajo en común, pero, en todo caso, existe cierto paralelismo que sin duda es una muestra de una mayor convergencia.</w:t>
      </w:r>
    </w:p>
    <w:p w14:paraId="5F288601" w14:textId="01C04622" w:rsidR="00A5420D" w:rsidRDefault="00A5420D" w:rsidP="008557FF">
      <w:r>
        <w:t>Entre las cuestiones más complejas se encuentran las operaciones de cobertura. Diríamos que es una práctica de grandes empresas, inexistente en la micro y pequeñas organizaciones. No cualquiera puede ocuparse de su tratamiento, al punto que hay expertos que se dedican solamente a esta cuestión.</w:t>
      </w:r>
    </w:p>
    <w:p w14:paraId="298DCB02" w14:textId="2CF8F001" w:rsidR="00F66501" w:rsidRDefault="007C3CFA" w:rsidP="00E474C3">
      <w:pPr>
        <w:rPr>
          <w:lang w:val="en-US"/>
        </w:rPr>
      </w:pPr>
      <w:r w:rsidRPr="00E474C3">
        <w:rPr>
          <w:lang w:val="es-ES"/>
        </w:rPr>
        <w:t xml:space="preserve">En su </w:t>
      </w:r>
      <w:hyperlink r:id="rId8" w:history="1">
        <w:r w:rsidRPr="00E474C3">
          <w:rPr>
            <w:rStyle w:val="Hipervnculo"/>
            <w:lang w:val="es-ES"/>
          </w:rPr>
          <w:t>boletín de septiembre</w:t>
        </w:r>
      </w:hyperlink>
      <w:r w:rsidRPr="00E474C3">
        <w:rPr>
          <w:lang w:val="es-ES"/>
        </w:rPr>
        <w:t xml:space="preserve"> de este año, FASB resume su propuesta de reforma, en las siguientes ideas: “(…) </w:t>
      </w:r>
      <w:r w:rsidR="00E474C3" w:rsidRPr="00E474C3">
        <w:rPr>
          <w:i/>
          <w:lang w:val="en-US"/>
        </w:rPr>
        <w:t>Expand hedge accounting for nonfinancial and financial risk components to allow institutions to achieve hedge accounting for more of their risk management activities</w:t>
      </w:r>
      <w:r w:rsidR="00E474C3">
        <w:rPr>
          <w:i/>
          <w:lang w:val="en-US"/>
        </w:rPr>
        <w:t>. ―</w:t>
      </w:r>
      <w:r w:rsidR="00E474C3" w:rsidRPr="00E474C3">
        <w:rPr>
          <w:i/>
          <w:lang w:val="en-US"/>
        </w:rPr>
        <w:t>Decrease the complexity of preparing and understanding hedge results through eliminating the separate measurement and rep</w:t>
      </w:r>
      <w:r w:rsidR="00E474C3">
        <w:rPr>
          <w:i/>
          <w:lang w:val="en-US"/>
        </w:rPr>
        <w:t>orting of hedge ineffectiveness. ―</w:t>
      </w:r>
      <w:r w:rsidR="00E474C3" w:rsidRPr="00E474C3">
        <w:rPr>
          <w:i/>
          <w:lang w:val="en-US"/>
        </w:rPr>
        <w:t>Enhance transparency, comparability, and understandability of hedge results through enhanced disclosures and changing the presentation of hedge results to align the effects of the hedging instrument and the hedged item</w:t>
      </w:r>
      <w:r w:rsidR="00E474C3">
        <w:rPr>
          <w:i/>
          <w:lang w:val="en-US"/>
        </w:rPr>
        <w:t>. ―</w:t>
      </w:r>
      <w:r w:rsidR="00E474C3" w:rsidRPr="00E474C3">
        <w:rPr>
          <w:i/>
          <w:lang w:val="en-US"/>
        </w:rPr>
        <w:t xml:space="preserve">Reduce the cost and complexity of applying hedge accounting by simplifying the manner in which assessments of hedge effectiveness may be performed. </w:t>
      </w:r>
      <w:r>
        <w:rPr>
          <w:lang w:val="en-US"/>
        </w:rPr>
        <w:t>(…)”</w:t>
      </w:r>
      <w:r w:rsidR="003C1F61">
        <w:rPr>
          <w:lang w:val="en-US"/>
        </w:rPr>
        <w:t>.</w:t>
      </w:r>
    </w:p>
    <w:p w14:paraId="31879522" w14:textId="6B1F87E6" w:rsidR="003C1F61" w:rsidRDefault="007D1EB8" w:rsidP="008557FF">
      <w:pPr>
        <w:rPr>
          <w:lang w:val="es-ES"/>
        </w:rPr>
      </w:pPr>
      <w:r w:rsidRPr="007D1EB8">
        <w:rPr>
          <w:lang w:val="es-ES"/>
        </w:rPr>
        <w:t>Cada día es más patente lo inadecuado de separar lo financier</w:t>
      </w:r>
      <w:r>
        <w:rPr>
          <w:lang w:val="es-ES"/>
        </w:rPr>
        <w:t>o</w:t>
      </w:r>
      <w:r w:rsidRPr="007D1EB8">
        <w:rPr>
          <w:lang w:val="es-ES"/>
        </w:rPr>
        <w:t xml:space="preserve"> de lo financier</w:t>
      </w:r>
      <w:r>
        <w:rPr>
          <w:lang w:val="es-ES"/>
        </w:rPr>
        <w:t>o</w:t>
      </w:r>
      <w:r w:rsidRPr="007D1EB8">
        <w:rPr>
          <w:lang w:val="es-ES"/>
        </w:rPr>
        <w:t>.</w:t>
      </w:r>
      <w:r>
        <w:rPr>
          <w:lang w:val="es-ES"/>
        </w:rPr>
        <w:t xml:space="preserve"> ¿Qué es lo financiero? ¿Todo lo financiero es económico? ¿Todo lo financiero es contable?</w:t>
      </w:r>
      <w:r w:rsidR="00663AF9">
        <w:rPr>
          <w:lang w:val="es-ES"/>
        </w:rPr>
        <w:t xml:space="preserve"> ¿Lo no financiero puede ser económico y contable?</w:t>
      </w:r>
      <w:r w:rsidR="00372C5C">
        <w:rPr>
          <w:lang w:val="es-ES"/>
        </w:rPr>
        <w:t xml:space="preserve"> En </w:t>
      </w:r>
      <w:hyperlink r:id="rId9" w:history="1">
        <w:r w:rsidR="00372C5C" w:rsidRPr="00372C5C">
          <w:rPr>
            <w:rStyle w:val="Hipervnculo"/>
            <w:lang w:val="es-ES"/>
          </w:rPr>
          <w:t>Wikipedia</w:t>
        </w:r>
      </w:hyperlink>
      <w:r w:rsidR="00372C5C">
        <w:rPr>
          <w:lang w:val="es-ES"/>
        </w:rPr>
        <w:t xml:space="preserve"> leemos: “(…) </w:t>
      </w:r>
      <w:r w:rsidR="00372C5C" w:rsidRPr="00372C5C">
        <w:rPr>
          <w:i/>
        </w:rPr>
        <w:t xml:space="preserve">Las </w:t>
      </w:r>
      <w:r w:rsidR="00372C5C" w:rsidRPr="00372C5C">
        <w:rPr>
          <w:b/>
          <w:bCs/>
          <w:i/>
        </w:rPr>
        <w:t>finanzas</w:t>
      </w:r>
      <w:r w:rsidR="00372C5C" w:rsidRPr="00372C5C">
        <w:rPr>
          <w:i/>
        </w:rPr>
        <w:t xml:space="preserve"> son una rama de la </w:t>
      </w:r>
      <w:hyperlink r:id="rId10" w:tooltip="Economía" w:history="1">
        <w:r w:rsidR="00372C5C" w:rsidRPr="00372C5C">
          <w:rPr>
            <w:rStyle w:val="Hipervnculo"/>
            <w:i/>
          </w:rPr>
          <w:t>economía</w:t>
        </w:r>
      </w:hyperlink>
      <w:r w:rsidR="00372C5C" w:rsidRPr="00372C5C">
        <w:rPr>
          <w:i/>
        </w:rPr>
        <w:t xml:space="preserve"> y la </w:t>
      </w:r>
      <w:hyperlink r:id="rId11" w:tooltip="Administración de empresas" w:history="1">
        <w:r w:rsidR="00372C5C" w:rsidRPr="00372C5C">
          <w:rPr>
            <w:rStyle w:val="Hipervnculo"/>
            <w:i/>
          </w:rPr>
          <w:t>administración de empresas</w:t>
        </w:r>
      </w:hyperlink>
      <w:r w:rsidR="00372C5C" w:rsidRPr="00372C5C">
        <w:rPr>
          <w:i/>
        </w:rPr>
        <w:t xml:space="preserve"> que estudia el intercambio de distintos bienes de </w:t>
      </w:r>
      <w:hyperlink r:id="rId12" w:tooltip="Capital (economía)" w:history="1">
        <w:r w:rsidR="00372C5C" w:rsidRPr="00372C5C">
          <w:rPr>
            <w:rStyle w:val="Hipervnculo"/>
            <w:i/>
          </w:rPr>
          <w:t>capital</w:t>
        </w:r>
      </w:hyperlink>
      <w:r w:rsidR="00372C5C" w:rsidRPr="00372C5C">
        <w:rPr>
          <w:i/>
        </w:rPr>
        <w:t xml:space="preserve"> entre </w:t>
      </w:r>
      <w:hyperlink r:id="rId13" w:tooltip="Individuos" w:history="1">
        <w:r w:rsidR="00372C5C" w:rsidRPr="00372C5C">
          <w:rPr>
            <w:rStyle w:val="Hipervnculo"/>
            <w:i/>
          </w:rPr>
          <w:t>individuos</w:t>
        </w:r>
      </w:hyperlink>
      <w:r w:rsidR="00372C5C" w:rsidRPr="00372C5C">
        <w:rPr>
          <w:i/>
        </w:rPr>
        <w:t xml:space="preserve">, </w:t>
      </w:r>
      <w:hyperlink r:id="rId14" w:tooltip="Empresas" w:history="1">
        <w:r w:rsidR="00372C5C" w:rsidRPr="00372C5C">
          <w:rPr>
            <w:rStyle w:val="Hipervnculo"/>
            <w:i/>
          </w:rPr>
          <w:t>empresas</w:t>
        </w:r>
      </w:hyperlink>
      <w:r w:rsidR="00372C5C" w:rsidRPr="00372C5C">
        <w:rPr>
          <w:i/>
        </w:rPr>
        <w:t xml:space="preserve">, o </w:t>
      </w:r>
      <w:hyperlink r:id="rId15" w:tooltip="Estado" w:history="1">
        <w:r w:rsidR="00372C5C" w:rsidRPr="00372C5C">
          <w:rPr>
            <w:rStyle w:val="Hipervnculo"/>
            <w:i/>
          </w:rPr>
          <w:t>Estados</w:t>
        </w:r>
      </w:hyperlink>
      <w:r w:rsidR="00372C5C" w:rsidRPr="00372C5C">
        <w:rPr>
          <w:i/>
        </w:rPr>
        <w:t xml:space="preserve"> y con la incertidumbre y el riesgo que estas actividades con llevan.</w:t>
      </w:r>
      <w:hyperlink r:id="rId16" w:anchor="cite_note-1" w:history="1">
        <w:r w:rsidR="00372C5C" w:rsidRPr="00372C5C">
          <w:rPr>
            <w:rStyle w:val="Hipervnculo"/>
            <w:i/>
            <w:vanish/>
            <w:vertAlign w:val="superscript"/>
          </w:rPr>
          <w:t>[</w:t>
        </w:r>
        <w:r w:rsidR="00372C5C" w:rsidRPr="00372C5C">
          <w:rPr>
            <w:rStyle w:val="Hipervnculo"/>
            <w:i/>
            <w:vertAlign w:val="superscript"/>
          </w:rPr>
          <w:t>1</w:t>
        </w:r>
        <w:r w:rsidR="00372C5C" w:rsidRPr="00372C5C">
          <w:rPr>
            <w:rStyle w:val="Hipervnculo"/>
            <w:i/>
            <w:vanish/>
            <w:vertAlign w:val="superscript"/>
          </w:rPr>
          <w:t>]</w:t>
        </w:r>
      </w:hyperlink>
      <w:r w:rsidR="00372C5C" w:rsidRPr="00372C5C">
        <w:rPr>
          <w:i/>
        </w:rPr>
        <w:t xml:space="preserve"> Se dedica al estudio de la obtención de capital para la inversión en bienes productivos y de las decisiones de inversión de los ahorradores. Está relacionado con las </w:t>
      </w:r>
      <w:hyperlink r:id="rId17" w:tooltip="Transacción financiera" w:history="1">
        <w:r w:rsidR="00372C5C" w:rsidRPr="00372C5C">
          <w:rPr>
            <w:rStyle w:val="Hipervnculo"/>
            <w:i/>
          </w:rPr>
          <w:t>transacciones</w:t>
        </w:r>
      </w:hyperlink>
      <w:r w:rsidR="00372C5C" w:rsidRPr="00372C5C">
        <w:rPr>
          <w:i/>
        </w:rPr>
        <w:t xml:space="preserve"> y con la administración del dinero.</w:t>
      </w:r>
      <w:hyperlink r:id="rId18" w:anchor="cite_note-2" w:history="1">
        <w:r w:rsidR="00372C5C" w:rsidRPr="00372C5C">
          <w:rPr>
            <w:rStyle w:val="Hipervnculo"/>
            <w:i/>
            <w:vanish/>
            <w:vertAlign w:val="superscript"/>
          </w:rPr>
          <w:t>[</w:t>
        </w:r>
        <w:r w:rsidR="00372C5C" w:rsidRPr="00372C5C">
          <w:rPr>
            <w:rStyle w:val="Hipervnculo"/>
            <w:i/>
            <w:vertAlign w:val="superscript"/>
          </w:rPr>
          <w:t>2</w:t>
        </w:r>
        <w:r w:rsidR="00372C5C" w:rsidRPr="00372C5C">
          <w:rPr>
            <w:rStyle w:val="Hipervnculo"/>
            <w:i/>
            <w:vanish/>
            <w:vertAlign w:val="superscript"/>
          </w:rPr>
          <w:t>]</w:t>
        </w:r>
      </w:hyperlink>
      <w:r w:rsidR="00372C5C" w:rsidRPr="00372C5C">
        <w:rPr>
          <w:i/>
        </w:rPr>
        <w:t xml:space="preserve"> En ese marco se estudia la obtención y gestión, por parte de una compañía, un individuo, o del propio Estado, de los fondos que necesita para cumplir sus objetivos, y de los criterios con que dispone de sus </w:t>
      </w:r>
      <w:hyperlink r:id="rId19" w:tooltip="Activo (contabilidad)" w:history="1">
        <w:r w:rsidR="00372C5C" w:rsidRPr="00372C5C">
          <w:rPr>
            <w:rStyle w:val="Hipervnculo"/>
            <w:i/>
          </w:rPr>
          <w:t>activos</w:t>
        </w:r>
      </w:hyperlink>
      <w:r w:rsidR="00372C5C" w:rsidRPr="00372C5C">
        <w:rPr>
          <w:i/>
        </w:rPr>
        <w:t xml:space="preserve">; en otras palabras, lo relativo a la obtención y gestión del dinero, así como de otros valores o sucedáneos del dinero, como lo son los </w:t>
      </w:r>
      <w:hyperlink r:id="rId20" w:tooltip="Título de crédito" w:history="1">
        <w:r w:rsidR="00372C5C" w:rsidRPr="00372C5C">
          <w:rPr>
            <w:rStyle w:val="Hipervnculo"/>
            <w:i/>
          </w:rPr>
          <w:t>títulos</w:t>
        </w:r>
      </w:hyperlink>
      <w:r w:rsidR="00372C5C" w:rsidRPr="00372C5C">
        <w:rPr>
          <w:i/>
        </w:rPr>
        <w:t xml:space="preserve">, los </w:t>
      </w:r>
      <w:hyperlink r:id="rId21" w:tooltip="Bono (finanzas)" w:history="1">
        <w:r w:rsidR="00372C5C" w:rsidRPr="00372C5C">
          <w:rPr>
            <w:rStyle w:val="Hipervnculo"/>
            <w:i/>
          </w:rPr>
          <w:t>bonos</w:t>
        </w:r>
      </w:hyperlink>
      <w:r w:rsidR="00372C5C" w:rsidRPr="00372C5C">
        <w:rPr>
          <w:i/>
        </w:rPr>
        <w:t xml:space="preserve">, etc. Según </w:t>
      </w:r>
      <w:proofErr w:type="spellStart"/>
      <w:r w:rsidR="00372C5C" w:rsidRPr="00372C5C">
        <w:rPr>
          <w:i/>
        </w:rPr>
        <w:t>Bodie</w:t>
      </w:r>
      <w:proofErr w:type="spellEnd"/>
      <w:r w:rsidR="00372C5C" w:rsidRPr="00372C5C">
        <w:rPr>
          <w:i/>
        </w:rPr>
        <w:t xml:space="preserve"> y </w:t>
      </w:r>
      <w:proofErr w:type="spellStart"/>
      <w:r w:rsidR="00372C5C" w:rsidRPr="00372C5C">
        <w:rPr>
          <w:i/>
        </w:rPr>
        <w:t>Merton</w:t>
      </w:r>
      <w:proofErr w:type="spellEnd"/>
      <w:r w:rsidR="00372C5C" w:rsidRPr="00372C5C">
        <w:rPr>
          <w:i/>
        </w:rPr>
        <w:t xml:space="preserve">, las finanzas "estudian la manera en que los </w:t>
      </w:r>
      <w:hyperlink r:id="rId22" w:tooltip="Recurso" w:history="1">
        <w:r w:rsidR="00372C5C" w:rsidRPr="00372C5C">
          <w:rPr>
            <w:rStyle w:val="Hipervnculo"/>
            <w:i/>
          </w:rPr>
          <w:t>recursos</w:t>
        </w:r>
      </w:hyperlink>
      <w:r w:rsidR="00372C5C" w:rsidRPr="00372C5C">
        <w:rPr>
          <w:i/>
        </w:rPr>
        <w:t xml:space="preserve"> escasos se asignan a través del tiempo". Las finanzas tratan, por lo tanto, de las condiciones y la oportunidad con que se consigue el capital, de los usos de éste, y los retornos que un inversionista obtiene de sus inversiones.</w:t>
      </w:r>
      <w:hyperlink r:id="rId23" w:anchor="cite_note-3" w:history="1">
        <w:r w:rsidR="00372C5C" w:rsidRPr="00372C5C">
          <w:rPr>
            <w:rStyle w:val="Hipervnculo"/>
            <w:i/>
            <w:vanish/>
            <w:vertAlign w:val="superscript"/>
          </w:rPr>
          <w:t>[</w:t>
        </w:r>
        <w:r w:rsidR="00372C5C" w:rsidRPr="00372C5C">
          <w:rPr>
            <w:rStyle w:val="Hipervnculo"/>
            <w:i/>
            <w:vertAlign w:val="superscript"/>
          </w:rPr>
          <w:t>3</w:t>
        </w:r>
        <w:r w:rsidR="00372C5C" w:rsidRPr="00372C5C">
          <w:rPr>
            <w:rStyle w:val="Hipervnculo"/>
            <w:i/>
            <w:vanish/>
            <w:vertAlign w:val="superscript"/>
          </w:rPr>
          <w:t>]</w:t>
        </w:r>
      </w:hyperlink>
      <w:r w:rsidR="00372C5C">
        <w:rPr>
          <w:lang w:val="es-ES"/>
        </w:rPr>
        <w:t xml:space="preserve"> (…)”</w:t>
      </w:r>
    </w:p>
    <w:p w14:paraId="739D64C8" w14:textId="22A09A1B" w:rsidR="00E054BE" w:rsidRDefault="00372C5C" w:rsidP="008557FF">
      <w:pPr>
        <w:rPr>
          <w:lang w:val="es-ES"/>
        </w:rPr>
      </w:pPr>
      <w:r>
        <w:rPr>
          <w:lang w:val="es-ES"/>
        </w:rPr>
        <w:t>Es evidente que no se puede saber de contabilidad financiera sin saber de finanzas y, ahora, sin saber de lo no financiero.</w:t>
      </w:r>
    </w:p>
    <w:p w14:paraId="0644C525" w14:textId="3483316B" w:rsidR="00372C5C" w:rsidRPr="00372C5C" w:rsidRDefault="00372C5C" w:rsidP="00372C5C">
      <w:pPr>
        <w:jc w:val="right"/>
        <w:rPr>
          <w:i/>
          <w:lang w:val="es-ES"/>
        </w:rPr>
      </w:pPr>
      <w:r w:rsidRPr="00372C5C">
        <w:rPr>
          <w:i/>
          <w:lang w:val="es-ES"/>
        </w:rPr>
        <w:t>Hernando Bermúdez Gómez</w:t>
      </w:r>
    </w:p>
    <w:sectPr w:rsidR="00372C5C" w:rsidRPr="00372C5C" w:rsidSect="007F1D21">
      <w:headerReference w:type="default" r:id="rId24"/>
      <w:footerReference w:type="default" r:id="rId2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D2FC" w14:textId="77777777" w:rsidR="00536269" w:rsidRDefault="00536269" w:rsidP="00EE7812">
      <w:pPr>
        <w:spacing w:after="0" w:line="240" w:lineRule="auto"/>
      </w:pPr>
      <w:r>
        <w:separator/>
      </w:r>
    </w:p>
  </w:endnote>
  <w:endnote w:type="continuationSeparator" w:id="0">
    <w:p w14:paraId="6C9298C9" w14:textId="77777777" w:rsidR="00536269" w:rsidRDefault="0053626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B488" w14:textId="77777777" w:rsidR="00536269" w:rsidRDefault="00536269" w:rsidP="00EE7812">
      <w:pPr>
        <w:spacing w:after="0" w:line="240" w:lineRule="auto"/>
      </w:pPr>
      <w:r>
        <w:separator/>
      </w:r>
    </w:p>
  </w:footnote>
  <w:footnote w:type="continuationSeparator" w:id="0">
    <w:p w14:paraId="3CAC9693" w14:textId="77777777" w:rsidR="00536269" w:rsidRDefault="0053626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DF5BDD0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8557FF">
      <w:t>334</w:t>
    </w:r>
    <w:r w:rsidR="00B13530">
      <w:t xml:space="preserve">, </w:t>
    </w:r>
    <w:r w:rsidR="00731C98">
      <w:t>septiembre</w:t>
    </w:r>
    <w:r w:rsidR="001F557F">
      <w:t xml:space="preserve"> </w:t>
    </w:r>
    <w:r w:rsidR="00A121E9">
      <w:t>19</w:t>
    </w:r>
    <w:r>
      <w:t xml:space="preserve"> de 2016</w:t>
    </w:r>
  </w:p>
  <w:p w14:paraId="29566F03" w14:textId="77777777" w:rsidR="00C04001" w:rsidRDefault="0053626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41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757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269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2F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7FC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1E0"/>
    <w:rsid w:val="00705729"/>
    <w:rsid w:val="00705786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9D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B6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A2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4BE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3E3D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97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b.org/cs/ContentServer?c=Document_C&amp;pagename=FASB%2FDocument_C%2FDocumentPage&amp;cid=1176168427948&amp;mc_cid=9724b3fe95&amp;mc_eid=c21e3346c3" TargetMode="External"/><Relationship Id="rId13" Type="http://schemas.openxmlformats.org/officeDocument/2006/relationships/hyperlink" Target="https://es.wikipedia.org/wiki/Individuos" TargetMode="External"/><Relationship Id="rId18" Type="http://schemas.openxmlformats.org/officeDocument/2006/relationships/hyperlink" Target="https://es.wikipedia.org/wiki/Finanza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Bono_(finanza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Capital_(econom%C3%ADa)" TargetMode="External"/><Relationship Id="rId17" Type="http://schemas.openxmlformats.org/officeDocument/2006/relationships/hyperlink" Target="https://es.wikipedia.org/wiki/Transacci%C3%B3n_financier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Finanzas" TargetMode="External"/><Relationship Id="rId20" Type="http://schemas.openxmlformats.org/officeDocument/2006/relationships/hyperlink" Target="https://es.wikipedia.org/wiki/T%C3%ADtulo_de_cr%C3%A9di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dministraci%C3%B3n_de_empresa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stado" TargetMode="External"/><Relationship Id="rId23" Type="http://schemas.openxmlformats.org/officeDocument/2006/relationships/hyperlink" Target="https://es.wikipedia.org/wiki/Finanzas" TargetMode="External"/><Relationship Id="rId10" Type="http://schemas.openxmlformats.org/officeDocument/2006/relationships/hyperlink" Target="https://es.wikipedia.org/wiki/Econom%C3%ADa" TargetMode="External"/><Relationship Id="rId19" Type="http://schemas.openxmlformats.org/officeDocument/2006/relationships/hyperlink" Target="https://es.wikipedia.org/wiki/Activo_(contabilidad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Finanzas" TargetMode="External"/><Relationship Id="rId14" Type="http://schemas.openxmlformats.org/officeDocument/2006/relationships/hyperlink" Target="https://es.wikipedia.org/wiki/Empresas" TargetMode="External"/><Relationship Id="rId22" Type="http://schemas.openxmlformats.org/officeDocument/2006/relationships/hyperlink" Target="https://es.wikipedia.org/wiki/Recurs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7328-7E28-419A-988E-AE961628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3654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4310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2016-09-18T23:14:00Z</dcterms:created>
  <dcterms:modified xsi:type="dcterms:W3CDTF">2016-09-18T23:14:00Z</dcterms:modified>
</cp:coreProperties>
</file>