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E4460" w14:textId="2706C132" w:rsidR="00240F09" w:rsidRPr="00240F09" w:rsidRDefault="00240F09" w:rsidP="00240F0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240F09">
        <w:rPr>
          <w:position w:val="-9"/>
          <w:sz w:val="123"/>
        </w:rPr>
        <w:t>E</w:t>
      </w:r>
    </w:p>
    <w:p w14:paraId="067181E0" w14:textId="790A198A" w:rsidR="00C845A4" w:rsidRDefault="00240F09" w:rsidP="00240F09">
      <w:r>
        <w:t xml:space="preserve">stamos a la espera de </w:t>
      </w:r>
      <w:r w:rsidR="0098393E">
        <w:t xml:space="preserve">más </w:t>
      </w:r>
      <w:r>
        <w:t xml:space="preserve">pronunciamientos de fondo de la profesión contable sobre la reciente reforma tributaria, contenida en la </w:t>
      </w:r>
      <w:hyperlink r:id="rId8" w:history="1">
        <w:r w:rsidRPr="00240F09">
          <w:rPr>
            <w:rStyle w:val="Hipervnculo"/>
          </w:rPr>
          <w:t>Ley 1819 de 2016</w:t>
        </w:r>
      </w:hyperlink>
      <w:r>
        <w:t>.</w:t>
      </w:r>
    </w:p>
    <w:p w14:paraId="71A7DD2B" w14:textId="2059E39F" w:rsidR="00240F09" w:rsidRDefault="00240F09" w:rsidP="00240F09">
      <w:r>
        <w:t xml:space="preserve">Sabemos que los contables se han apresurado a analizar los nuevos textos y que algunos concurrieron con sus observaciones en foros tan importantes como las pasadas </w:t>
      </w:r>
      <w:hyperlink r:id="rId9" w:history="1">
        <w:r w:rsidRPr="00240F09">
          <w:rPr>
            <w:rStyle w:val="Hipervnculo"/>
          </w:rPr>
          <w:t>41 Jornadas Colombianas de Derecho Tributario, Derecho Aduanero y Comercio Exterior</w:t>
        </w:r>
      </w:hyperlink>
      <w:r>
        <w:t>.</w:t>
      </w:r>
    </w:p>
    <w:p w14:paraId="38E784F2" w14:textId="4024E554" w:rsidR="00240F09" w:rsidRPr="00F0568B" w:rsidRDefault="0098393E" w:rsidP="0098393E">
      <w:r>
        <w:t xml:space="preserve">De acuerdo con </w:t>
      </w:r>
      <w:hyperlink r:id="rId10" w:history="1">
        <w:r w:rsidRPr="0098393E">
          <w:rPr>
            <w:rStyle w:val="Hipervnculo"/>
          </w:rPr>
          <w:t>Justicia Tributaria</w:t>
        </w:r>
      </w:hyperlink>
      <w:r w:rsidR="00240F09">
        <w:t xml:space="preserve">: “(…) </w:t>
      </w:r>
      <w:r w:rsidR="00240F09" w:rsidRPr="0098393E">
        <w:rPr>
          <w:i/>
        </w:rPr>
        <w:t>Según los académicos, sin reforma tributaria el GINI para 2017 sería de 0,520 y si se aprueba la reforma tributaria este aumentaría a 0,525. Además, la Red estimó que el</w:t>
      </w:r>
      <w:r w:rsidRPr="0098393E">
        <w:rPr>
          <w:i/>
        </w:rPr>
        <w:t xml:space="preserve"> </w:t>
      </w:r>
      <w:r w:rsidR="00240F09" w:rsidRPr="0098393E">
        <w:rPr>
          <w:i/>
        </w:rPr>
        <w:t>10% más pobre de la población aumentaría su contribución a la tributación total de 3,7% a 4%, mientras al 10%</w:t>
      </w:r>
      <w:r w:rsidRPr="0098393E">
        <w:rPr>
          <w:i/>
        </w:rPr>
        <w:t xml:space="preserve"> </w:t>
      </w:r>
      <w:r w:rsidR="00240F09" w:rsidRPr="0098393E">
        <w:rPr>
          <w:i/>
        </w:rPr>
        <w:t>más rico se le disminuiría de 51,3% a 49,3%.</w:t>
      </w:r>
      <w:r>
        <w:t xml:space="preserve"> </w:t>
      </w:r>
      <w:r w:rsidRPr="0098393E">
        <w:rPr>
          <w:i/>
        </w:rPr>
        <w:t>―Finalmente, Justicia Tributaria llamó la atención sobre el hecho de que el 10% más pobre de Colombia participa con el 0,4% del ingreso nacional, mientras el 10% más rico concentra el 40% del ingreso, por lo que –según la Constitución- una reforma tributaria debe defender la búsqueda de una mayor equidad, pero la reforma tributaria hace todo lo contrario. Además, las cifras demuestran que el aumento del IVA a 19% tendría un efecto mucho más negativo sobre los hogares pobres y medios que sobre los ricos, como lo evidencia el modelo de ingreso estimado por la Red.</w:t>
      </w:r>
      <w:r>
        <w:t xml:space="preserve"> (…)”.</w:t>
      </w:r>
      <w:r w:rsidR="00F0568B">
        <w:t xml:space="preserve"> Justicia Tributaria </w:t>
      </w:r>
      <w:hyperlink r:id="rId11" w:history="1">
        <w:r w:rsidR="00F0568B" w:rsidRPr="00503572">
          <w:rPr>
            <w:rStyle w:val="Hipervnculo"/>
          </w:rPr>
          <w:t>también sostuvo</w:t>
        </w:r>
      </w:hyperlink>
      <w:r w:rsidR="00F0568B">
        <w:t xml:space="preserve">: “(…) </w:t>
      </w:r>
      <w:r w:rsidR="00F0568B" w:rsidRPr="00F0568B">
        <w:rPr>
          <w:i/>
        </w:rPr>
        <w:t xml:space="preserve">El estudio, basado en un modelo de ingreso disponible, comprueba la regresividad de la reforma aprobada en </w:t>
      </w:r>
      <w:r w:rsidR="00F0568B" w:rsidRPr="00F0568B">
        <w:rPr>
          <w:i/>
        </w:rPr>
        <w:t>diciembre del año pasado, ya que el 70% de los hogares de ingresos bajos y medios tendrán que destinar 6,5% adicional de su ingreso para pagar los nuevos impuestos, unos $ 47 000 mensuales, mientras el 30% más rico solo destinará el 0,4% del total de su ingreso.</w:t>
      </w:r>
      <w:r w:rsidR="00F0568B">
        <w:rPr>
          <w:i/>
        </w:rPr>
        <w:t xml:space="preserve"> </w:t>
      </w:r>
      <w:r w:rsidR="00F0568B">
        <w:t>(…)”</w:t>
      </w:r>
    </w:p>
    <w:p w14:paraId="0893A619" w14:textId="136609C8" w:rsidR="0098393E" w:rsidRDefault="0098393E" w:rsidP="0098393E">
      <w:r>
        <w:t>A estas alturas para nosotros está probado que las verdaderas intenciones eran aumentar los impuestos, mientras los objetivos de simplificación, competitividad y equidad, pasaron a un segundo plano y, finalmente, se quedaron en el tintero.</w:t>
      </w:r>
    </w:p>
    <w:p w14:paraId="01FA8600" w14:textId="25E3EEB8" w:rsidR="0098393E" w:rsidRDefault="0098393E" w:rsidP="0098393E">
      <w:r>
        <w:t xml:space="preserve">Ya hay contadores pensando cómo ayudar a sus clientes a pagar menos impuestos, siempre con la idea de que las leyes se obedecen pero no se cumplen, como lo anotó hace años Indalecio Liévano Aguirre, en su obra </w:t>
      </w:r>
      <w:r w:rsidRPr="00503572">
        <w:rPr>
          <w:i/>
        </w:rPr>
        <w:t>Los grandes conflictos sociales y económicos de nuestra historia</w:t>
      </w:r>
      <w:r>
        <w:t>, que aún hoy debería ser leída por todos nuestros estudiantes.</w:t>
      </w:r>
    </w:p>
    <w:p w14:paraId="5149BBEB" w14:textId="337DFED7" w:rsidR="00886E6B" w:rsidRDefault="00886E6B" w:rsidP="0098393E">
      <w:r>
        <w:t>Claro que comprendemos por qué los profesionales de la contabilidad se inclinan por evitar erogaciones a los empresarios, puesto que la realidad de muchas empresas colombianas es que la carga tributaria las sofoca</w:t>
      </w:r>
      <w:r w:rsidR="00503572">
        <w:t xml:space="preserve"> y son ellas los que les pagan sus servicios</w:t>
      </w:r>
      <w:r>
        <w:t xml:space="preserve">. </w:t>
      </w:r>
      <w:r w:rsidR="00F0568B">
        <w:t xml:space="preserve">Pero, para su infortunio, con ello </w:t>
      </w:r>
      <w:r w:rsidR="00503572">
        <w:t>se colocan en una zona gris, en la que, con un pequeño descuido, terminan violando los principios éticos de la profesión.</w:t>
      </w:r>
    </w:p>
    <w:p w14:paraId="627E913E" w14:textId="3BD29C16" w:rsidR="00503572" w:rsidRDefault="00503572" w:rsidP="0098393E">
      <w:r>
        <w:t>Por lo anterior esperamos que hagan saber públicamente lo que piensan. Estamos seguros que la comunidad pondrá atención.</w:t>
      </w:r>
    </w:p>
    <w:p w14:paraId="2CDD2B4B" w14:textId="433D43AC" w:rsidR="00503572" w:rsidRPr="00503572" w:rsidRDefault="00503572" w:rsidP="00503572">
      <w:pPr>
        <w:jc w:val="right"/>
        <w:rPr>
          <w:i/>
        </w:rPr>
      </w:pPr>
      <w:r w:rsidRPr="00503572">
        <w:rPr>
          <w:i/>
        </w:rPr>
        <w:t>Hernando Bermúdez Gómez</w:t>
      </w:r>
    </w:p>
    <w:sectPr w:rsidR="00503572" w:rsidRPr="00503572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0AEA5" w14:textId="77777777" w:rsidR="00A1583C" w:rsidRDefault="00A1583C" w:rsidP="00EE7812">
      <w:pPr>
        <w:spacing w:after="0" w:line="240" w:lineRule="auto"/>
      </w:pPr>
      <w:r>
        <w:separator/>
      </w:r>
    </w:p>
  </w:endnote>
  <w:endnote w:type="continuationSeparator" w:id="0">
    <w:p w14:paraId="7796964F" w14:textId="77777777" w:rsidR="00A1583C" w:rsidRDefault="00A1583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5E3C29FA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24898" w14:textId="77777777" w:rsidR="00A1583C" w:rsidRDefault="00A1583C" w:rsidP="00EE7812">
      <w:pPr>
        <w:spacing w:after="0" w:line="240" w:lineRule="auto"/>
      </w:pPr>
      <w:r>
        <w:separator/>
      </w:r>
    </w:p>
  </w:footnote>
  <w:footnote w:type="continuationSeparator" w:id="0">
    <w:p w14:paraId="42D661C3" w14:textId="77777777" w:rsidR="00A1583C" w:rsidRDefault="00A1583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78441E2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B05189C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240F09">
      <w:t>o 2631</w:t>
    </w:r>
    <w:r w:rsidR="00D07EAA">
      <w:t xml:space="preserve">, </w:t>
    </w:r>
    <w:r w:rsidR="00CC23E2">
      <w:t xml:space="preserve">febrero </w:t>
    </w:r>
    <w:r w:rsidR="008C0047">
      <w:t>27</w:t>
    </w:r>
    <w:r w:rsidR="00D07EAA">
      <w:t xml:space="preserve"> de 2017</w:t>
    </w:r>
  </w:p>
  <w:p w14:paraId="29566F03" w14:textId="77777777" w:rsidR="00D07EAA" w:rsidRDefault="00A1583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42B"/>
    <w:rsid w:val="0008455F"/>
    <w:rsid w:val="000847B7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572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226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70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A9E"/>
    <w:rsid w:val="00266B7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C8"/>
    <w:rsid w:val="0033286F"/>
    <w:rsid w:val="00332B05"/>
    <w:rsid w:val="00332B92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1EDC"/>
    <w:rsid w:val="003B2157"/>
    <w:rsid w:val="003B21A3"/>
    <w:rsid w:val="003B2334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DD4"/>
    <w:rsid w:val="003E5E78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C"/>
    <w:rsid w:val="004043BF"/>
    <w:rsid w:val="00404844"/>
    <w:rsid w:val="004048B0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BA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A3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69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26C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34E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65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6ED2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09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F3"/>
    <w:rsid w:val="00631C34"/>
    <w:rsid w:val="00631CE2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37D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24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80B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D9A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972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FB"/>
    <w:rsid w:val="0075441D"/>
    <w:rsid w:val="0075454A"/>
    <w:rsid w:val="00754657"/>
    <w:rsid w:val="007546BB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B13"/>
    <w:rsid w:val="00774B79"/>
    <w:rsid w:val="00774BCF"/>
    <w:rsid w:val="00774D29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33F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48"/>
    <w:rsid w:val="008E3E7A"/>
    <w:rsid w:val="008E3F4D"/>
    <w:rsid w:val="008E400F"/>
    <w:rsid w:val="008E40A8"/>
    <w:rsid w:val="008E40BA"/>
    <w:rsid w:val="008E4475"/>
    <w:rsid w:val="008E4833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7D2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C23"/>
    <w:rsid w:val="00922CD1"/>
    <w:rsid w:val="00922D0B"/>
    <w:rsid w:val="00922D15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6E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3C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5C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BEC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CAF"/>
    <w:rsid w:val="00AD5D52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798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06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A9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6F38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917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BD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5EF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69F"/>
    <w:rsid w:val="00C467CA"/>
    <w:rsid w:val="00C46897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5A4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5B5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B2C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5E0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16-ley-1819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usticiatributaria.co/blog/2017/02/21/libretadeapuntes-reforma-tributaria-se-comera-89-del-aumento-del-salario-minim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justiciatributaria.co/blog/2016/12/09/concentracion-la-riqueza-aumentara-reforma-tributa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dt.co/41jornadas/Boletin_Informativo_41_Jornada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D0737-CEBA-465B-941D-8C0AAE0A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3336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2017-02-26T17:49:00Z</dcterms:created>
  <dcterms:modified xsi:type="dcterms:W3CDTF">2017-02-26T17:49:00Z</dcterms:modified>
</cp:coreProperties>
</file>