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706C9" w14:textId="4634277E" w:rsidR="000F499C" w:rsidRPr="000F499C" w:rsidRDefault="000F499C" w:rsidP="000F499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F499C">
        <w:rPr>
          <w:position w:val="-9"/>
          <w:sz w:val="123"/>
        </w:rPr>
        <w:t>D</w:t>
      </w:r>
    </w:p>
    <w:p w14:paraId="5501188F" w14:textId="5044520C" w:rsidR="00F420D7" w:rsidRDefault="000F499C" w:rsidP="005F4137">
      <w:r>
        <w:t xml:space="preserve">e todo documento hay que conservar una copia fiel, por regla general, </w:t>
      </w:r>
      <w:r w:rsidR="001B7CC9">
        <w:t xml:space="preserve">durante </w:t>
      </w:r>
      <w:r>
        <w:t>10 años.</w:t>
      </w:r>
      <w:r w:rsidR="004D25FA">
        <w:t xml:space="preserve"> </w:t>
      </w:r>
      <w:r w:rsidR="004D25FA" w:rsidRPr="004D25FA">
        <w:t xml:space="preserve">Así mismo, </w:t>
      </w:r>
      <w:r w:rsidR="004D25FA">
        <w:t xml:space="preserve">se debe conservar “(…) </w:t>
      </w:r>
      <w:r w:rsidR="004D25FA" w:rsidRPr="004D25FA">
        <w:rPr>
          <w:i/>
        </w:rPr>
        <w:t>la correspondencia que reciba en relación con sus actividades comerciales, con anotación de la fecha de contestación o de no haberse dado respuesta</w:t>
      </w:r>
      <w:r w:rsidR="004D25FA">
        <w:t xml:space="preserve"> (…)” – artículo 54, </w:t>
      </w:r>
      <w:hyperlink r:id="rId8" w:history="1">
        <w:r w:rsidR="004D25FA" w:rsidRPr="004D25FA">
          <w:rPr>
            <w:rStyle w:val="Hipervnculo"/>
          </w:rPr>
          <w:t>Código de Comercio</w:t>
        </w:r>
      </w:hyperlink>
      <w:r w:rsidR="004D25FA">
        <w:t xml:space="preserve"> -</w:t>
      </w:r>
    </w:p>
    <w:p w14:paraId="7A7B6308" w14:textId="787DCBF3" w:rsidR="004718BB" w:rsidRDefault="004718BB" w:rsidP="005F4137">
      <w:r>
        <w:t xml:space="preserve">Muchos piensan y actúan como si tales reglas aplicaran únicamente a los documentos cuyo sustrato material es el papel. Están muy equivocados, pues, sin importar el sustrato, las reglas mencionadas </w:t>
      </w:r>
      <w:r w:rsidR="004D25FA">
        <w:t>gobiernan</w:t>
      </w:r>
      <w:r>
        <w:t xml:space="preserve"> a todos los documentos.</w:t>
      </w:r>
    </w:p>
    <w:p w14:paraId="3176272C" w14:textId="0D061913" w:rsidR="001B7CC9" w:rsidRDefault="001B7CC9" w:rsidP="005F4137">
      <w:r>
        <w:t>Muchos tratan los documentos electrónicos, como los mensajes de texto, como expresiones informales que no conservan y que no admiten una fácil consulta.</w:t>
      </w:r>
      <w:r w:rsidR="00C73167">
        <w:t xml:space="preserve"> Recuérdese que la correspondencia directamente relacionada con los negocios, forma parte de la contabilidad.</w:t>
      </w:r>
      <w:r w:rsidR="00736987">
        <w:t xml:space="preserve"> Así las cosas, cuando se está ante </w:t>
      </w:r>
      <w:r w:rsidR="00646C82">
        <w:t>el</w:t>
      </w:r>
      <w:r w:rsidR="00736987">
        <w:t xml:space="preserve"> comprobante de una operación, debe ser posible consultar todas las tratativas</w:t>
      </w:r>
      <w:r w:rsidR="004D25FA">
        <w:t xml:space="preserve"> respectivas</w:t>
      </w:r>
      <w:r w:rsidR="00736987">
        <w:t xml:space="preserve">, los negocios o actos jurídicos que se hayan celebrado y toda la correspondencia que tenga que ver con </w:t>
      </w:r>
      <w:r w:rsidR="00646C82">
        <w:t>el perfeccionamiento</w:t>
      </w:r>
      <w:r w:rsidR="00736987">
        <w:t>, ejecución o terminación de éstos.</w:t>
      </w:r>
    </w:p>
    <w:p w14:paraId="3DFCA1AE" w14:textId="7A68D1F9" w:rsidR="004D25FA" w:rsidRDefault="001B6AA9" w:rsidP="005F4137">
      <w:r>
        <w:t xml:space="preserve">La </w:t>
      </w:r>
      <w:hyperlink r:id="rId9" w:history="1">
        <w:r w:rsidRPr="001B6AA9">
          <w:rPr>
            <w:rStyle w:val="Hipervnculo"/>
          </w:rPr>
          <w:t>Ley 527 de 1999</w:t>
        </w:r>
      </w:hyperlink>
      <w:r>
        <w:t xml:space="preserve"> “</w:t>
      </w:r>
      <w:r w:rsidRPr="001B6AA9">
        <w:rPr>
          <w:i/>
        </w:rPr>
        <w:t>define y reglamenta el acceso y uso de los mensajes de datos, del comercio electrónico y de las firmas digitales, y se establecen las entidades de certificación y se dictan otras disposiciones</w:t>
      </w:r>
      <w:r w:rsidRPr="001B6AA9">
        <w:t>.</w:t>
      </w:r>
      <w:r>
        <w:t>”. Creemos que es un error sostener que todo documento es o debe ser un mensaje de datos.</w:t>
      </w:r>
      <w:r w:rsidR="004D25FA">
        <w:t xml:space="preserve"> La ley citada señala: “</w:t>
      </w:r>
      <w:r w:rsidR="004D25FA" w:rsidRPr="004D25FA">
        <w:rPr>
          <w:i/>
        </w:rPr>
        <w:t xml:space="preserve">ARTÍCULO 12. </w:t>
      </w:r>
      <w:r w:rsidR="004D25FA" w:rsidRPr="004D25FA">
        <w:rPr>
          <w:i/>
        </w:rPr>
        <w:t>Conservación de los mensajes de datos y documentos. Cuando la ley requiera que ciertos documentos, registros o informaciones sean conservados, ese requisito quedará satisfecho, siempre que se cumplan las siguientes condiciones: ―1. Que la información que contengan sea accesible para su posterior consulta. ―2. Que el mensaje de datos o el documento sea conservado en el formato en que se haya generado, enviado o recibido o en algún formato que permita demostrar que reproduce con exactitud la información generada, enviada o recibida, y ―3. Que se conserve, de haber alguna, toda información que permita determinar el origen, el destino del mensaje, la fecha y la hora en que fue enviado o recibido el mensaje o producido el documento. ―No estará sujeta a la obligación de conservación, la información que tenga por única finalidad facilitar el envío o recepción de los mensajes de datos. ―Los libros y papeles del comerciante podrán ser conservados en cualquier medio técnico que garantice su reproducción exacta.</w:t>
      </w:r>
      <w:r w:rsidR="004D25FA">
        <w:t>”</w:t>
      </w:r>
    </w:p>
    <w:p w14:paraId="224C2C0E" w14:textId="0EBF933F" w:rsidR="004D25FA" w:rsidRDefault="004D25FA" w:rsidP="005F4137">
      <w:r>
        <w:t>Sabemos de revisores fiscales que informan que la correspondencia se lleva y conserva debidamente (artículo 209 del Código de Comercio), pero no ha</w:t>
      </w:r>
      <w:r w:rsidR="00152B38">
        <w:t>n</w:t>
      </w:r>
      <w:r>
        <w:t xml:space="preserve"> verificado el cumplimiento de los requisitos legales respecto de los documentos electrónicos. Esta falta de evidencia implica una falta gravísima.</w:t>
      </w:r>
    </w:p>
    <w:p w14:paraId="66808B10" w14:textId="39E683EA" w:rsidR="00152B38" w:rsidRDefault="00152B38" w:rsidP="005F4137">
      <w:r>
        <w:t>Piénsense en que la tecnología ha sido una gran aliada de los contadores.</w:t>
      </w:r>
    </w:p>
    <w:p w14:paraId="5B5F72B6" w14:textId="542003F4" w:rsidR="00152B38" w:rsidRPr="00152B38" w:rsidRDefault="00152B38" w:rsidP="00152B38">
      <w:pPr>
        <w:jc w:val="right"/>
        <w:rPr>
          <w:i/>
        </w:rPr>
      </w:pPr>
      <w:r w:rsidRPr="00152B38">
        <w:rPr>
          <w:i/>
        </w:rPr>
        <w:t>Hernando Bermúdez Gómez</w:t>
      </w:r>
    </w:p>
    <w:sectPr w:rsidR="00152B38" w:rsidRPr="00152B38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03F6" w14:textId="77777777" w:rsidR="00961141" w:rsidRDefault="00961141" w:rsidP="00EE7812">
      <w:pPr>
        <w:spacing w:after="0" w:line="240" w:lineRule="auto"/>
      </w:pPr>
      <w:r>
        <w:separator/>
      </w:r>
    </w:p>
  </w:endnote>
  <w:endnote w:type="continuationSeparator" w:id="0">
    <w:p w14:paraId="6310769D" w14:textId="77777777" w:rsidR="00961141" w:rsidRDefault="0096114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B5C96" w14:textId="77777777" w:rsidR="00D17290" w:rsidRDefault="00D172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97BF9" w14:textId="77777777" w:rsidR="00D17290" w:rsidRDefault="00D172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0085" w14:textId="77777777" w:rsidR="00961141" w:rsidRDefault="00961141" w:rsidP="00EE7812">
      <w:pPr>
        <w:spacing w:after="0" w:line="240" w:lineRule="auto"/>
      </w:pPr>
      <w:r>
        <w:separator/>
      </w:r>
    </w:p>
  </w:footnote>
  <w:footnote w:type="continuationSeparator" w:id="0">
    <w:p w14:paraId="2FFBA2AE" w14:textId="77777777" w:rsidR="00961141" w:rsidRDefault="0096114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1E164" w14:textId="77777777" w:rsidR="00D17290" w:rsidRDefault="00D172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045A88A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D17290">
      <w:t>730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6D1B51">
      <w:t>24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96114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3E8EE" w14:textId="77777777" w:rsidR="00D17290" w:rsidRDefault="00D172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141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D50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59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1-decreto-410.ht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27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17FD-82B6-4C78-BA1F-20CBFD45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2017-04-23T19:20:00Z</dcterms:created>
  <dcterms:modified xsi:type="dcterms:W3CDTF">2017-04-23T19:20:00Z</dcterms:modified>
</cp:coreProperties>
</file>