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CF6F5" w14:textId="107BFEC8" w:rsidR="007E6B39" w:rsidRPr="007E6B39" w:rsidRDefault="007E6B39" w:rsidP="007E6B3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7E6B39">
        <w:rPr>
          <w:position w:val="-7"/>
          <w:sz w:val="121"/>
        </w:rPr>
        <w:t>U</w:t>
      </w:r>
    </w:p>
    <w:p w14:paraId="509408E0" w14:textId="09CB2D22" w:rsidR="00A62683" w:rsidRDefault="007E6B39" w:rsidP="007E6B39">
      <w:r>
        <w:t>na vez se ha</w:t>
      </w:r>
      <w:r w:rsidR="00D84537">
        <w:t>n</w:t>
      </w:r>
      <w:r>
        <w:t xml:space="preserve"> dejado en claro las responsabilidades del cliente, el auditor estatutario debe indicar, en su informe, cuáles son sus obligaciones.</w:t>
      </w:r>
    </w:p>
    <w:p w14:paraId="53F2BD3C" w14:textId="42F9327C" w:rsidR="003A2B38" w:rsidRDefault="001F54D5" w:rsidP="007E6B39">
      <w:r>
        <w:t xml:space="preserve">Como se sabe, las obligaciones de un revisor fiscal </w:t>
      </w:r>
      <w:r w:rsidR="00270AE7">
        <w:t>incluyen,</w:t>
      </w:r>
      <w:r>
        <w:t xml:space="preserve"> pero no se limitan</w:t>
      </w:r>
      <w:r w:rsidR="00270AE7">
        <w:t>,</w:t>
      </w:r>
      <w:r>
        <w:t xml:space="preserve"> a una auditoría financiera.</w:t>
      </w:r>
      <w:r w:rsidR="00270AE7">
        <w:t xml:space="preserve"> Muchos informes o dictámenes son incompletos</w:t>
      </w:r>
      <w:r w:rsidR="003A2B38">
        <w:t>,</w:t>
      </w:r>
      <w:r w:rsidR="00270AE7">
        <w:t xml:space="preserve"> porque no enuncian totalmente los deberes de este funcionario.</w:t>
      </w:r>
      <w:r w:rsidR="00274DDE">
        <w:t xml:space="preserve"> </w:t>
      </w:r>
      <w:r w:rsidR="003A2B38">
        <w:t>De tiempo atrás, tomando las normas que regulan los informes como criterio, hemos agrupado los deberes de nuestro auditor estatutario en tres: auditoría financiera, auditoría sobre el control interno y auditoría sobre el cumplimiento de las disposiciones internas y externas aplicables al ente respectivo.</w:t>
      </w:r>
    </w:p>
    <w:p w14:paraId="655919CD" w14:textId="528F1DA2" w:rsidR="00A671CC" w:rsidRDefault="00A671CC" w:rsidP="007E6B39">
      <w:r>
        <w:t xml:space="preserve">La auditoría financiera supone el examen tanto del subsistema documental como del subsistema intelectual de la contabilidad. El numeral 2° del artículo 209 del </w:t>
      </w:r>
      <w:hyperlink r:id="rId8" w:history="1">
        <w:r w:rsidRPr="00A86CBE">
          <w:rPr>
            <w:rStyle w:val="Hipervnculo"/>
          </w:rPr>
          <w:t>Código de Comercio</w:t>
        </w:r>
      </w:hyperlink>
      <w:r>
        <w:t xml:space="preserve"> pregunta si los comprobantes de las cuentas se llevan y conservan debidamente. El numeral 3° del artículo 208, ibídem, interroga si la contabilidad se lleva conforme a las normas legales y la técnica contable y el numeral 4° indaga sobre si los estados financieros se han tomado fielmente de los libros.</w:t>
      </w:r>
    </w:p>
    <w:p w14:paraId="5770B71A" w14:textId="48B0950B" w:rsidR="00D84537" w:rsidRPr="0067696B" w:rsidRDefault="00D84537" w:rsidP="0067696B">
      <w:r>
        <w:t xml:space="preserve">El trabajo del revisor fiscal debe realizarse aplicando las normas de aseguramiento de información. Según lo dispuesto por el </w:t>
      </w:r>
      <w:hyperlink r:id="rId9" w:history="1">
        <w:r w:rsidRPr="00D84537">
          <w:rPr>
            <w:rStyle w:val="Hipervnculo"/>
          </w:rPr>
          <w:t>Decreto reglamentario 2420 de 2015</w:t>
        </w:r>
      </w:hyperlink>
      <w:r>
        <w:t xml:space="preserve">, se deben observar las Normas de auditoría de información financiera histórica y la </w:t>
      </w:r>
      <w:r w:rsidR="00C02DDF">
        <w:t>Norma internacional de trabajos para a</w:t>
      </w:r>
      <w:r>
        <w:t xml:space="preserve">testiguar 3000 - Trabajos para atestiguar distintos de </w:t>
      </w:r>
      <w:r>
        <w:t>auditorías o revisiones de información financiera histórica.</w:t>
      </w:r>
      <w:r w:rsidR="006C1D9B">
        <w:t xml:space="preserve"> De esta manera, entre otras cosas, se satisface el numeral 2° del nombrado artículo 208 (véase </w:t>
      </w:r>
      <w:hyperlink r:id="rId10" w:history="1">
        <w:r w:rsidR="006C1D9B" w:rsidRPr="005E5CB5">
          <w:rPr>
            <w:rStyle w:val="Hipervnculo"/>
          </w:rPr>
          <w:t>Reflexiones sobre la técnica de interventoría de cuentas</w:t>
        </w:r>
      </w:hyperlink>
      <w:r w:rsidR="006C1D9B">
        <w:t>).</w:t>
      </w:r>
      <w:r w:rsidR="005117CF">
        <w:t xml:space="preserve"> De acuerdo con la </w:t>
      </w:r>
      <w:hyperlink r:id="rId11" w:history="1">
        <w:r w:rsidR="005117CF" w:rsidRPr="005117CF">
          <w:rPr>
            <w:rStyle w:val="Hipervnculo"/>
          </w:rPr>
          <w:t>Ley 1314 de 2009</w:t>
        </w:r>
      </w:hyperlink>
      <w:r w:rsidR="005117CF">
        <w:t xml:space="preserve">, las normas de aseguramiento incluyen las normas de ética. </w:t>
      </w:r>
      <w:r w:rsidR="00A37FED">
        <w:t>A fin de evitar malos entendidos, hay que explicar, brevemente, en qué consiste un trabajo de aseguramiento. Se trata de ayudar a los usuarios a entender la naturaleza de la seguridad transmitida por el informe.</w:t>
      </w:r>
      <w:r w:rsidR="0067696B">
        <w:t xml:space="preserve"> Por eso, la ISA 700 exige señalar que una auditoría </w:t>
      </w:r>
      <w:r w:rsidR="008E3657">
        <w:t xml:space="preserve">financiera </w:t>
      </w:r>
      <w:r w:rsidR="0067696B">
        <w:t xml:space="preserve">se planea y ejecuta </w:t>
      </w:r>
      <w:r w:rsidR="0067696B" w:rsidRPr="0067696B">
        <w:t xml:space="preserve">con </w:t>
      </w:r>
      <w:r w:rsidR="008E3657">
        <w:t>para</w:t>
      </w:r>
      <w:r w:rsidR="0067696B" w:rsidRPr="0067696B">
        <w:t xml:space="preserve"> obtener una seguridad razonable sobre si los estados financieros están libres de incorrección material</w:t>
      </w:r>
      <w:r w:rsidR="0067696B">
        <w:t>.</w:t>
      </w:r>
      <w:r w:rsidR="001844BB">
        <w:t xml:space="preserve"> Explicaciones similares deben hacerse respecto de los trabajos sobre el control interno y el cumplimiento de las disposiciones.</w:t>
      </w:r>
      <w:r w:rsidR="00C02DDF">
        <w:t xml:space="preserve"> Estas últimas son omitidas por muchísimos profesionales.</w:t>
      </w:r>
    </w:p>
    <w:p w14:paraId="0D1FA2C7" w14:textId="3A47270C" w:rsidR="00876795" w:rsidRDefault="00876795" w:rsidP="00D84537">
      <w:r>
        <w:t xml:space="preserve">El objetivo de unas y otra </w:t>
      </w:r>
      <w:r w:rsidR="00A7521F">
        <w:t xml:space="preserve">norma </w:t>
      </w:r>
      <w:r w:rsidR="00274DDE">
        <w:t xml:space="preserve">de aseguramiento </w:t>
      </w:r>
      <w:r>
        <w:t>es obtener evidencia válida y suficiente para apoyar las opiniones que se han de expresar.</w:t>
      </w:r>
      <w:r w:rsidR="006C1D9B">
        <w:t xml:space="preserve"> Nuestra ley (numeral 1° del artículo 208, mencionado) exige que el revisor indique si ha </w:t>
      </w:r>
      <w:r w:rsidR="005E5CB5">
        <w:t xml:space="preserve">obtenido las informaciones necesarias para cumplir sus funciones. </w:t>
      </w:r>
      <w:r w:rsidR="00274DDE">
        <w:t>Como se sabe, una libertad fundamental es la de acceso a la evidencia. Algunos limitan su trabajo a una auditoría financiera, razón por la cual no obtienen evidencia suficiente para pronunciarse sobre el control interno y el cumplimiento. Esto no se supera recurriendo a seguridades negativas.</w:t>
      </w:r>
    </w:p>
    <w:p w14:paraId="56B1D2FF" w14:textId="6FC8BA8D" w:rsidR="00274DDE" w:rsidRPr="00274DDE" w:rsidRDefault="00274DDE" w:rsidP="00274DDE">
      <w:pPr>
        <w:jc w:val="right"/>
        <w:rPr>
          <w:i/>
        </w:rPr>
      </w:pPr>
      <w:r w:rsidRPr="00274DDE">
        <w:rPr>
          <w:i/>
        </w:rPr>
        <w:t>Hernando Bermúdez Gómez</w:t>
      </w:r>
    </w:p>
    <w:sectPr w:rsidR="00274DDE" w:rsidRPr="00274DDE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0A1F" w14:textId="77777777" w:rsidR="006655C9" w:rsidRDefault="006655C9" w:rsidP="00EE7812">
      <w:pPr>
        <w:spacing w:after="0" w:line="240" w:lineRule="auto"/>
      </w:pPr>
      <w:r>
        <w:separator/>
      </w:r>
    </w:p>
  </w:endnote>
  <w:endnote w:type="continuationSeparator" w:id="0">
    <w:p w14:paraId="4BBB889B" w14:textId="77777777" w:rsidR="006655C9" w:rsidRDefault="006655C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5629E" w14:textId="77777777" w:rsidR="006655C9" w:rsidRDefault="006655C9" w:rsidP="00EE7812">
      <w:pPr>
        <w:spacing w:after="0" w:line="240" w:lineRule="auto"/>
      </w:pPr>
      <w:r>
        <w:separator/>
      </w:r>
    </w:p>
  </w:footnote>
  <w:footnote w:type="continuationSeparator" w:id="0">
    <w:p w14:paraId="1D4D2CE3" w14:textId="77777777" w:rsidR="006655C9" w:rsidRDefault="006655C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1F023ED3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7E6B39">
      <w:t>754</w:t>
    </w:r>
    <w:r w:rsidR="00D07EAA">
      <w:t>,</w:t>
    </w:r>
    <w:r w:rsidR="00356309">
      <w:t xml:space="preserve"> </w:t>
    </w:r>
    <w:r w:rsidR="001A451E">
      <w:t>mayo 8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6655C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543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B7FA3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8E9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1E3D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CF7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3E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5C9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9A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431"/>
    <w:rsid w:val="00992628"/>
    <w:rsid w:val="00992672"/>
    <w:rsid w:val="009926E0"/>
    <w:rsid w:val="00992BA1"/>
    <w:rsid w:val="00992E86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CA3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E03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718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0B1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697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B2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71-decreto-410(2).mh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2009-ley-1314(do)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ensayos/INT(1990)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15-decreto-24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C2397-2C58-46EE-BAA5-40E6B664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2017-05-06T19:52:00Z</dcterms:created>
  <dcterms:modified xsi:type="dcterms:W3CDTF">2017-05-06T19:52:00Z</dcterms:modified>
</cp:coreProperties>
</file>